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FA7" w14:textId="77777777" w:rsidR="00F05BDE" w:rsidRPr="00F05BDE" w:rsidRDefault="00F05BDE" w:rsidP="00F05BDE">
      <w:pPr>
        <w:rPr>
          <w:rFonts w:ascii="Times New Roman" w:eastAsia="Times New Roman" w:hAnsi="Times New Roman" w:cs="Times New Roman"/>
        </w:rPr>
      </w:pPr>
      <w:r w:rsidRPr="00F05BDE">
        <w:rPr>
          <w:rFonts w:ascii="Times New Roman" w:eastAsia="Times New Roman" w:hAnsi="Times New Roman" w:cs="Times New Roman"/>
          <w:color w:val="222222"/>
          <w:shd w:val="clear" w:color="auto" w:fill="FFFFFF"/>
        </w:rPr>
        <w:t>Castilla A, Gonzalez M, Kush L, Sargent B. Informing the physical therapy management of congenital muscular torticollis clinical practice guideline: a systematic review. </w:t>
      </w:r>
      <w:proofErr w:type="spellStart"/>
      <w:r w:rsidRPr="00F05BDE">
        <w:rPr>
          <w:rFonts w:ascii="Times New Roman" w:eastAsia="Times New Roman" w:hAnsi="Times New Roman" w:cs="Times New Roman"/>
          <w:i/>
          <w:iCs/>
          <w:color w:val="222222"/>
        </w:rPr>
        <w:t>Pediatr</w:t>
      </w:r>
      <w:proofErr w:type="spellEnd"/>
      <w:r w:rsidRPr="00F05BDE">
        <w:rPr>
          <w:rFonts w:ascii="Times New Roman" w:eastAsia="Times New Roman" w:hAnsi="Times New Roman" w:cs="Times New Roman"/>
          <w:i/>
          <w:iCs/>
          <w:color w:val="222222"/>
        </w:rPr>
        <w:t xml:space="preserve"> Phys </w:t>
      </w:r>
      <w:proofErr w:type="spellStart"/>
      <w:r w:rsidRPr="00F05BDE">
        <w:rPr>
          <w:rFonts w:ascii="Times New Roman" w:eastAsia="Times New Roman" w:hAnsi="Times New Roman" w:cs="Times New Roman"/>
          <w:i/>
          <w:iCs/>
          <w:color w:val="222222"/>
        </w:rPr>
        <w:t>Ther</w:t>
      </w:r>
      <w:proofErr w:type="spellEnd"/>
      <w:r w:rsidRPr="00F05BDE">
        <w:rPr>
          <w:rFonts w:ascii="Times New Roman" w:eastAsia="Times New Roman" w:hAnsi="Times New Roman" w:cs="Times New Roman"/>
          <w:color w:val="222222"/>
          <w:shd w:val="clear" w:color="auto" w:fill="FFFFFF"/>
        </w:rPr>
        <w:t>. 2023.</w:t>
      </w:r>
    </w:p>
    <w:p w14:paraId="228B8046" w14:textId="77777777" w:rsidR="00342B6E" w:rsidRDefault="00342B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1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5"/>
        <w:gridCol w:w="3570"/>
      </w:tblGrid>
      <w:tr w:rsidR="00342B6E" w14:paraId="24DE2AB9" w14:textId="77777777">
        <w:tc>
          <w:tcPr>
            <w:tcW w:w="8055" w:type="dxa"/>
          </w:tcPr>
          <w:p w14:paraId="5CC4B699" w14:textId="77777777" w:rsidR="00342B6E" w:rsidRDefault="00DD79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Study Citation </w:t>
            </w:r>
          </w:p>
        </w:tc>
        <w:tc>
          <w:tcPr>
            <w:tcW w:w="3570" w:type="dxa"/>
          </w:tcPr>
          <w:p w14:paraId="019DFC21" w14:textId="77777777" w:rsidR="00342B6E" w:rsidRDefault="00DD79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Reason for Exclusion</w:t>
            </w:r>
          </w:p>
        </w:tc>
      </w:tr>
      <w:tr w:rsidR="00342B6E" w14:paraId="572334EF" w14:textId="77777777">
        <w:tc>
          <w:tcPr>
            <w:tcW w:w="8055" w:type="dxa"/>
          </w:tcPr>
          <w:p w14:paraId="7A19BF8A" w14:textId="77777777" w:rsidR="00342B6E" w:rsidRDefault="00DD79A5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Brurberg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KG,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Dahm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Kirkehei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I. Manipulation techniques for infant torticollis.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Tidsskrift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for den Norske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Lægeforening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2019;138(1). </w:t>
            </w:r>
          </w:p>
        </w:tc>
        <w:tc>
          <w:tcPr>
            <w:tcW w:w="3570" w:type="dxa"/>
          </w:tcPr>
          <w:p w14:paraId="48D60FA6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statistical analysis</w:t>
            </w:r>
          </w:p>
        </w:tc>
      </w:tr>
      <w:tr w:rsidR="00342B6E" w14:paraId="4DA19A7C" w14:textId="77777777">
        <w:tc>
          <w:tcPr>
            <w:tcW w:w="8055" w:type="dxa"/>
          </w:tcPr>
          <w:p w14:paraId="7CB2A8A9" w14:textId="77777777" w:rsidR="00342B6E" w:rsidRDefault="00DD79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Carmona-Espejo A, González-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Villén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R. Congenital muscular torticollis. Update in therapies. </w:t>
            </w:r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 xml:space="preserve">Rev Mex Med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>Fis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>Reha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. 2021;32(3-4):52-61.</w:t>
            </w:r>
          </w:p>
        </w:tc>
        <w:tc>
          <w:tcPr>
            <w:tcW w:w="3570" w:type="dxa"/>
          </w:tcPr>
          <w:p w14:paraId="6CFD548D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statistical analysis</w:t>
            </w:r>
          </w:p>
        </w:tc>
      </w:tr>
      <w:tr w:rsidR="00342B6E" w14:paraId="252A4B05" w14:textId="77777777">
        <w:tc>
          <w:tcPr>
            <w:tcW w:w="8055" w:type="dxa"/>
          </w:tcPr>
          <w:p w14:paraId="4BB06B3A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Castle KB,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Kernozek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TW, Warren E. Two-dimensional versus three-dimensional measurement of infant c</w:t>
            </w:r>
            <w:r>
              <w:rPr>
                <w:rFonts w:ascii="Times New Roman" w:eastAsia="Times New Roman" w:hAnsi="Times New Roman" w:cs="Times New Roman"/>
              </w:rPr>
              <w:t xml:space="preserve">ervical active motion. </w:t>
            </w:r>
            <w:r>
              <w:rPr>
                <w:rFonts w:ascii="Times New Roman" w:eastAsia="Times New Roman" w:hAnsi="Times New Roman" w:cs="Times New Roman"/>
                <w:i/>
              </w:rPr>
              <w:t>Physiotherapy Theory and Practice</w:t>
            </w:r>
            <w:r>
              <w:rPr>
                <w:rFonts w:ascii="Times New Roman" w:eastAsia="Times New Roman" w:hAnsi="Times New Roman" w:cs="Times New Roman"/>
              </w:rPr>
              <w:t>. 2020;38(6):805-817.</w:t>
            </w:r>
          </w:p>
        </w:tc>
        <w:tc>
          <w:tcPr>
            <w:tcW w:w="3570" w:type="dxa"/>
          </w:tcPr>
          <w:p w14:paraId="4A0E644A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Wrong patient population</w:t>
            </w:r>
          </w:p>
        </w:tc>
      </w:tr>
      <w:tr w:rsidR="00342B6E" w14:paraId="7B366C3E" w14:textId="77777777">
        <w:tc>
          <w:tcPr>
            <w:tcW w:w="8055" w:type="dxa"/>
          </w:tcPr>
          <w:p w14:paraId="628CB404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Christensen E, Castle KB, Hussey E. Clinical feasibility of 2-dimensional video analysis of active cervical motion in congenital muscular torticollis. 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ediatric Physical Therapy</w:t>
            </w:r>
            <w:r>
              <w:rPr>
                <w:rFonts w:ascii="Times New Roman" w:eastAsia="Times New Roman" w:hAnsi="Times New Roman" w:cs="Times New Roman"/>
              </w:rPr>
              <w:t>. 2015;27(3):276-283.</w:t>
            </w:r>
          </w:p>
        </w:tc>
        <w:tc>
          <w:tcPr>
            <w:tcW w:w="3570" w:type="dxa"/>
          </w:tcPr>
          <w:p w14:paraId="4AE2D5F1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Wrong publication date </w:t>
            </w:r>
          </w:p>
        </w:tc>
      </w:tr>
      <w:tr w:rsidR="00342B6E" w14:paraId="27B8FB3C" w14:textId="77777777">
        <w:tc>
          <w:tcPr>
            <w:tcW w:w="8055" w:type="dxa"/>
          </w:tcPr>
          <w:p w14:paraId="71E383BA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Cunha AB, Lima-Alvarez CD, Rocha AC,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Tudella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E. Effects of elastic therapeutic taping on motor function in children with motor impairments: A systematic review. </w:t>
            </w:r>
            <w:r>
              <w:rPr>
                <w:rFonts w:ascii="Times New Roman" w:eastAsia="Times New Roman" w:hAnsi="Times New Roman" w:cs="Times New Roman"/>
                <w:i/>
              </w:rPr>
              <w:t>Disability and Rehabilitation</w:t>
            </w:r>
            <w:r>
              <w:rPr>
                <w:rFonts w:ascii="Times New Roman" w:eastAsia="Times New Roman" w:hAnsi="Times New Roman" w:cs="Times New Roman"/>
              </w:rPr>
              <w:t xml:space="preserve">. 2018;40(14):1609-1617. </w:t>
            </w:r>
          </w:p>
        </w:tc>
        <w:tc>
          <w:tcPr>
            <w:tcW w:w="3570" w:type="dxa"/>
          </w:tcPr>
          <w:p w14:paraId="4041647E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statistical analysis</w:t>
            </w:r>
          </w:p>
        </w:tc>
      </w:tr>
      <w:tr w:rsidR="00342B6E" w14:paraId="6A4EFA96" w14:textId="77777777">
        <w:tc>
          <w:tcPr>
            <w:tcW w:w="8055" w:type="dxa"/>
          </w:tcPr>
          <w:p w14:paraId="7E8AEEE1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Durguti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Murt</w:t>
            </w:r>
            <w:r>
              <w:rPr>
                <w:rFonts w:ascii="Times New Roman" w:eastAsia="Times New Roman" w:hAnsi="Times New Roman" w:cs="Times New Roman"/>
              </w:rPr>
              <w:t>ezani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Durguti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T. Clinical characteristics and kinesitherapy treatment of congenital torticollis muscular. </w:t>
            </w:r>
            <w:r>
              <w:rPr>
                <w:rFonts w:ascii="Times New Roman" w:eastAsia="Times New Roman" w:hAnsi="Times New Roman" w:cs="Times New Roman"/>
                <w:i/>
              </w:rPr>
              <w:t>Asian Journal of Pharmaceutical and Clinical Research</w:t>
            </w:r>
            <w:r>
              <w:rPr>
                <w:rFonts w:ascii="Times New Roman" w:eastAsia="Times New Roman" w:hAnsi="Times New Roman" w:cs="Times New Roman"/>
              </w:rPr>
              <w:t xml:space="preserve">. 2017;10(8):366-369. </w:t>
            </w:r>
          </w:p>
        </w:tc>
        <w:tc>
          <w:tcPr>
            <w:tcW w:w="3570" w:type="dxa"/>
          </w:tcPr>
          <w:p w14:paraId="32FB35E2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Unable to obtain adequate English translation </w:t>
            </w:r>
          </w:p>
        </w:tc>
      </w:tr>
      <w:tr w:rsidR="00342B6E" w14:paraId="5F6644D7" w14:textId="77777777">
        <w:tc>
          <w:tcPr>
            <w:tcW w:w="8055" w:type="dxa"/>
          </w:tcPr>
          <w:p w14:paraId="72F04460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Durguti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Murtezani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Spahiu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Durguti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E. Management of infants with congenital muscular torticollis. </w:t>
            </w:r>
            <w:r>
              <w:rPr>
                <w:rFonts w:ascii="Times New Roman" w:eastAsia="Times New Roman" w:hAnsi="Times New Roman" w:cs="Times New Roman"/>
                <w:i/>
              </w:rPr>
              <w:t>Journal of Pediatric Neurology</w:t>
            </w:r>
            <w:r>
              <w:rPr>
                <w:rFonts w:ascii="Times New Roman" w:eastAsia="Times New Roman" w:hAnsi="Times New Roman" w:cs="Times New Roman"/>
              </w:rPr>
              <w:t xml:space="preserve">. 2019;17(04):138-142. </w:t>
            </w:r>
          </w:p>
        </w:tc>
        <w:tc>
          <w:tcPr>
            <w:tcW w:w="3570" w:type="dxa"/>
          </w:tcPr>
          <w:p w14:paraId="067C08B2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Unable to obtain adequate English translation </w:t>
            </w:r>
          </w:p>
        </w:tc>
      </w:tr>
      <w:tr w:rsidR="00342B6E" w14:paraId="3016FB75" w14:textId="77777777">
        <w:tc>
          <w:tcPr>
            <w:tcW w:w="8055" w:type="dxa"/>
          </w:tcPr>
          <w:p w14:paraId="716BE470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highlight w:val="white"/>
              </w:rPr>
              <w:t>Elhamadany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highlight w:val="white"/>
              </w:rPr>
              <w:t xml:space="preserve"> M, Olson E. Commentary on "Exp</w:t>
            </w:r>
            <w:r>
              <w:rPr>
                <w:rFonts w:ascii="Times New Roman" w:eastAsia="Times New Roman" w:hAnsi="Times New Roman" w:cs="Times New Roman"/>
                <w:color w:val="212121"/>
                <w:highlight w:val="white"/>
              </w:rPr>
              <w:t xml:space="preserve">eriences of parents of infants diagnosed with mild or severe grades of congenital muscular torticollis".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  <w:highlight w:val="white"/>
              </w:rPr>
              <w:t>Pediatr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2121"/>
                <w:highlight w:val="white"/>
              </w:rPr>
              <w:t xml:space="preserve"> Phys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  <w:highlight w:val="white"/>
              </w:rPr>
              <w:t>Ther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highlight w:val="white"/>
              </w:rPr>
              <w:t>. 2020;32(4):322-330.</w:t>
            </w:r>
          </w:p>
        </w:tc>
        <w:tc>
          <w:tcPr>
            <w:tcW w:w="3570" w:type="dxa"/>
          </w:tcPr>
          <w:p w14:paraId="532791F3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Commentary</w:t>
            </w:r>
          </w:p>
        </w:tc>
      </w:tr>
      <w:tr w:rsidR="00342B6E" w14:paraId="1DDC9D3F" w14:textId="77777777">
        <w:tc>
          <w:tcPr>
            <w:tcW w:w="8055" w:type="dxa"/>
          </w:tcPr>
          <w:p w14:paraId="7CB98BB8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Ellwood J, Draper-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J, Carnes D. The effectiveness and safety of conservative interventions for p</w:t>
            </w:r>
            <w:r>
              <w:rPr>
                <w:rFonts w:ascii="Times New Roman" w:eastAsia="Times New Roman" w:hAnsi="Times New Roman" w:cs="Times New Roman"/>
              </w:rPr>
              <w:t xml:space="preserve">ositional plagiocephaly and congenital muscular torticollis: A synthesis of systematic reviews and guidance. </w:t>
            </w:r>
            <w:r>
              <w:rPr>
                <w:rFonts w:ascii="Times New Roman" w:eastAsia="Times New Roman" w:hAnsi="Times New Roman" w:cs="Times New Roman"/>
                <w:i/>
              </w:rPr>
              <w:t>Chiropractic &amp; Manual Therapies</w:t>
            </w:r>
            <w:r>
              <w:rPr>
                <w:rFonts w:ascii="Times New Roman" w:eastAsia="Times New Roman" w:hAnsi="Times New Roman" w:cs="Times New Roman"/>
              </w:rPr>
              <w:t xml:space="preserve">. 2020;28(1):31. </w:t>
            </w:r>
          </w:p>
        </w:tc>
        <w:tc>
          <w:tcPr>
            <w:tcW w:w="3570" w:type="dxa"/>
          </w:tcPr>
          <w:p w14:paraId="75321856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statistical analysis</w:t>
            </w:r>
          </w:p>
        </w:tc>
      </w:tr>
      <w:tr w:rsidR="00342B6E" w14:paraId="79514395" w14:textId="77777777">
        <w:tc>
          <w:tcPr>
            <w:tcW w:w="8055" w:type="dxa"/>
          </w:tcPr>
          <w:p w14:paraId="3389330F" w14:textId="77777777" w:rsidR="00342B6E" w:rsidRDefault="00DD79A5">
            <w:pPr>
              <w:rPr>
                <w:rFonts w:ascii="Times New Roman" w:eastAsia="Times New Roman" w:hAnsi="Times New Roman" w:cs="Times New Roman"/>
                <w:color w:val="2A2A2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Fenton R, Gaetani S. Impact of early aggressive repositioning and physica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l therapy for patients with deformational plagiocephaly and congenital muscular torticollis.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Cleft Palate-Craniofacial Journal.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2018;55(1):62.</w:t>
            </w:r>
          </w:p>
        </w:tc>
        <w:tc>
          <w:tcPr>
            <w:tcW w:w="3570" w:type="dxa"/>
          </w:tcPr>
          <w:p w14:paraId="317890A1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Wrong study design/Abstract</w:t>
            </w:r>
          </w:p>
        </w:tc>
      </w:tr>
      <w:tr w:rsidR="00342B6E" w14:paraId="413D1CFE" w14:textId="77777777">
        <w:tc>
          <w:tcPr>
            <w:tcW w:w="8055" w:type="dxa"/>
          </w:tcPr>
          <w:p w14:paraId="3D9A95D4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highlight w:val="white"/>
              </w:rPr>
              <w:lastRenderedPageBreak/>
              <w:t>Greve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highlight w:val="white"/>
              </w:rPr>
              <w:t xml:space="preserve"> KR, Perry RA,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highlight w:val="white"/>
              </w:rPr>
              <w:t>Mischnick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highlight w:val="white"/>
              </w:rPr>
              <w:t xml:space="preserve"> AK. Infants with torticollis who changed head presenta</w:t>
            </w:r>
            <w:r>
              <w:rPr>
                <w:rFonts w:ascii="Times New Roman" w:eastAsia="Times New Roman" w:hAnsi="Times New Roman" w:cs="Times New Roman"/>
                <w:color w:val="212121"/>
                <w:highlight w:val="white"/>
              </w:rPr>
              <w:t xml:space="preserve">tion during a physical therapy episode.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  <w:highlight w:val="white"/>
              </w:rPr>
              <w:t>Pediatr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2121"/>
                <w:highlight w:val="white"/>
              </w:rPr>
              <w:t xml:space="preserve"> Phys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  <w:highlight w:val="white"/>
              </w:rPr>
              <w:t>Ther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highlight w:val="white"/>
              </w:rPr>
              <w:t>. 2022;34(2):185-191.</w:t>
            </w:r>
          </w:p>
        </w:tc>
        <w:tc>
          <w:tcPr>
            <w:tcW w:w="3570" w:type="dxa"/>
          </w:tcPr>
          <w:p w14:paraId="6E72B2AA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Wrong outcomes</w:t>
            </w:r>
          </w:p>
        </w:tc>
      </w:tr>
      <w:tr w:rsidR="00342B6E" w14:paraId="360CD054" w14:textId="77777777">
        <w:tc>
          <w:tcPr>
            <w:tcW w:w="8055" w:type="dxa"/>
          </w:tcPr>
          <w:p w14:paraId="608E1237" w14:textId="77777777" w:rsidR="00342B6E" w:rsidRDefault="00DD79A5">
            <w:pPr>
              <w:rPr>
                <w:rFonts w:ascii="Roboto" w:eastAsia="Roboto" w:hAnsi="Roboto" w:cs="Roboto"/>
                <w:color w:val="2A2A2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Keklicek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H, Uygur F. An investigation of the responses of congenital muscular torticollis and related deformational plagiocephaly to a home-based physiotherapy program.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Physiotherapy Rehabilitation.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2017;28(3):85-92.</w:t>
            </w:r>
          </w:p>
        </w:tc>
        <w:tc>
          <w:tcPr>
            <w:tcW w:w="3570" w:type="dxa"/>
          </w:tcPr>
          <w:p w14:paraId="455DAEEF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Included in 2018 CMT CPG</w:t>
            </w:r>
          </w:p>
        </w:tc>
      </w:tr>
      <w:tr w:rsidR="00342B6E" w14:paraId="491422B8" w14:textId="77777777">
        <w:tc>
          <w:tcPr>
            <w:tcW w:w="8055" w:type="dxa"/>
          </w:tcPr>
          <w:p w14:paraId="24A107A0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Kim Y-M, Han </w:t>
            </w:r>
            <w:r>
              <w:rPr>
                <w:rFonts w:ascii="Times New Roman" w:eastAsia="Times New Roman" w:hAnsi="Times New Roman" w:cs="Times New Roman"/>
              </w:rPr>
              <w:t xml:space="preserve">J-T, Lee E-J. The effect of motor developmental intervention on the SCM muscle thickness and range of motion in subjects with congenital muscular torticollis: A pilot study. </w:t>
            </w:r>
            <w:r>
              <w:rPr>
                <w:rFonts w:ascii="Times New Roman" w:eastAsia="Times New Roman" w:hAnsi="Times New Roman" w:cs="Times New Roman"/>
                <w:i/>
              </w:rPr>
              <w:t>Journal of The Korean Society of Physical Medicine</w:t>
            </w:r>
            <w:r>
              <w:rPr>
                <w:rFonts w:ascii="Times New Roman" w:eastAsia="Times New Roman" w:hAnsi="Times New Roman" w:cs="Times New Roman"/>
              </w:rPr>
              <w:t xml:space="preserve">. 2017;12(4):133-138. </w:t>
            </w:r>
          </w:p>
        </w:tc>
        <w:tc>
          <w:tcPr>
            <w:tcW w:w="3570" w:type="dxa"/>
          </w:tcPr>
          <w:p w14:paraId="50AE482F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Unable to</w:t>
            </w:r>
            <w:r>
              <w:rPr>
                <w:rFonts w:ascii="Times New Roman" w:eastAsia="Times New Roman" w:hAnsi="Times New Roman" w:cs="Times New Roman"/>
              </w:rPr>
              <w:t xml:space="preserve"> obtain adequate English translation </w:t>
            </w:r>
          </w:p>
        </w:tc>
      </w:tr>
      <w:tr w:rsidR="00342B6E" w14:paraId="4A45772D" w14:textId="77777777">
        <w:tc>
          <w:tcPr>
            <w:tcW w:w="8055" w:type="dxa"/>
          </w:tcPr>
          <w:p w14:paraId="2484B90C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Luo H, Li T, Wu S, et al. Clinical value of virtual touch tissue imaging quantification in diagnosis and treatment of congenital muscular torticollis in children. </w:t>
            </w:r>
            <w:r>
              <w:rPr>
                <w:rFonts w:ascii="Times New Roman" w:eastAsia="Times New Roman" w:hAnsi="Times New Roman" w:cs="Times New Roman"/>
                <w:i/>
              </w:rPr>
              <w:t>Translational Pediatrics</w:t>
            </w:r>
            <w:r>
              <w:rPr>
                <w:rFonts w:ascii="Times New Roman" w:eastAsia="Times New Roman" w:hAnsi="Times New Roman" w:cs="Times New Roman"/>
              </w:rPr>
              <w:t xml:space="preserve">. 2020;9(1):13-20.  </w:t>
            </w:r>
          </w:p>
        </w:tc>
        <w:tc>
          <w:tcPr>
            <w:tcW w:w="3570" w:type="dxa"/>
          </w:tcPr>
          <w:p w14:paraId="12BBD0C9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Wrong outcomes</w:t>
            </w:r>
          </w:p>
        </w:tc>
      </w:tr>
      <w:tr w:rsidR="00342B6E" w14:paraId="2F6ED80C" w14:textId="77777777">
        <w:tc>
          <w:tcPr>
            <w:tcW w:w="8055" w:type="dxa"/>
          </w:tcPr>
          <w:p w14:paraId="65F9D01D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Poole B, Kale S. The effectivene</w:t>
            </w:r>
            <w:r>
              <w:rPr>
                <w:rFonts w:ascii="Times New Roman" w:eastAsia="Times New Roman" w:hAnsi="Times New Roman" w:cs="Times New Roman"/>
              </w:rPr>
              <w:t xml:space="preserve">ss of stretching for infants with congenital muscular torticollis. </w:t>
            </w:r>
            <w:r>
              <w:rPr>
                <w:rFonts w:ascii="Times New Roman" w:eastAsia="Times New Roman" w:hAnsi="Times New Roman" w:cs="Times New Roman"/>
                <w:i/>
              </w:rPr>
              <w:t>Physical Therapy Reviews</w:t>
            </w:r>
            <w:r>
              <w:rPr>
                <w:rFonts w:ascii="Times New Roman" w:eastAsia="Times New Roman" w:hAnsi="Times New Roman" w:cs="Times New Roman"/>
              </w:rPr>
              <w:t xml:space="preserve">. 2019;24(1-2):2-11. </w:t>
            </w:r>
          </w:p>
        </w:tc>
        <w:tc>
          <w:tcPr>
            <w:tcW w:w="3570" w:type="dxa"/>
          </w:tcPr>
          <w:p w14:paraId="3BB1CF6A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statistical analysis </w:t>
            </w:r>
          </w:p>
        </w:tc>
      </w:tr>
      <w:tr w:rsidR="00342B6E" w14:paraId="5EFB0147" w14:textId="77777777">
        <w:tc>
          <w:tcPr>
            <w:tcW w:w="8055" w:type="dxa"/>
          </w:tcPr>
          <w:p w14:paraId="4A630339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Seager A. Assessment and management of torticollis in infancy: A survey of current physiotherapy practice. </w:t>
            </w:r>
            <w:r>
              <w:rPr>
                <w:rFonts w:ascii="Times New Roman" w:eastAsia="Times New Roman" w:hAnsi="Times New Roman" w:cs="Times New Roman"/>
                <w:i/>
              </w:rPr>
              <w:t>Physiother</w:t>
            </w:r>
            <w:r>
              <w:rPr>
                <w:rFonts w:ascii="Times New Roman" w:eastAsia="Times New Roman" w:hAnsi="Times New Roman" w:cs="Times New Roman"/>
                <w:i/>
              </w:rPr>
              <w:t>apy Practice and Research</w:t>
            </w:r>
            <w:r>
              <w:rPr>
                <w:rFonts w:ascii="Times New Roman" w:eastAsia="Times New Roman" w:hAnsi="Times New Roman" w:cs="Times New Roman"/>
              </w:rPr>
              <w:t xml:space="preserve">. 2017;38(1):59-66. </w:t>
            </w:r>
          </w:p>
        </w:tc>
        <w:tc>
          <w:tcPr>
            <w:tcW w:w="3570" w:type="dxa"/>
          </w:tcPr>
          <w:p w14:paraId="537F8AC1" w14:textId="439B39A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Wrong study design</w:t>
            </w:r>
          </w:p>
        </w:tc>
      </w:tr>
      <w:tr w:rsidR="00342B6E" w14:paraId="2F2847E7" w14:textId="77777777">
        <w:tc>
          <w:tcPr>
            <w:tcW w:w="8055" w:type="dxa"/>
          </w:tcPr>
          <w:p w14:paraId="5E6CE199" w14:textId="77777777" w:rsidR="00342B6E" w:rsidRDefault="00DD79A5">
            <w:pPr>
              <w:rPr>
                <w:rFonts w:ascii="Roboto" w:eastAsia="Roboto" w:hAnsi="Roboto" w:cs="Roboto"/>
                <w:color w:val="2A2A2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Sloane B,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Crupi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L. Utilizing a nursing and physical therapy interdisciplinary clinic model for the evaluation of plagiocephaly and torticollis.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Cleft Palate-Craniofacial Journal.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21;58(4 SUPPL):65-66.</w:t>
            </w:r>
          </w:p>
        </w:tc>
        <w:tc>
          <w:tcPr>
            <w:tcW w:w="3570" w:type="dxa"/>
          </w:tcPr>
          <w:p w14:paraId="12179E80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Wrong study design</w:t>
            </w:r>
          </w:p>
        </w:tc>
      </w:tr>
      <w:tr w:rsidR="00342B6E" w14:paraId="41F3A348" w14:textId="77777777">
        <w:tc>
          <w:tcPr>
            <w:tcW w:w="8055" w:type="dxa"/>
          </w:tcPr>
          <w:p w14:paraId="375B339F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Thompson R, Kaplan SL. Frequency-specific microcurrent for treatment of longstanding congenital muscular torticollis. </w:t>
            </w:r>
            <w:r>
              <w:rPr>
                <w:rFonts w:ascii="Times New Roman" w:eastAsia="Times New Roman" w:hAnsi="Times New Roman" w:cs="Times New Roman"/>
                <w:i/>
              </w:rPr>
              <w:t>Pediatric Physical Therapy</w:t>
            </w:r>
            <w:r>
              <w:rPr>
                <w:rFonts w:ascii="Times New Roman" w:eastAsia="Times New Roman" w:hAnsi="Times New Roman" w:cs="Times New Roman"/>
              </w:rPr>
              <w:t xml:space="preserve">. 2019;31(2). </w:t>
            </w:r>
          </w:p>
        </w:tc>
        <w:tc>
          <w:tcPr>
            <w:tcW w:w="3570" w:type="dxa"/>
          </w:tcPr>
          <w:p w14:paraId="40D83846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statistical analysis </w:t>
            </w:r>
          </w:p>
        </w:tc>
      </w:tr>
      <w:tr w:rsidR="00342B6E" w14:paraId="230A6F82" w14:textId="77777777">
        <w:tc>
          <w:tcPr>
            <w:tcW w:w="8055" w:type="dxa"/>
          </w:tcPr>
          <w:p w14:paraId="3ACBD06E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Monnikhof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H, School A, de Koning Li, et al.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Fysiotherapeutisch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beleid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bij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congenitale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musculaire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torticollis - evidence-based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richtlijn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voor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praktijk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Nederlandse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vertaling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aanpassing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Amerikaanse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praktijkrichtlijn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Nederlandse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Vereniging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voor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Ki</w:t>
            </w:r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>nderfysiotherapie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highlight w:val="white"/>
              </w:rPr>
              <w:t xml:space="preserve"> (Dutch Society for Pediatric Physical Therapy) Website. Updated December 2016. Accessed August 8, 2022.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https://nvfk.kngf.nl/binaries/content/assets/bi/bi-nvfk/onbeveiligd/richtlij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nen-van-es/bijlage-3.-ned-vertaling-en-aanpassing-richtlijn-cmt-kaplan-ea_lvvlimmeren.pdf</w:t>
              </w:r>
            </w:hyperlink>
          </w:p>
        </w:tc>
        <w:tc>
          <w:tcPr>
            <w:tcW w:w="3570" w:type="dxa"/>
          </w:tcPr>
          <w:p w14:paraId="3807EC8B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Dutch translation of the 2013 CMT CPG</w:t>
            </w:r>
          </w:p>
        </w:tc>
      </w:tr>
      <w:tr w:rsidR="00342B6E" w14:paraId="38E81D45" w14:textId="77777777">
        <w:tc>
          <w:tcPr>
            <w:tcW w:w="8055" w:type="dxa"/>
          </w:tcPr>
          <w:p w14:paraId="62648DFD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lastRenderedPageBreak/>
              <w:t xml:space="preserve">Xu, M. Comparison of curative effect of different media in pediatric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>tuina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 xml:space="preserve"> for infantile muscular torticollis. 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FCFCFC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hd w:val="clear" w:color="auto" w:fill="FCFCFC"/>
              </w:rPr>
              <w:t>Acupunct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hd w:val="clear" w:color="auto" w:fill="FCFCFC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hd w:val="clear" w:color="auto" w:fill="FCFCFC"/>
              </w:rPr>
              <w:t>Tui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FCFCFC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hd w:val="clear" w:color="auto" w:fill="FCFCFC"/>
              </w:rPr>
              <w:t xml:space="preserve"> Sci.</w:t>
            </w:r>
            <w:r>
              <w:rPr>
                <w:rFonts w:ascii="Times New Roman" w:eastAsia="Times New Roman" w:hAnsi="Times New Roman" w:cs="Times New Roman"/>
                <w:shd w:val="clear" w:color="auto" w:fill="FCFCFC"/>
              </w:rPr>
              <w:t xml:space="preserve"> 2017;15(6):451–456</w:t>
            </w:r>
          </w:p>
        </w:tc>
        <w:tc>
          <w:tcPr>
            <w:tcW w:w="3570" w:type="dxa"/>
          </w:tcPr>
          <w:p w14:paraId="46A812DA" w14:textId="77777777" w:rsidR="00342B6E" w:rsidRDefault="00DD79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Wrong intervention</w:t>
            </w:r>
          </w:p>
        </w:tc>
      </w:tr>
    </w:tbl>
    <w:p w14:paraId="3BB7C55F" w14:textId="77777777" w:rsidR="00342B6E" w:rsidRDefault="00342B6E">
      <w:bookmarkStart w:id="0" w:name="_heading=h.gjdgxs" w:colFirst="0" w:colLast="0"/>
      <w:bookmarkEnd w:id="0"/>
    </w:p>
    <w:sectPr w:rsidR="00342B6E">
      <w:headerReference w:type="even" r:id="rId8"/>
      <w:headerReference w:type="default" r:id="rId9"/>
      <w:pgSz w:w="15840" w:h="12240" w:orient="landscape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DC8A" w14:textId="77777777" w:rsidR="00DD79A5" w:rsidRDefault="00DD79A5">
      <w:r>
        <w:separator/>
      </w:r>
    </w:p>
  </w:endnote>
  <w:endnote w:type="continuationSeparator" w:id="0">
    <w:p w14:paraId="5E90A8ED" w14:textId="77777777" w:rsidR="00DD79A5" w:rsidRDefault="00DD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5830" w14:textId="77777777" w:rsidR="00DD79A5" w:rsidRDefault="00DD79A5">
      <w:r>
        <w:separator/>
      </w:r>
    </w:p>
  </w:footnote>
  <w:footnote w:type="continuationSeparator" w:id="0">
    <w:p w14:paraId="55639DF1" w14:textId="77777777" w:rsidR="00DD79A5" w:rsidRDefault="00DD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A2C5" w14:textId="77777777" w:rsidR="00342B6E" w:rsidRDefault="00DD79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85A4805" w14:textId="77777777" w:rsidR="00342B6E" w:rsidRDefault="00342B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1035" w14:textId="77777777" w:rsidR="00342B6E" w:rsidRDefault="00DD79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Supplemental Digital Content 2. Excluded Studies </w:t>
    </w:r>
  </w:p>
  <w:p w14:paraId="30A2B22C" w14:textId="77777777" w:rsidR="00342B6E" w:rsidRDefault="00342B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i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6E"/>
    <w:rsid w:val="00342B6E"/>
    <w:rsid w:val="00746F71"/>
    <w:rsid w:val="00DD79A5"/>
    <w:rsid w:val="00F0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192E3"/>
  <w15:docId w15:val="{3E8D7932-DB5D-E142-B0C1-A0BD7B42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1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6B"/>
  </w:style>
  <w:style w:type="character" w:styleId="PageNumber">
    <w:name w:val="page number"/>
    <w:basedOn w:val="DefaultParagraphFont"/>
    <w:uiPriority w:val="99"/>
    <w:semiHidden/>
    <w:unhideWhenUsed/>
    <w:rsid w:val="0051776B"/>
  </w:style>
  <w:style w:type="paragraph" w:styleId="Footer">
    <w:name w:val="footer"/>
    <w:basedOn w:val="Normal"/>
    <w:link w:val="FooterChar"/>
    <w:uiPriority w:val="99"/>
    <w:unhideWhenUsed/>
    <w:rsid w:val="005177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6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F73BE"/>
  </w:style>
  <w:style w:type="character" w:styleId="CommentReference">
    <w:name w:val="annotation reference"/>
    <w:basedOn w:val="DefaultParagraphFont"/>
    <w:uiPriority w:val="99"/>
    <w:semiHidden/>
    <w:unhideWhenUsed/>
    <w:rsid w:val="00CF7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3BE"/>
    <w:rPr>
      <w:b/>
      <w:bCs/>
      <w:sz w:val="20"/>
      <w:szCs w:val="20"/>
    </w:r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apple-converted-space">
    <w:name w:val="apple-converted-space"/>
    <w:basedOn w:val="DefaultParagraphFont"/>
    <w:rsid w:val="00F0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/nvfk.kngf.nl/binaries/content/assets/bi/bi-nvfk/onbeveiligd/richtlijnen-van-es/bijlage-3.-ned-vertaling-en-aanpassing-richtlijn-cmt-kaplan-ea_lvvlimmeren.pdf__;!!LIr3w8kk_Xxm!sz8lOFNiBpVqxNURopS_YKy8Ckm7Ii39aLe7F96eBQ_yYBBwsf2doGchJ093eyLjKhNbT-Ta-RFQkXrYJQ$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7g7Vdi9sKcxCwG0OVf9TAQ01Q==">AMUW2mVxUYxvIK5G+pSYrQZDB+ALOL+L5HjRtk7SgpFVejpvd52dvQ9qJQ9ELk78vPOBKeZX/+M5bmgxUAm8z9881sst1aw6Z+AEUSj2DYyyUHWpyIm5bwcMm+NzBZBYEcU6WDLxN2Y+PgF6mdkhmLH2JP9y7DbV6t4mJ5+1ecOlt67vecTXNkbulu20ppRLxv4k/UOIySRbFBCF4C5Rt46gKcq/3ZG43g==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G</dc:creator>
  <cp:lastModifiedBy>Microsoft Office User</cp:lastModifiedBy>
  <cp:revision>2</cp:revision>
  <dcterms:created xsi:type="dcterms:W3CDTF">2022-08-18T02:47:00Z</dcterms:created>
  <dcterms:modified xsi:type="dcterms:W3CDTF">2022-11-07T01:45:00Z</dcterms:modified>
</cp:coreProperties>
</file>