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35" w:rsidRPr="008A3635" w:rsidRDefault="008A3635" w:rsidP="008A36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635">
        <w:rPr>
          <w:rFonts w:ascii="Times New Roman" w:hAnsi="Times New Roman" w:cs="Times New Roman"/>
          <w:b/>
          <w:sz w:val="24"/>
          <w:szCs w:val="24"/>
        </w:rPr>
        <w:t>Supplemental Table 1.</w:t>
      </w:r>
      <w:proofErr w:type="gramEnd"/>
      <w:r w:rsidRPr="008A3635">
        <w:rPr>
          <w:rFonts w:ascii="Times New Roman" w:hAnsi="Times New Roman" w:cs="Times New Roman"/>
          <w:b/>
          <w:sz w:val="24"/>
          <w:szCs w:val="24"/>
        </w:rPr>
        <w:t xml:space="preserve"> Results of mixed model analysis</w:t>
      </w:r>
    </w:p>
    <w:tbl>
      <w:tblPr>
        <w:tblStyle w:val="TableGrid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570"/>
        <w:gridCol w:w="1056"/>
        <w:gridCol w:w="1343"/>
        <w:gridCol w:w="960"/>
        <w:gridCol w:w="960"/>
        <w:gridCol w:w="960"/>
      </w:tblGrid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t 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8A3635">
              <w:rPr>
                <w:rFonts w:ascii="Times New Roman" w:hAnsi="Times New Roman" w:cs="Times New Roman"/>
                <w:sz w:val="24"/>
                <w:szCs w:val="24"/>
              </w:rPr>
              <w:t xml:space="preserve"> &gt; |t|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 w:rsidR="008A3635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85.655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44.05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-0.932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0.7332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-0.070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0.1519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-0.089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0.2092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  <w:r w:rsidR="008A36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7.757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-0.094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0.2232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0.1144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BDI</w:t>
            </w:r>
            <w:r w:rsidR="009A7923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  <w:bookmarkStart w:id="0" w:name="_GoBack"/>
            <w:bookmarkEnd w:id="0"/>
            <w:r w:rsidRPr="008A3635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20.485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-2.101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0.1085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-0.418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-0.292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-1.63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0.1063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="008A3635">
              <w:rPr>
                <w:rFonts w:ascii="Times New Roman" w:hAnsi="Times New Roman" w:cs="Times New Roman"/>
                <w:sz w:val="24"/>
                <w:szCs w:val="24"/>
              </w:rPr>
              <w:t xml:space="preserve"> (ml/min)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86.188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2.829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0.4587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0.8998</w:t>
            </w:r>
          </w:p>
        </w:tc>
      </w:tr>
      <w:tr w:rsidR="00B24240" w:rsidRPr="008A3635" w:rsidTr="008A3635">
        <w:trPr>
          <w:trHeight w:val="30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8A3635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Group*T</w:t>
            </w:r>
            <w:r w:rsidR="00B24240" w:rsidRPr="008A363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240" w:rsidRPr="008A3635" w:rsidRDefault="00B24240" w:rsidP="008A36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5">
              <w:rPr>
                <w:rFonts w:ascii="Times New Roman" w:hAnsi="Times New Roman" w:cs="Times New Roman"/>
                <w:sz w:val="24"/>
                <w:szCs w:val="24"/>
              </w:rPr>
              <w:t>0.0372</w:t>
            </w:r>
          </w:p>
        </w:tc>
      </w:tr>
    </w:tbl>
    <w:p w:rsidR="008666AF" w:rsidRDefault="008A3635" w:rsidP="008F581E">
      <w:pPr>
        <w:spacing w:line="48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Results of mixed model analysis</w:t>
      </w:r>
      <w:r w:rsidRPr="0024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examining predictors of linear change in each outcome over the course of 12 months.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A3">
        <w:rPr>
          <w:rFonts w:ascii="Times New Roman" w:hAnsi="Times New Roman" w:cs="Times New Roman"/>
          <w:sz w:val="24"/>
          <w:szCs w:val="24"/>
        </w:rPr>
        <w:t>Abbreviations: BDI-II- Beck Depression Inventory – II; eGFR- estimated glomerular filtration rate; HbA1c- glycosylated hemoglobin.</w:t>
      </w:r>
    </w:p>
    <w:sectPr w:rsidR="0086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0"/>
    <w:rsid w:val="008666AF"/>
    <w:rsid w:val="008A3635"/>
    <w:rsid w:val="008F581E"/>
    <w:rsid w:val="009A7923"/>
    <w:rsid w:val="00B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820</Characters>
  <Application>Microsoft Office Word</Application>
  <DocSecurity>4</DocSecurity>
  <Lines>164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Psychology</cp:lastModifiedBy>
  <cp:revision>2</cp:revision>
  <dcterms:created xsi:type="dcterms:W3CDTF">2016-02-23T21:47:00Z</dcterms:created>
  <dcterms:modified xsi:type="dcterms:W3CDTF">2016-02-23T21:47:00Z</dcterms:modified>
</cp:coreProperties>
</file>