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806F9" w14:textId="77777777" w:rsidR="00CF5106" w:rsidRDefault="00CF5106" w:rsidP="00CF5106"/>
    <w:p w14:paraId="1FA33CB1" w14:textId="4EAA2C60" w:rsidR="00CF5106" w:rsidRPr="00B12C47" w:rsidRDefault="00CF5106" w:rsidP="00CF5106">
      <w:pPr>
        <w:rPr>
          <w:rFonts w:ascii="Arial" w:hAnsi="Arial" w:cs="Arial"/>
          <w:sz w:val="22"/>
          <w:szCs w:val="22"/>
        </w:rPr>
      </w:pPr>
      <w:r w:rsidRPr="00B12C47">
        <w:rPr>
          <w:rFonts w:ascii="Arial" w:hAnsi="Arial" w:cs="Arial"/>
          <w:b/>
          <w:sz w:val="22"/>
          <w:szCs w:val="22"/>
        </w:rPr>
        <w:t xml:space="preserve">Electronic Supplementary Material </w:t>
      </w:r>
      <w:r w:rsidR="00EB6230">
        <w:rPr>
          <w:rFonts w:ascii="Arial" w:hAnsi="Arial" w:cs="Arial"/>
          <w:b/>
          <w:sz w:val="22"/>
          <w:szCs w:val="22"/>
        </w:rPr>
        <w:t>7</w:t>
      </w:r>
      <w:bookmarkStart w:id="0" w:name="_GoBack"/>
      <w:bookmarkEnd w:id="0"/>
      <w:r w:rsidRPr="00B12C47">
        <w:rPr>
          <w:rFonts w:ascii="Arial" w:hAnsi="Arial" w:cs="Arial"/>
          <w:b/>
          <w:sz w:val="22"/>
          <w:szCs w:val="22"/>
        </w:rPr>
        <w:t xml:space="preserve">. </w:t>
      </w:r>
      <w:r w:rsidRPr="00B12C47">
        <w:rPr>
          <w:rFonts w:ascii="Arial" w:hAnsi="Arial" w:cs="Arial"/>
          <w:sz w:val="22"/>
          <w:szCs w:val="22"/>
        </w:rPr>
        <w:t>M</w:t>
      </w:r>
      <w:r w:rsidR="00EC19EC" w:rsidRPr="00B12C47">
        <w:rPr>
          <w:rFonts w:ascii="Arial" w:hAnsi="Arial" w:cs="Arial"/>
          <w:sz w:val="22"/>
          <w:szCs w:val="22"/>
        </w:rPr>
        <w:t>B-College</w:t>
      </w:r>
      <w:r w:rsidRPr="00B12C47">
        <w:rPr>
          <w:rFonts w:ascii="Arial" w:hAnsi="Arial" w:cs="Arial"/>
          <w:sz w:val="22"/>
          <w:szCs w:val="22"/>
        </w:rPr>
        <w:t xml:space="preserve"> </w:t>
      </w:r>
      <w:r w:rsidR="00EC19EC" w:rsidRPr="00B12C47">
        <w:rPr>
          <w:rFonts w:ascii="Arial" w:hAnsi="Arial" w:cs="Arial"/>
          <w:sz w:val="22"/>
          <w:szCs w:val="22"/>
        </w:rPr>
        <w:t>Acceptability and Feasibility Thematic Coding</w:t>
      </w:r>
      <w:r w:rsidR="00B12C47">
        <w:rPr>
          <w:rFonts w:ascii="Arial" w:hAnsi="Arial" w:cs="Arial"/>
          <w:sz w:val="22"/>
          <w:szCs w:val="22"/>
        </w:rPr>
        <w:t>.</w:t>
      </w:r>
    </w:p>
    <w:p w14:paraId="1407D48E" w14:textId="77777777" w:rsidR="00CF5106" w:rsidRPr="00CF5106" w:rsidRDefault="00CF5106" w:rsidP="00CF5106"/>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60"/>
      </w:tblGrid>
      <w:tr w:rsidR="00CF5106" w:rsidRPr="003352EB" w14:paraId="251E6C2F" w14:textId="77777777" w:rsidTr="00082C34">
        <w:trPr>
          <w:trHeight w:val="260"/>
        </w:trPr>
        <w:tc>
          <w:tcPr>
            <w:tcW w:w="1980" w:type="dxa"/>
            <w:tcBorders>
              <w:top w:val="single" w:sz="4" w:space="0" w:color="auto"/>
              <w:bottom w:val="single" w:sz="4" w:space="0" w:color="auto"/>
            </w:tcBorders>
          </w:tcPr>
          <w:p w14:paraId="545C03AD" w14:textId="77777777" w:rsidR="00CF5106" w:rsidRPr="003352EB" w:rsidRDefault="00CF5106" w:rsidP="00082C34">
            <w:pPr>
              <w:rPr>
                <w:rFonts w:ascii="Arial" w:hAnsi="Arial" w:cs="Arial"/>
                <w:b/>
                <w:sz w:val="15"/>
                <w:szCs w:val="15"/>
              </w:rPr>
            </w:pPr>
            <w:r w:rsidRPr="003352EB">
              <w:rPr>
                <w:rFonts w:ascii="Arial" w:hAnsi="Arial" w:cs="Arial"/>
                <w:b/>
                <w:sz w:val="15"/>
                <w:szCs w:val="15"/>
              </w:rPr>
              <w:t>A&amp;F Domains/ Themes</w:t>
            </w:r>
          </w:p>
        </w:tc>
        <w:tc>
          <w:tcPr>
            <w:tcW w:w="7560" w:type="dxa"/>
            <w:tcBorders>
              <w:top w:val="single" w:sz="4" w:space="0" w:color="auto"/>
              <w:bottom w:val="single" w:sz="4" w:space="0" w:color="auto"/>
            </w:tcBorders>
          </w:tcPr>
          <w:p w14:paraId="6905F895" w14:textId="77777777" w:rsidR="00CF5106" w:rsidRPr="003352EB" w:rsidRDefault="00CF5106" w:rsidP="00082C34">
            <w:pPr>
              <w:rPr>
                <w:rFonts w:ascii="Arial" w:hAnsi="Arial" w:cs="Arial"/>
                <w:b/>
                <w:i/>
                <w:sz w:val="15"/>
                <w:szCs w:val="15"/>
              </w:rPr>
            </w:pPr>
            <w:r w:rsidRPr="003352EB">
              <w:rPr>
                <w:rFonts w:ascii="Arial" w:hAnsi="Arial" w:cs="Arial"/>
                <w:b/>
                <w:i/>
                <w:sz w:val="15"/>
                <w:szCs w:val="15"/>
              </w:rPr>
              <w:t xml:space="preserve">Sample quotes from participants </w:t>
            </w:r>
          </w:p>
        </w:tc>
      </w:tr>
      <w:tr w:rsidR="00CF5106" w:rsidRPr="003352EB" w14:paraId="13DE20DC" w14:textId="77777777" w:rsidTr="00082C34">
        <w:trPr>
          <w:trHeight w:val="269"/>
        </w:trPr>
        <w:tc>
          <w:tcPr>
            <w:tcW w:w="1980" w:type="dxa"/>
            <w:tcBorders>
              <w:top w:val="single" w:sz="4" w:space="0" w:color="auto"/>
              <w:bottom w:val="single" w:sz="4" w:space="0" w:color="auto"/>
            </w:tcBorders>
            <w:vAlign w:val="center"/>
          </w:tcPr>
          <w:p w14:paraId="1B290AD0" w14:textId="77777777" w:rsidR="00CF5106" w:rsidRPr="003352EB" w:rsidRDefault="00CF5106" w:rsidP="00082C34">
            <w:pPr>
              <w:rPr>
                <w:rFonts w:ascii="Arial" w:hAnsi="Arial" w:cs="Arial"/>
                <w:b/>
                <w:sz w:val="15"/>
                <w:szCs w:val="15"/>
              </w:rPr>
            </w:pPr>
            <w:r w:rsidRPr="003352EB">
              <w:rPr>
                <w:rFonts w:ascii="Arial" w:hAnsi="Arial" w:cs="Arial"/>
                <w:b/>
                <w:sz w:val="15"/>
                <w:szCs w:val="15"/>
              </w:rPr>
              <w:t xml:space="preserve">Course Logistics </w:t>
            </w:r>
          </w:p>
        </w:tc>
        <w:tc>
          <w:tcPr>
            <w:tcW w:w="7560" w:type="dxa"/>
            <w:tcBorders>
              <w:top w:val="single" w:sz="4" w:space="0" w:color="auto"/>
            </w:tcBorders>
          </w:tcPr>
          <w:p w14:paraId="109088D6" w14:textId="77777777" w:rsidR="00CF5106" w:rsidRPr="003352EB" w:rsidRDefault="00CF5106" w:rsidP="00082C34">
            <w:pPr>
              <w:rPr>
                <w:rFonts w:ascii="Arial" w:hAnsi="Arial" w:cs="Arial"/>
                <w:sz w:val="15"/>
                <w:szCs w:val="15"/>
              </w:rPr>
            </w:pPr>
          </w:p>
        </w:tc>
      </w:tr>
      <w:tr w:rsidR="00CF5106" w:rsidRPr="003352EB" w14:paraId="0B78782A" w14:textId="77777777" w:rsidTr="00082C34">
        <w:tc>
          <w:tcPr>
            <w:tcW w:w="1980" w:type="dxa"/>
            <w:tcBorders>
              <w:top w:val="single" w:sz="4" w:space="0" w:color="auto"/>
            </w:tcBorders>
          </w:tcPr>
          <w:p w14:paraId="4B9F445B" w14:textId="77777777" w:rsidR="00CF5106" w:rsidRPr="003352EB" w:rsidRDefault="00CF5106" w:rsidP="00082C34">
            <w:pPr>
              <w:rPr>
                <w:rFonts w:ascii="Arial" w:hAnsi="Arial" w:cs="Arial"/>
                <w:sz w:val="15"/>
                <w:szCs w:val="15"/>
              </w:rPr>
            </w:pPr>
            <w:r w:rsidRPr="003352EB">
              <w:rPr>
                <w:rFonts w:ascii="Arial" w:hAnsi="Arial" w:cs="Arial"/>
                <w:sz w:val="15"/>
                <w:szCs w:val="15"/>
              </w:rPr>
              <w:t>Setting time aside for the course was beneficial</w:t>
            </w:r>
          </w:p>
          <w:p w14:paraId="380E25E2" w14:textId="77777777" w:rsidR="00CF5106" w:rsidRPr="003352EB" w:rsidRDefault="00CF5106" w:rsidP="00082C34">
            <w:pPr>
              <w:rPr>
                <w:rFonts w:ascii="Arial" w:hAnsi="Arial" w:cs="Arial"/>
                <w:sz w:val="15"/>
                <w:szCs w:val="15"/>
              </w:rPr>
            </w:pPr>
          </w:p>
        </w:tc>
        <w:tc>
          <w:tcPr>
            <w:tcW w:w="7560" w:type="dxa"/>
          </w:tcPr>
          <w:p w14:paraId="11D02C3E" w14:textId="77777777" w:rsidR="00CF5106" w:rsidRPr="003352EB" w:rsidRDefault="00CF5106" w:rsidP="00082C34">
            <w:pPr>
              <w:rPr>
                <w:rFonts w:ascii="Arial" w:hAnsi="Arial" w:cs="Arial"/>
                <w:i/>
                <w:sz w:val="15"/>
                <w:szCs w:val="15"/>
              </w:rPr>
            </w:pPr>
            <w:r w:rsidRPr="003352EB">
              <w:rPr>
                <w:rFonts w:ascii="Arial" w:hAnsi="Arial" w:cs="Arial"/>
                <w:i/>
                <w:sz w:val="15"/>
                <w:szCs w:val="15"/>
              </w:rPr>
              <w:t>“Just having the course be there as a resource and having the website be there and having this whole space to ourselves and that as a concept was really helpful. Because if you ever felt like you needed something to calm down with that’s when the course really showed its true colors and showed its value.”</w:t>
            </w:r>
          </w:p>
          <w:p w14:paraId="7A3DF187" w14:textId="77777777" w:rsidR="00CF5106" w:rsidRPr="003352EB" w:rsidRDefault="00CF5106" w:rsidP="00082C34">
            <w:pPr>
              <w:rPr>
                <w:rFonts w:ascii="Arial" w:hAnsi="Arial" w:cs="Arial"/>
                <w:i/>
                <w:sz w:val="15"/>
                <w:szCs w:val="15"/>
              </w:rPr>
            </w:pPr>
          </w:p>
          <w:p w14:paraId="3567D249" w14:textId="77777777" w:rsidR="00CF5106" w:rsidRPr="003352EB" w:rsidRDefault="00CF5106" w:rsidP="00082C34">
            <w:pPr>
              <w:rPr>
                <w:rFonts w:ascii="Arial" w:hAnsi="Arial" w:cs="Arial"/>
                <w:i/>
                <w:sz w:val="15"/>
                <w:szCs w:val="15"/>
              </w:rPr>
            </w:pPr>
            <w:r w:rsidRPr="003352EB">
              <w:rPr>
                <w:rFonts w:ascii="Arial" w:hAnsi="Arial" w:cs="Arial"/>
                <w:i/>
                <w:sz w:val="15"/>
                <w:szCs w:val="15"/>
              </w:rPr>
              <w:t>“I think for me personally the in class like time to reflect on how things were going with me and like the different mantras that kind of come along with mindfulness were really helpful. Because it was kind of like a crazy semester so I didn’t always get to do the home practices so having like that space was nice.”</w:t>
            </w:r>
          </w:p>
          <w:p w14:paraId="6AFB194D" w14:textId="77777777" w:rsidR="00CF5106" w:rsidRPr="003352EB" w:rsidRDefault="00CF5106" w:rsidP="00082C34">
            <w:pPr>
              <w:rPr>
                <w:rFonts w:ascii="Arial" w:hAnsi="Arial" w:cs="Arial"/>
                <w:i/>
                <w:sz w:val="15"/>
                <w:szCs w:val="15"/>
              </w:rPr>
            </w:pPr>
          </w:p>
          <w:p w14:paraId="3E06968F" w14:textId="77777777" w:rsidR="00CF5106" w:rsidRPr="003352EB" w:rsidRDefault="00CF5106" w:rsidP="00082C34">
            <w:pPr>
              <w:rPr>
                <w:rFonts w:ascii="Arial" w:hAnsi="Arial" w:cs="Arial"/>
                <w:i/>
                <w:sz w:val="15"/>
                <w:szCs w:val="15"/>
              </w:rPr>
            </w:pPr>
            <w:r w:rsidRPr="003352EB">
              <w:rPr>
                <w:rFonts w:ascii="Arial" w:hAnsi="Arial" w:cs="Arial"/>
                <w:i/>
                <w:sz w:val="15"/>
                <w:szCs w:val="15"/>
              </w:rPr>
              <w:t>“Yea I’ll go. I just thought I really enjoyed having that block of time where I knew that I could not worry about anything else and be able to like focus on the practice. I was able to be more productive in my meditations during class but also like it was really nice to have my own toolkit now like when dealing with things.”</w:t>
            </w:r>
          </w:p>
          <w:p w14:paraId="1DCAC1E5" w14:textId="77777777" w:rsidR="00CF5106" w:rsidRPr="003352EB" w:rsidRDefault="00CF5106" w:rsidP="00082C34">
            <w:pPr>
              <w:rPr>
                <w:rFonts w:ascii="Arial" w:hAnsi="Arial" w:cs="Arial"/>
                <w:i/>
                <w:sz w:val="15"/>
                <w:szCs w:val="15"/>
              </w:rPr>
            </w:pPr>
          </w:p>
          <w:p w14:paraId="067D2EC9" w14:textId="77777777" w:rsidR="00CF5106" w:rsidRPr="003352EB" w:rsidRDefault="00CF5106" w:rsidP="00082C34">
            <w:pPr>
              <w:rPr>
                <w:rFonts w:ascii="Arial" w:hAnsi="Arial" w:cs="Arial"/>
                <w:i/>
                <w:sz w:val="15"/>
                <w:szCs w:val="15"/>
              </w:rPr>
            </w:pPr>
          </w:p>
        </w:tc>
      </w:tr>
      <w:tr w:rsidR="00CF5106" w:rsidRPr="003352EB" w14:paraId="6E0F145E" w14:textId="77777777" w:rsidTr="00082C34">
        <w:tc>
          <w:tcPr>
            <w:tcW w:w="1980" w:type="dxa"/>
          </w:tcPr>
          <w:p w14:paraId="27A69E01" w14:textId="77777777" w:rsidR="00CF5106" w:rsidRPr="003352EB" w:rsidRDefault="00CF5106" w:rsidP="00082C34">
            <w:pPr>
              <w:rPr>
                <w:rFonts w:ascii="Arial" w:hAnsi="Arial" w:cs="Arial"/>
                <w:sz w:val="15"/>
                <w:szCs w:val="15"/>
              </w:rPr>
            </w:pPr>
            <w:r w:rsidRPr="003352EB">
              <w:rPr>
                <w:rFonts w:ascii="Arial" w:hAnsi="Arial" w:cs="Arial"/>
                <w:sz w:val="15"/>
                <w:szCs w:val="15"/>
              </w:rPr>
              <w:t xml:space="preserve">Increase access to additional resources outside of class times. </w:t>
            </w:r>
          </w:p>
        </w:tc>
        <w:tc>
          <w:tcPr>
            <w:tcW w:w="7560" w:type="dxa"/>
          </w:tcPr>
          <w:p w14:paraId="3E084F6D" w14:textId="77777777" w:rsidR="00CF5106" w:rsidRPr="003352EB" w:rsidRDefault="00CF5106" w:rsidP="00082C34">
            <w:pPr>
              <w:rPr>
                <w:rFonts w:ascii="Arial" w:hAnsi="Arial" w:cs="Arial"/>
                <w:i/>
                <w:sz w:val="15"/>
                <w:szCs w:val="15"/>
              </w:rPr>
            </w:pPr>
            <w:r w:rsidRPr="003352EB">
              <w:rPr>
                <w:rFonts w:ascii="Arial" w:hAnsi="Arial" w:cs="Arial"/>
                <w:i/>
                <w:sz w:val="15"/>
                <w:szCs w:val="15"/>
              </w:rPr>
              <w:t>“So just having that space with just the mats and stuff there I don’t know how feasible that would be but I definitely think I would have used that just as like a pit stop if I have a 30-minute break between things just to like have a place to go and just like sit there”</w:t>
            </w:r>
          </w:p>
          <w:p w14:paraId="5FDBD1E0" w14:textId="77777777" w:rsidR="00CF5106" w:rsidRPr="003352EB" w:rsidRDefault="00CF5106" w:rsidP="00082C34">
            <w:pPr>
              <w:rPr>
                <w:rFonts w:ascii="Arial" w:hAnsi="Arial" w:cs="Arial"/>
                <w:i/>
                <w:sz w:val="15"/>
                <w:szCs w:val="15"/>
              </w:rPr>
            </w:pPr>
          </w:p>
          <w:p w14:paraId="0F0F70F2" w14:textId="77777777" w:rsidR="00CF5106" w:rsidRPr="003352EB" w:rsidRDefault="00CF5106" w:rsidP="00082C34">
            <w:pPr>
              <w:rPr>
                <w:rFonts w:ascii="Arial" w:hAnsi="Arial" w:cs="Arial"/>
                <w:i/>
                <w:sz w:val="15"/>
                <w:szCs w:val="15"/>
              </w:rPr>
            </w:pPr>
            <w:r w:rsidRPr="003352EB">
              <w:rPr>
                <w:rFonts w:ascii="Arial" w:hAnsi="Arial" w:cs="Arial"/>
                <w:i/>
                <w:sz w:val="15"/>
                <w:szCs w:val="15"/>
              </w:rPr>
              <w:t>“In the same vein of trying to increase home practice I think it would be super helpful to have a designated space for people to go to in the week.”</w:t>
            </w:r>
          </w:p>
          <w:p w14:paraId="5E6C9CF9" w14:textId="77777777" w:rsidR="00CF5106" w:rsidRPr="003352EB" w:rsidRDefault="00CF5106" w:rsidP="00082C34">
            <w:pPr>
              <w:rPr>
                <w:rFonts w:ascii="Arial" w:hAnsi="Arial" w:cs="Arial"/>
                <w:i/>
                <w:sz w:val="15"/>
                <w:szCs w:val="15"/>
              </w:rPr>
            </w:pPr>
          </w:p>
          <w:p w14:paraId="07CEEAFB" w14:textId="77777777" w:rsidR="00CF5106" w:rsidRPr="003352EB" w:rsidRDefault="00CF5106" w:rsidP="00082C34">
            <w:pPr>
              <w:rPr>
                <w:rFonts w:ascii="Arial" w:hAnsi="Arial" w:cs="Arial"/>
                <w:i/>
                <w:sz w:val="15"/>
                <w:szCs w:val="15"/>
              </w:rPr>
            </w:pPr>
            <w:r w:rsidRPr="003352EB">
              <w:rPr>
                <w:rFonts w:ascii="Arial" w:hAnsi="Arial" w:cs="Arial"/>
                <w:i/>
                <w:sz w:val="15"/>
                <w:szCs w:val="15"/>
              </w:rPr>
              <w:t xml:space="preserve">"I found myself really early on like missing the cushions. Like he had just said something like how returning to the same pose every time is a way to just sort of reactivate those neural pathways </w:t>
            </w:r>
          </w:p>
          <w:p w14:paraId="28194F97" w14:textId="77777777" w:rsidR="00CF5106" w:rsidRPr="003352EB" w:rsidRDefault="00CF5106" w:rsidP="00082C34">
            <w:pPr>
              <w:rPr>
                <w:rFonts w:ascii="Arial" w:hAnsi="Arial" w:cs="Arial"/>
                <w:sz w:val="15"/>
                <w:szCs w:val="15"/>
              </w:rPr>
            </w:pPr>
          </w:p>
        </w:tc>
      </w:tr>
      <w:tr w:rsidR="00CF5106" w:rsidRPr="003352EB" w14:paraId="31131E13" w14:textId="77777777" w:rsidTr="00082C34">
        <w:trPr>
          <w:trHeight w:val="432"/>
        </w:trPr>
        <w:tc>
          <w:tcPr>
            <w:tcW w:w="1980" w:type="dxa"/>
            <w:tcBorders>
              <w:bottom w:val="single" w:sz="4" w:space="0" w:color="auto"/>
            </w:tcBorders>
          </w:tcPr>
          <w:p w14:paraId="538D430C" w14:textId="77777777" w:rsidR="00CF5106" w:rsidRPr="003352EB" w:rsidRDefault="00CF5106" w:rsidP="00082C34">
            <w:pPr>
              <w:rPr>
                <w:rFonts w:ascii="Arial" w:hAnsi="Arial" w:cs="Arial"/>
                <w:sz w:val="15"/>
                <w:szCs w:val="15"/>
              </w:rPr>
            </w:pPr>
            <w:r w:rsidRPr="003352EB">
              <w:rPr>
                <w:rFonts w:ascii="Arial" w:hAnsi="Arial" w:cs="Arial"/>
                <w:sz w:val="15"/>
                <w:szCs w:val="15"/>
              </w:rPr>
              <w:t>Modify class time to shorter, multiple times per week.</w:t>
            </w:r>
          </w:p>
        </w:tc>
        <w:tc>
          <w:tcPr>
            <w:tcW w:w="7560" w:type="dxa"/>
            <w:tcBorders>
              <w:bottom w:val="single" w:sz="4" w:space="0" w:color="auto"/>
            </w:tcBorders>
          </w:tcPr>
          <w:p w14:paraId="6D520896" w14:textId="77777777" w:rsidR="00CF5106" w:rsidRPr="003352EB" w:rsidRDefault="00CF5106" w:rsidP="00082C34">
            <w:pPr>
              <w:rPr>
                <w:rFonts w:ascii="Arial" w:hAnsi="Arial" w:cs="Arial"/>
                <w:i/>
                <w:sz w:val="15"/>
                <w:szCs w:val="15"/>
              </w:rPr>
            </w:pPr>
            <w:r w:rsidRPr="003352EB">
              <w:rPr>
                <w:rFonts w:ascii="Arial" w:hAnsi="Arial" w:cs="Arial"/>
                <w:i/>
                <w:sz w:val="15"/>
                <w:szCs w:val="15"/>
              </w:rPr>
              <w:t>“Well I think it could be helpful to meet twice a week or like more than once a week for like potentially like half the time of each session. Not that it was too long or anything I was completely fine with the long block of time but I think that if we met twice a week then or more than once then it would kind of like keep us on track with our practice for the rest of the week.”</w:t>
            </w:r>
          </w:p>
          <w:p w14:paraId="7F204B8A" w14:textId="77777777" w:rsidR="00CF5106" w:rsidRPr="003352EB" w:rsidRDefault="00CF5106" w:rsidP="00082C34">
            <w:pPr>
              <w:rPr>
                <w:rFonts w:ascii="Arial" w:hAnsi="Arial" w:cs="Arial"/>
                <w:i/>
                <w:sz w:val="15"/>
                <w:szCs w:val="15"/>
              </w:rPr>
            </w:pPr>
          </w:p>
          <w:p w14:paraId="14FEE073" w14:textId="77777777" w:rsidR="00CF5106" w:rsidRPr="003352EB" w:rsidRDefault="00CF5106" w:rsidP="00082C34">
            <w:pPr>
              <w:rPr>
                <w:rFonts w:ascii="Arial" w:hAnsi="Arial" w:cs="Arial"/>
                <w:i/>
                <w:sz w:val="15"/>
                <w:szCs w:val="15"/>
              </w:rPr>
            </w:pPr>
            <w:r w:rsidRPr="003352EB">
              <w:rPr>
                <w:rFonts w:ascii="Arial" w:hAnsi="Arial" w:cs="Arial"/>
                <w:i/>
                <w:sz w:val="15"/>
                <w:szCs w:val="15"/>
              </w:rPr>
              <w:t>“2.5 hours is tough to balance. I mean was like ’oh hell I have all these meetings to schedule and I have to study or this exam and this paper’ and it’s like sometimes I don’t think I’m in the mood to do meditation.”</w:t>
            </w:r>
          </w:p>
          <w:p w14:paraId="10F5643C" w14:textId="77777777" w:rsidR="00CF5106" w:rsidRPr="003352EB" w:rsidRDefault="00CF5106" w:rsidP="00082C34">
            <w:pPr>
              <w:rPr>
                <w:rFonts w:ascii="Arial" w:hAnsi="Arial" w:cs="Arial"/>
                <w:sz w:val="15"/>
                <w:szCs w:val="15"/>
              </w:rPr>
            </w:pPr>
          </w:p>
        </w:tc>
      </w:tr>
      <w:tr w:rsidR="00CF5106" w:rsidRPr="003352EB" w14:paraId="0C08B916" w14:textId="77777777" w:rsidTr="00082C34">
        <w:trPr>
          <w:trHeight w:val="287"/>
        </w:trPr>
        <w:tc>
          <w:tcPr>
            <w:tcW w:w="1980" w:type="dxa"/>
            <w:tcBorders>
              <w:top w:val="single" w:sz="4" w:space="0" w:color="auto"/>
              <w:bottom w:val="single" w:sz="4" w:space="0" w:color="auto"/>
            </w:tcBorders>
            <w:vAlign w:val="center"/>
          </w:tcPr>
          <w:p w14:paraId="4575954B" w14:textId="77777777" w:rsidR="00CF5106" w:rsidRPr="003352EB" w:rsidRDefault="00CF5106" w:rsidP="00082C34">
            <w:pPr>
              <w:rPr>
                <w:rFonts w:ascii="Arial" w:hAnsi="Arial" w:cs="Arial"/>
                <w:b/>
                <w:sz w:val="15"/>
                <w:szCs w:val="15"/>
              </w:rPr>
            </w:pPr>
            <w:r w:rsidRPr="003352EB">
              <w:rPr>
                <w:rFonts w:ascii="Arial" w:hAnsi="Arial" w:cs="Arial"/>
                <w:b/>
                <w:sz w:val="15"/>
                <w:szCs w:val="15"/>
              </w:rPr>
              <w:t>Course Content</w:t>
            </w:r>
          </w:p>
        </w:tc>
        <w:tc>
          <w:tcPr>
            <w:tcW w:w="7560" w:type="dxa"/>
            <w:tcBorders>
              <w:top w:val="single" w:sz="4" w:space="0" w:color="auto"/>
            </w:tcBorders>
          </w:tcPr>
          <w:p w14:paraId="4AED48A5" w14:textId="77777777" w:rsidR="00CF5106" w:rsidRPr="003352EB" w:rsidRDefault="00CF5106" w:rsidP="00082C34">
            <w:pPr>
              <w:rPr>
                <w:rFonts w:ascii="Arial" w:hAnsi="Arial" w:cs="Arial"/>
                <w:sz w:val="15"/>
                <w:szCs w:val="15"/>
              </w:rPr>
            </w:pPr>
          </w:p>
        </w:tc>
      </w:tr>
      <w:tr w:rsidR="00CF5106" w:rsidRPr="003352EB" w14:paraId="71714C7B" w14:textId="77777777" w:rsidTr="00082C34">
        <w:trPr>
          <w:trHeight w:val="692"/>
        </w:trPr>
        <w:tc>
          <w:tcPr>
            <w:tcW w:w="1980" w:type="dxa"/>
            <w:tcBorders>
              <w:top w:val="single" w:sz="4" w:space="0" w:color="auto"/>
            </w:tcBorders>
          </w:tcPr>
          <w:p w14:paraId="45B13DFC" w14:textId="77777777" w:rsidR="00CF5106" w:rsidRPr="003352EB" w:rsidRDefault="00CF5106" w:rsidP="00082C34">
            <w:pPr>
              <w:rPr>
                <w:rFonts w:ascii="Arial" w:hAnsi="Arial" w:cs="Arial"/>
                <w:sz w:val="15"/>
                <w:szCs w:val="15"/>
              </w:rPr>
            </w:pPr>
            <w:r w:rsidRPr="003352EB">
              <w:rPr>
                <w:rFonts w:ascii="Arial" w:hAnsi="Arial" w:cs="Arial"/>
                <w:sz w:val="15"/>
                <w:szCs w:val="15"/>
              </w:rPr>
              <w:t>Informal practice was useful for academic stress management.</w:t>
            </w:r>
          </w:p>
        </w:tc>
        <w:tc>
          <w:tcPr>
            <w:tcW w:w="7560" w:type="dxa"/>
          </w:tcPr>
          <w:p w14:paraId="3BA3C0D7" w14:textId="77777777" w:rsidR="00CF5106" w:rsidRPr="003352EB" w:rsidRDefault="00CF5106" w:rsidP="00082C34">
            <w:pPr>
              <w:rPr>
                <w:rFonts w:ascii="Arial" w:hAnsi="Arial" w:cs="Arial"/>
                <w:i/>
                <w:sz w:val="15"/>
                <w:szCs w:val="15"/>
              </w:rPr>
            </w:pPr>
            <w:r w:rsidRPr="003352EB">
              <w:rPr>
                <w:rFonts w:ascii="Arial" w:hAnsi="Arial" w:cs="Arial"/>
                <w:i/>
                <w:sz w:val="15"/>
                <w:szCs w:val="15"/>
              </w:rPr>
              <w:t>“And then in other cases if I would be like doing homework and feeling stressed about that or feeling stressed about other things or in the middle of social interactions or interpersonal difficulties I could take the time to stop breathe and ok I can re-center myself I’m here like I love these people and I can treat myself well and do what’s right for me basically.”</w:t>
            </w:r>
          </w:p>
          <w:p w14:paraId="1429DF36" w14:textId="77777777" w:rsidR="00CF5106" w:rsidRPr="003352EB" w:rsidRDefault="00CF5106" w:rsidP="00082C34">
            <w:pPr>
              <w:rPr>
                <w:rFonts w:ascii="Arial" w:hAnsi="Arial" w:cs="Arial"/>
                <w:i/>
                <w:sz w:val="15"/>
                <w:szCs w:val="15"/>
              </w:rPr>
            </w:pPr>
          </w:p>
          <w:p w14:paraId="2564CBB2" w14:textId="77777777" w:rsidR="00CF5106" w:rsidRPr="003352EB" w:rsidRDefault="00CF5106" w:rsidP="00082C34">
            <w:pPr>
              <w:rPr>
                <w:rFonts w:ascii="Arial" w:hAnsi="Arial" w:cs="Arial"/>
                <w:i/>
                <w:sz w:val="15"/>
                <w:szCs w:val="15"/>
              </w:rPr>
            </w:pPr>
            <w:r w:rsidRPr="003352EB">
              <w:rPr>
                <w:rFonts w:ascii="Arial" w:hAnsi="Arial" w:cs="Arial"/>
                <w:i/>
                <w:sz w:val="15"/>
                <w:szCs w:val="15"/>
              </w:rPr>
              <w:t xml:space="preserve">“I think it’s definitely helping being integrated most like conspicuously tangibly now during like this finals period. Like I swear I have never been healthier than in the past five days. Then actually getting like my fitbit is buzzing like once every day which I guess that’s a good sign. Like I am getting more exercise then I have before maybe even like all semester these past five days I know that I am being good to myself in that way and watching what I eat a lot more and finding more time and actually like meditating and doing some yoga.” </w:t>
            </w:r>
          </w:p>
          <w:p w14:paraId="26E74488" w14:textId="77777777" w:rsidR="00CF5106" w:rsidRPr="003352EB" w:rsidRDefault="00CF5106" w:rsidP="00082C34">
            <w:pPr>
              <w:rPr>
                <w:rFonts w:ascii="Arial" w:hAnsi="Arial" w:cs="Arial"/>
                <w:i/>
                <w:sz w:val="15"/>
                <w:szCs w:val="15"/>
              </w:rPr>
            </w:pPr>
          </w:p>
          <w:p w14:paraId="113CD938" w14:textId="77777777" w:rsidR="00CF5106" w:rsidRPr="003352EB" w:rsidRDefault="00CF5106" w:rsidP="00082C34">
            <w:pPr>
              <w:rPr>
                <w:rFonts w:ascii="Arial" w:hAnsi="Arial" w:cs="Arial"/>
                <w:i/>
                <w:sz w:val="15"/>
                <w:szCs w:val="15"/>
              </w:rPr>
            </w:pPr>
            <w:r w:rsidRPr="003352EB">
              <w:rPr>
                <w:rFonts w:ascii="Arial" w:hAnsi="Arial" w:cs="Arial"/>
                <w:i/>
                <w:sz w:val="15"/>
                <w:szCs w:val="15"/>
              </w:rPr>
              <w:t>“I’m still going to be there doing work and I realize that I am getting really stressed or anxious and I feel a lot of physical tension but now I am really aware of the fact that those feelings um of like tension are arising from stress and I know that ok maybe I should just straight up start stretching in the middle of the SciLi (science library) maybe take a few laps go out and get some air come back in.”</w:t>
            </w:r>
          </w:p>
          <w:p w14:paraId="6665FB94" w14:textId="77777777" w:rsidR="00CF5106" w:rsidRPr="003352EB" w:rsidRDefault="00CF5106" w:rsidP="00082C34">
            <w:pPr>
              <w:rPr>
                <w:rFonts w:ascii="Arial" w:hAnsi="Arial" w:cs="Arial"/>
                <w:i/>
                <w:sz w:val="15"/>
                <w:szCs w:val="15"/>
              </w:rPr>
            </w:pPr>
          </w:p>
        </w:tc>
      </w:tr>
      <w:tr w:rsidR="00CF5106" w:rsidRPr="003352EB" w14:paraId="4D53812E" w14:textId="77777777" w:rsidTr="00082C34">
        <w:trPr>
          <w:trHeight w:val="450"/>
        </w:trPr>
        <w:tc>
          <w:tcPr>
            <w:tcW w:w="1980" w:type="dxa"/>
            <w:tcBorders>
              <w:bottom w:val="single" w:sz="4" w:space="0" w:color="auto"/>
            </w:tcBorders>
          </w:tcPr>
          <w:p w14:paraId="22900438" w14:textId="77777777" w:rsidR="00CF5106" w:rsidRPr="003352EB" w:rsidRDefault="00CF5106" w:rsidP="00082C34">
            <w:pPr>
              <w:rPr>
                <w:rFonts w:ascii="Arial" w:hAnsi="Arial" w:cs="Arial"/>
                <w:sz w:val="15"/>
                <w:szCs w:val="15"/>
              </w:rPr>
            </w:pPr>
            <w:r w:rsidRPr="003352EB">
              <w:rPr>
                <w:rFonts w:ascii="Arial" w:hAnsi="Arial" w:cs="Arial"/>
                <w:sz w:val="15"/>
                <w:szCs w:val="15"/>
              </w:rPr>
              <w:t>Discomfort around alcohol and substance use communication</w:t>
            </w:r>
          </w:p>
        </w:tc>
        <w:tc>
          <w:tcPr>
            <w:tcW w:w="7560" w:type="dxa"/>
            <w:tcBorders>
              <w:bottom w:val="single" w:sz="4" w:space="0" w:color="auto"/>
            </w:tcBorders>
          </w:tcPr>
          <w:p w14:paraId="09FEA3CD" w14:textId="77777777" w:rsidR="00CF5106" w:rsidRPr="003352EB" w:rsidRDefault="00CF5106" w:rsidP="00082C34">
            <w:pPr>
              <w:rPr>
                <w:rFonts w:ascii="Arial" w:hAnsi="Arial" w:cs="Arial"/>
                <w:i/>
                <w:sz w:val="15"/>
                <w:szCs w:val="15"/>
              </w:rPr>
            </w:pPr>
            <w:r w:rsidRPr="003352EB">
              <w:rPr>
                <w:rFonts w:ascii="Arial" w:hAnsi="Arial" w:cs="Arial"/>
                <w:i/>
                <w:sz w:val="15"/>
                <w:szCs w:val="15"/>
              </w:rPr>
              <w:t>“Just I that was just me and I knew he was listening in on the like that we were being recorded and I know it’s anonymous and I know it was just something that and that’s also something that I wanted to work on with mindfulness but I just did not want to talk about it.”</w:t>
            </w:r>
          </w:p>
          <w:p w14:paraId="08DE9F95" w14:textId="77777777" w:rsidR="00CF5106" w:rsidRPr="003352EB" w:rsidRDefault="00CF5106" w:rsidP="00082C34">
            <w:pPr>
              <w:rPr>
                <w:rFonts w:ascii="Arial" w:hAnsi="Arial" w:cs="Arial"/>
                <w:i/>
                <w:sz w:val="15"/>
                <w:szCs w:val="15"/>
              </w:rPr>
            </w:pPr>
          </w:p>
          <w:p w14:paraId="5F9CBBC4" w14:textId="77777777" w:rsidR="00CF5106" w:rsidRPr="003352EB" w:rsidRDefault="00CF5106" w:rsidP="00082C34">
            <w:pPr>
              <w:rPr>
                <w:rFonts w:ascii="Arial" w:hAnsi="Arial" w:cs="Arial"/>
                <w:i/>
                <w:sz w:val="15"/>
                <w:szCs w:val="15"/>
              </w:rPr>
            </w:pPr>
            <w:r w:rsidRPr="003352EB">
              <w:rPr>
                <w:rFonts w:ascii="Arial" w:hAnsi="Arial" w:cs="Arial"/>
                <w:i/>
                <w:sz w:val="15"/>
                <w:szCs w:val="15"/>
              </w:rPr>
              <w:t xml:space="preserve">“I found that the focus on alcohol in some parts was a bit odd. I don’t know it doesn’t play that big of a role in my life. But I guess if it did it would be something to reflect on.” </w:t>
            </w:r>
          </w:p>
          <w:p w14:paraId="1ADC4797" w14:textId="77777777" w:rsidR="00CF5106" w:rsidRPr="003352EB" w:rsidRDefault="00CF5106" w:rsidP="00082C34">
            <w:pPr>
              <w:rPr>
                <w:rFonts w:ascii="Arial" w:hAnsi="Arial" w:cs="Arial"/>
                <w:i/>
                <w:sz w:val="15"/>
                <w:szCs w:val="15"/>
              </w:rPr>
            </w:pPr>
          </w:p>
          <w:p w14:paraId="0FB3293A" w14:textId="77777777" w:rsidR="00CF5106" w:rsidRPr="003352EB" w:rsidRDefault="00CF5106" w:rsidP="00082C34">
            <w:pPr>
              <w:rPr>
                <w:rFonts w:ascii="Arial" w:hAnsi="Arial" w:cs="Arial"/>
                <w:i/>
                <w:sz w:val="15"/>
                <w:szCs w:val="15"/>
              </w:rPr>
            </w:pPr>
            <w:r w:rsidRPr="003352EB">
              <w:rPr>
                <w:rFonts w:ascii="Arial" w:hAnsi="Arial" w:cs="Arial"/>
                <w:i/>
                <w:sz w:val="15"/>
                <w:szCs w:val="15"/>
              </w:rPr>
              <w:t xml:space="preserve">“And maybe it would have made some students uncomfortable but I think it if they’re gonna put in drugs they should probably put in sex too.” </w:t>
            </w:r>
          </w:p>
          <w:p w14:paraId="6741407A" w14:textId="77777777" w:rsidR="00CF5106" w:rsidRPr="003352EB" w:rsidRDefault="00CF5106" w:rsidP="00082C34">
            <w:pPr>
              <w:rPr>
                <w:rFonts w:ascii="Arial" w:hAnsi="Arial" w:cs="Arial"/>
                <w:sz w:val="15"/>
                <w:szCs w:val="15"/>
              </w:rPr>
            </w:pPr>
          </w:p>
        </w:tc>
      </w:tr>
      <w:tr w:rsidR="00CF5106" w:rsidRPr="003352EB" w14:paraId="26B2E259" w14:textId="77777777" w:rsidTr="00082C34">
        <w:trPr>
          <w:trHeight w:val="305"/>
        </w:trPr>
        <w:tc>
          <w:tcPr>
            <w:tcW w:w="1980" w:type="dxa"/>
            <w:tcBorders>
              <w:top w:val="single" w:sz="4" w:space="0" w:color="auto"/>
              <w:bottom w:val="single" w:sz="4" w:space="0" w:color="auto"/>
            </w:tcBorders>
            <w:vAlign w:val="center"/>
          </w:tcPr>
          <w:p w14:paraId="178F9B07" w14:textId="77777777" w:rsidR="00CF5106" w:rsidRPr="003352EB" w:rsidRDefault="00CF5106" w:rsidP="00082C34">
            <w:pPr>
              <w:rPr>
                <w:rFonts w:ascii="Arial" w:hAnsi="Arial" w:cs="Arial"/>
                <w:b/>
                <w:sz w:val="15"/>
                <w:szCs w:val="15"/>
              </w:rPr>
            </w:pPr>
            <w:r w:rsidRPr="003352EB">
              <w:rPr>
                <w:rFonts w:ascii="Arial" w:hAnsi="Arial" w:cs="Arial"/>
                <w:b/>
                <w:sz w:val="15"/>
                <w:szCs w:val="15"/>
              </w:rPr>
              <w:t>Instructor Feedback</w:t>
            </w:r>
          </w:p>
        </w:tc>
        <w:tc>
          <w:tcPr>
            <w:tcW w:w="7560" w:type="dxa"/>
            <w:tcBorders>
              <w:top w:val="single" w:sz="4" w:space="0" w:color="auto"/>
            </w:tcBorders>
          </w:tcPr>
          <w:p w14:paraId="7B3B22CC" w14:textId="77777777" w:rsidR="00CF5106" w:rsidRPr="003352EB" w:rsidRDefault="00CF5106" w:rsidP="00082C34">
            <w:pPr>
              <w:rPr>
                <w:rFonts w:ascii="Arial" w:hAnsi="Arial" w:cs="Arial"/>
                <w:sz w:val="15"/>
                <w:szCs w:val="15"/>
              </w:rPr>
            </w:pPr>
          </w:p>
        </w:tc>
      </w:tr>
      <w:tr w:rsidR="00CF5106" w:rsidRPr="003352EB" w14:paraId="77E1CD66" w14:textId="77777777" w:rsidTr="00082C34">
        <w:trPr>
          <w:trHeight w:val="557"/>
        </w:trPr>
        <w:tc>
          <w:tcPr>
            <w:tcW w:w="1980" w:type="dxa"/>
            <w:tcBorders>
              <w:top w:val="single" w:sz="4" w:space="0" w:color="auto"/>
            </w:tcBorders>
          </w:tcPr>
          <w:p w14:paraId="37A23C16" w14:textId="77777777" w:rsidR="00CF5106" w:rsidRPr="003352EB" w:rsidRDefault="00CF5106" w:rsidP="00082C34">
            <w:pPr>
              <w:rPr>
                <w:rFonts w:ascii="Arial" w:hAnsi="Arial" w:cs="Arial"/>
                <w:sz w:val="15"/>
                <w:szCs w:val="15"/>
              </w:rPr>
            </w:pPr>
            <w:r w:rsidRPr="003352EB">
              <w:rPr>
                <w:rFonts w:ascii="Arial" w:hAnsi="Arial" w:cs="Arial"/>
                <w:sz w:val="15"/>
                <w:szCs w:val="15"/>
              </w:rPr>
              <w:t>Instructors were dedicated to practicing mindfulness.</w:t>
            </w:r>
          </w:p>
        </w:tc>
        <w:tc>
          <w:tcPr>
            <w:tcW w:w="7560" w:type="dxa"/>
          </w:tcPr>
          <w:p w14:paraId="65E7E3F8" w14:textId="77777777" w:rsidR="00CF5106" w:rsidRPr="003352EB" w:rsidRDefault="00CF5106" w:rsidP="00082C34">
            <w:pPr>
              <w:rPr>
                <w:rFonts w:ascii="Arial" w:hAnsi="Arial" w:cs="Arial"/>
                <w:i/>
                <w:sz w:val="15"/>
                <w:szCs w:val="15"/>
              </w:rPr>
            </w:pPr>
            <w:r w:rsidRPr="003352EB">
              <w:rPr>
                <w:rFonts w:ascii="Arial" w:hAnsi="Arial" w:cs="Arial"/>
                <w:i/>
                <w:sz w:val="15"/>
                <w:szCs w:val="15"/>
              </w:rPr>
              <w:t>“I think I really appreciated [the instructors] like enthusiasm for like the possibilities of mindfulness and um his desire to teach us these things felt very genuine and he seemed personally invested in the group every day.”</w:t>
            </w:r>
          </w:p>
          <w:p w14:paraId="0C2181FB" w14:textId="77777777" w:rsidR="00CF5106" w:rsidRPr="003352EB" w:rsidRDefault="00CF5106" w:rsidP="00082C34">
            <w:pPr>
              <w:rPr>
                <w:rFonts w:ascii="Arial" w:hAnsi="Arial" w:cs="Arial"/>
                <w:i/>
                <w:sz w:val="15"/>
                <w:szCs w:val="15"/>
              </w:rPr>
            </w:pPr>
          </w:p>
          <w:p w14:paraId="7C842856" w14:textId="77777777" w:rsidR="00CF5106" w:rsidRPr="003352EB" w:rsidRDefault="00CF5106" w:rsidP="00082C34">
            <w:pPr>
              <w:rPr>
                <w:rFonts w:ascii="Arial" w:hAnsi="Arial" w:cs="Arial"/>
                <w:i/>
                <w:sz w:val="15"/>
                <w:szCs w:val="15"/>
              </w:rPr>
            </w:pPr>
            <w:r w:rsidRPr="003352EB">
              <w:rPr>
                <w:rFonts w:ascii="Arial" w:hAnsi="Arial" w:cs="Arial"/>
                <w:i/>
                <w:sz w:val="15"/>
                <w:szCs w:val="15"/>
              </w:rPr>
              <w:lastRenderedPageBreak/>
              <w:t xml:space="preserve">“I talked to him a little after class which was really nice because he is like very much involved with the religious aspects of mindfulness but was very conscious that that might shut some people off if he announced it in the first place which is a very like self-reflective thing to do which I really appreciated.” </w:t>
            </w:r>
          </w:p>
          <w:p w14:paraId="750C673F" w14:textId="77777777" w:rsidR="00CF5106" w:rsidRPr="003352EB" w:rsidRDefault="00CF5106" w:rsidP="00082C34">
            <w:pPr>
              <w:rPr>
                <w:rFonts w:ascii="Arial" w:hAnsi="Arial" w:cs="Arial"/>
                <w:i/>
                <w:sz w:val="15"/>
                <w:szCs w:val="15"/>
              </w:rPr>
            </w:pPr>
          </w:p>
        </w:tc>
      </w:tr>
      <w:tr w:rsidR="00CF5106" w:rsidRPr="003352EB" w14:paraId="7F58066C" w14:textId="77777777" w:rsidTr="00082C34">
        <w:trPr>
          <w:trHeight w:val="855"/>
        </w:trPr>
        <w:tc>
          <w:tcPr>
            <w:tcW w:w="1980" w:type="dxa"/>
          </w:tcPr>
          <w:p w14:paraId="2C91C974" w14:textId="77777777" w:rsidR="00CF5106" w:rsidRPr="003352EB" w:rsidRDefault="00CF5106" w:rsidP="00082C34">
            <w:pPr>
              <w:rPr>
                <w:rFonts w:ascii="Arial" w:hAnsi="Arial" w:cs="Arial"/>
                <w:sz w:val="15"/>
                <w:szCs w:val="15"/>
              </w:rPr>
            </w:pPr>
            <w:r w:rsidRPr="003352EB">
              <w:rPr>
                <w:rFonts w:ascii="Arial" w:hAnsi="Arial" w:cs="Arial"/>
                <w:sz w:val="15"/>
                <w:szCs w:val="15"/>
              </w:rPr>
              <w:lastRenderedPageBreak/>
              <w:t>Personal anecdotes were important and more anecdotes on instructor difficulty would be helpful.</w:t>
            </w:r>
          </w:p>
        </w:tc>
        <w:tc>
          <w:tcPr>
            <w:tcW w:w="7560" w:type="dxa"/>
          </w:tcPr>
          <w:p w14:paraId="6FEA234E" w14:textId="77777777" w:rsidR="00CF5106" w:rsidRPr="003352EB" w:rsidRDefault="00CF5106" w:rsidP="00082C34">
            <w:pPr>
              <w:rPr>
                <w:rFonts w:ascii="Arial" w:hAnsi="Arial" w:cs="Arial"/>
                <w:i/>
                <w:sz w:val="15"/>
                <w:szCs w:val="15"/>
              </w:rPr>
            </w:pPr>
            <w:r w:rsidRPr="003352EB">
              <w:rPr>
                <w:rFonts w:ascii="Arial" w:hAnsi="Arial" w:cs="Arial"/>
                <w:i/>
                <w:sz w:val="15"/>
                <w:szCs w:val="15"/>
              </w:rPr>
              <w:t>“And how he used mindfulness to overcome it or what he was currently working on. But I feel like he didn’t do enough of that maybe like I feel like more often than not he would mention like his good practice.”</w:t>
            </w:r>
          </w:p>
          <w:p w14:paraId="04596213" w14:textId="77777777" w:rsidR="00CF5106" w:rsidRPr="003352EB" w:rsidRDefault="00CF5106" w:rsidP="00082C34">
            <w:pPr>
              <w:rPr>
                <w:rFonts w:ascii="Arial" w:hAnsi="Arial" w:cs="Arial"/>
                <w:i/>
                <w:sz w:val="15"/>
                <w:szCs w:val="15"/>
              </w:rPr>
            </w:pPr>
          </w:p>
          <w:p w14:paraId="74141464" w14:textId="77777777" w:rsidR="00CF5106" w:rsidRPr="003352EB" w:rsidRDefault="00CF5106" w:rsidP="00082C34">
            <w:pPr>
              <w:rPr>
                <w:rFonts w:ascii="Arial" w:hAnsi="Arial" w:cs="Arial"/>
                <w:i/>
                <w:sz w:val="15"/>
                <w:szCs w:val="15"/>
              </w:rPr>
            </w:pPr>
            <w:r w:rsidRPr="003352EB">
              <w:rPr>
                <w:rFonts w:ascii="Arial" w:hAnsi="Arial" w:cs="Arial"/>
                <w:i/>
                <w:sz w:val="15"/>
                <w:szCs w:val="15"/>
              </w:rPr>
              <w:t>“I definitely felt like for some reason he tried to like remove his own like personal experience like or maybe he was making an effort to but he definitely I got the sense that he like wasn’t perfect because he did mention a few times that here’s a thing that I have been struggling with.”</w:t>
            </w:r>
          </w:p>
          <w:p w14:paraId="415F47F3" w14:textId="77777777" w:rsidR="00CF5106" w:rsidRPr="003352EB" w:rsidRDefault="00CF5106" w:rsidP="00082C34">
            <w:pPr>
              <w:rPr>
                <w:rFonts w:ascii="Arial" w:hAnsi="Arial" w:cs="Arial"/>
                <w:i/>
                <w:sz w:val="15"/>
                <w:szCs w:val="15"/>
              </w:rPr>
            </w:pPr>
          </w:p>
        </w:tc>
      </w:tr>
      <w:tr w:rsidR="00CF5106" w:rsidRPr="003352EB" w14:paraId="46B382E6" w14:textId="77777777" w:rsidTr="00082C34">
        <w:tc>
          <w:tcPr>
            <w:tcW w:w="1980" w:type="dxa"/>
            <w:tcBorders>
              <w:bottom w:val="single" w:sz="4" w:space="0" w:color="auto"/>
            </w:tcBorders>
          </w:tcPr>
          <w:p w14:paraId="6EFB5292" w14:textId="77777777" w:rsidR="00CF5106" w:rsidRPr="003352EB" w:rsidRDefault="00CF5106" w:rsidP="00082C34">
            <w:pPr>
              <w:rPr>
                <w:rFonts w:ascii="Arial" w:hAnsi="Arial" w:cs="Arial"/>
                <w:sz w:val="15"/>
                <w:szCs w:val="15"/>
              </w:rPr>
            </w:pPr>
            <w:r w:rsidRPr="003352EB">
              <w:rPr>
                <w:rFonts w:ascii="Arial" w:hAnsi="Arial" w:cs="Arial"/>
                <w:sz w:val="15"/>
                <w:szCs w:val="15"/>
              </w:rPr>
              <w:t>Believed instructors genuinely wanted to allow space for them to do well.</w:t>
            </w:r>
          </w:p>
        </w:tc>
        <w:tc>
          <w:tcPr>
            <w:tcW w:w="7560" w:type="dxa"/>
            <w:tcBorders>
              <w:bottom w:val="single" w:sz="4" w:space="0" w:color="auto"/>
            </w:tcBorders>
          </w:tcPr>
          <w:p w14:paraId="3A9B9643" w14:textId="77777777" w:rsidR="00CF5106" w:rsidRPr="003352EB" w:rsidRDefault="00CF5106" w:rsidP="00082C34">
            <w:pPr>
              <w:rPr>
                <w:rFonts w:ascii="Arial" w:hAnsi="Arial" w:cs="Arial"/>
                <w:i/>
                <w:sz w:val="15"/>
                <w:szCs w:val="15"/>
              </w:rPr>
            </w:pPr>
            <w:r w:rsidRPr="003352EB">
              <w:rPr>
                <w:rFonts w:ascii="Arial" w:hAnsi="Arial" w:cs="Arial"/>
                <w:i/>
                <w:sz w:val="15"/>
                <w:szCs w:val="15"/>
              </w:rPr>
              <w:t>“Honestly, I felt like he was like he came in the first day and was like my job here is hold space for you guys and then he was just so compassionate through the whole program and at the end I really felt like he had held space for us.”</w:t>
            </w:r>
          </w:p>
          <w:p w14:paraId="7DE05F7A" w14:textId="77777777" w:rsidR="00CF5106" w:rsidRPr="003352EB" w:rsidRDefault="00CF5106" w:rsidP="00082C34">
            <w:pPr>
              <w:rPr>
                <w:rFonts w:ascii="Arial" w:hAnsi="Arial" w:cs="Arial"/>
                <w:i/>
                <w:sz w:val="15"/>
                <w:szCs w:val="15"/>
              </w:rPr>
            </w:pPr>
          </w:p>
          <w:p w14:paraId="23BBD50A" w14:textId="77777777" w:rsidR="00CF5106" w:rsidRPr="003352EB" w:rsidRDefault="00CF5106" w:rsidP="00082C34">
            <w:pPr>
              <w:rPr>
                <w:rFonts w:ascii="Arial" w:hAnsi="Arial" w:cs="Arial"/>
                <w:i/>
                <w:sz w:val="15"/>
                <w:szCs w:val="15"/>
              </w:rPr>
            </w:pPr>
            <w:r w:rsidRPr="003352EB">
              <w:rPr>
                <w:rFonts w:ascii="Arial" w:hAnsi="Arial" w:cs="Arial"/>
                <w:i/>
                <w:sz w:val="15"/>
                <w:szCs w:val="15"/>
              </w:rPr>
              <w:t>“I would go pee like several times in class and I know when other people came back he would like make sure we knew what they were doing which was really nice just like keep them in the loop. I thought he was a really really good instructor overall and like his voice is like amazing.”</w:t>
            </w:r>
          </w:p>
          <w:p w14:paraId="77E8B513" w14:textId="77777777" w:rsidR="00CF5106" w:rsidRPr="003352EB" w:rsidRDefault="00CF5106" w:rsidP="00082C34">
            <w:pPr>
              <w:rPr>
                <w:rFonts w:ascii="Arial" w:hAnsi="Arial" w:cs="Arial"/>
                <w:i/>
                <w:sz w:val="15"/>
                <w:szCs w:val="15"/>
              </w:rPr>
            </w:pPr>
          </w:p>
          <w:p w14:paraId="35778EF1" w14:textId="77777777" w:rsidR="00CF5106" w:rsidRPr="003352EB" w:rsidRDefault="00CF5106" w:rsidP="00082C34">
            <w:pPr>
              <w:rPr>
                <w:rFonts w:ascii="Arial" w:hAnsi="Arial" w:cs="Arial"/>
                <w:i/>
                <w:sz w:val="15"/>
                <w:szCs w:val="15"/>
              </w:rPr>
            </w:pPr>
          </w:p>
        </w:tc>
      </w:tr>
    </w:tbl>
    <w:p w14:paraId="6FB1991A" w14:textId="77777777" w:rsidR="00CF5106" w:rsidRPr="009274C0" w:rsidRDefault="00CF5106" w:rsidP="00CF5106">
      <w:pPr>
        <w:rPr>
          <w:rFonts w:ascii="Arial" w:hAnsi="Arial" w:cs="Arial"/>
          <w:sz w:val="13"/>
          <w:szCs w:val="13"/>
        </w:rPr>
      </w:pPr>
      <w:r w:rsidRPr="009274C0">
        <w:rPr>
          <w:rFonts w:ascii="Arial" w:hAnsi="Arial" w:cs="Arial"/>
          <w:sz w:val="13"/>
          <w:szCs w:val="13"/>
        </w:rPr>
        <w:t xml:space="preserve">*A &amp; F: Acceptability and Feasibility </w:t>
      </w:r>
    </w:p>
    <w:p w14:paraId="359BA06E" w14:textId="13402A4B" w:rsidR="00310894" w:rsidRPr="00CF5106" w:rsidRDefault="009274C0" w:rsidP="00CF5106">
      <w:r w:rsidRPr="00CF5106">
        <w:t xml:space="preserve"> </w:t>
      </w:r>
    </w:p>
    <w:sectPr w:rsidR="00310894" w:rsidRPr="00CF5106" w:rsidSect="00BC2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B0"/>
    <w:rsid w:val="0001422E"/>
    <w:rsid w:val="000638D2"/>
    <w:rsid w:val="0007430E"/>
    <w:rsid w:val="00074990"/>
    <w:rsid w:val="000A6F8A"/>
    <w:rsid w:val="000D6B5F"/>
    <w:rsid w:val="000F18EC"/>
    <w:rsid w:val="000F342C"/>
    <w:rsid w:val="000F57C0"/>
    <w:rsid w:val="00101D71"/>
    <w:rsid w:val="00106D93"/>
    <w:rsid w:val="001745C0"/>
    <w:rsid w:val="00191B5E"/>
    <w:rsid w:val="002246F5"/>
    <w:rsid w:val="00260FA0"/>
    <w:rsid w:val="002B603D"/>
    <w:rsid w:val="002C0980"/>
    <w:rsid w:val="002C16F6"/>
    <w:rsid w:val="002C446B"/>
    <w:rsid w:val="002E007E"/>
    <w:rsid w:val="002E3D80"/>
    <w:rsid w:val="002F4C76"/>
    <w:rsid w:val="00310894"/>
    <w:rsid w:val="003352EB"/>
    <w:rsid w:val="00345B15"/>
    <w:rsid w:val="00352B11"/>
    <w:rsid w:val="003541C5"/>
    <w:rsid w:val="003672F6"/>
    <w:rsid w:val="00405AF5"/>
    <w:rsid w:val="0041698B"/>
    <w:rsid w:val="00434C66"/>
    <w:rsid w:val="00471BDF"/>
    <w:rsid w:val="00496B6E"/>
    <w:rsid w:val="004C25EF"/>
    <w:rsid w:val="004D6E18"/>
    <w:rsid w:val="005771F7"/>
    <w:rsid w:val="005B08F6"/>
    <w:rsid w:val="00621757"/>
    <w:rsid w:val="00635E20"/>
    <w:rsid w:val="00663405"/>
    <w:rsid w:val="006725C8"/>
    <w:rsid w:val="0068301A"/>
    <w:rsid w:val="00694B92"/>
    <w:rsid w:val="00696289"/>
    <w:rsid w:val="006B2B81"/>
    <w:rsid w:val="00784E66"/>
    <w:rsid w:val="007B4DE1"/>
    <w:rsid w:val="00804F45"/>
    <w:rsid w:val="0080788E"/>
    <w:rsid w:val="0084676B"/>
    <w:rsid w:val="008A3B62"/>
    <w:rsid w:val="008C148B"/>
    <w:rsid w:val="00901E8F"/>
    <w:rsid w:val="009072BE"/>
    <w:rsid w:val="009274C0"/>
    <w:rsid w:val="009B0422"/>
    <w:rsid w:val="009F14EC"/>
    <w:rsid w:val="00A2279D"/>
    <w:rsid w:val="00A514C9"/>
    <w:rsid w:val="00A80468"/>
    <w:rsid w:val="00A838C3"/>
    <w:rsid w:val="00A85EF6"/>
    <w:rsid w:val="00A963E1"/>
    <w:rsid w:val="00AC23F1"/>
    <w:rsid w:val="00B00420"/>
    <w:rsid w:val="00B12C47"/>
    <w:rsid w:val="00B14797"/>
    <w:rsid w:val="00B44734"/>
    <w:rsid w:val="00BB768C"/>
    <w:rsid w:val="00BC2CBD"/>
    <w:rsid w:val="00C66E08"/>
    <w:rsid w:val="00C84CB8"/>
    <w:rsid w:val="00C95826"/>
    <w:rsid w:val="00CB63E1"/>
    <w:rsid w:val="00CE521A"/>
    <w:rsid w:val="00CF3905"/>
    <w:rsid w:val="00CF5106"/>
    <w:rsid w:val="00D07C5F"/>
    <w:rsid w:val="00D160F3"/>
    <w:rsid w:val="00D25433"/>
    <w:rsid w:val="00D31210"/>
    <w:rsid w:val="00DE3774"/>
    <w:rsid w:val="00DE75B7"/>
    <w:rsid w:val="00E228CD"/>
    <w:rsid w:val="00E37CF6"/>
    <w:rsid w:val="00E617EC"/>
    <w:rsid w:val="00E71144"/>
    <w:rsid w:val="00E76514"/>
    <w:rsid w:val="00E811D9"/>
    <w:rsid w:val="00EB6230"/>
    <w:rsid w:val="00EC19EC"/>
    <w:rsid w:val="00EC50CA"/>
    <w:rsid w:val="00F3552B"/>
    <w:rsid w:val="00F369C3"/>
    <w:rsid w:val="00F84533"/>
    <w:rsid w:val="00F876B0"/>
    <w:rsid w:val="00F903BE"/>
    <w:rsid w:val="00FC1337"/>
    <w:rsid w:val="00FC2AC6"/>
    <w:rsid w:val="00FF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8A93"/>
  <w14:defaultImageDpi w14:val="32767"/>
  <w15:chartTrackingRefBased/>
  <w15:docId w15:val="{C317CCFC-D4E8-6B46-9CAF-5E483D2C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4C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4C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6321">
      <w:bodyDiv w:val="1"/>
      <w:marLeft w:val="0"/>
      <w:marRight w:val="0"/>
      <w:marTop w:val="0"/>
      <w:marBottom w:val="0"/>
      <w:divBdr>
        <w:top w:val="none" w:sz="0" w:space="0" w:color="auto"/>
        <w:left w:val="none" w:sz="0" w:space="0" w:color="auto"/>
        <w:bottom w:val="none" w:sz="0" w:space="0" w:color="auto"/>
        <w:right w:val="none" w:sz="0" w:space="0" w:color="auto"/>
      </w:divBdr>
    </w:div>
    <w:div w:id="33701833">
      <w:bodyDiv w:val="1"/>
      <w:marLeft w:val="0"/>
      <w:marRight w:val="0"/>
      <w:marTop w:val="0"/>
      <w:marBottom w:val="0"/>
      <w:divBdr>
        <w:top w:val="none" w:sz="0" w:space="0" w:color="auto"/>
        <w:left w:val="none" w:sz="0" w:space="0" w:color="auto"/>
        <w:bottom w:val="none" w:sz="0" w:space="0" w:color="auto"/>
        <w:right w:val="none" w:sz="0" w:space="0" w:color="auto"/>
      </w:divBdr>
    </w:div>
    <w:div w:id="126900314">
      <w:bodyDiv w:val="1"/>
      <w:marLeft w:val="0"/>
      <w:marRight w:val="0"/>
      <w:marTop w:val="0"/>
      <w:marBottom w:val="0"/>
      <w:divBdr>
        <w:top w:val="none" w:sz="0" w:space="0" w:color="auto"/>
        <w:left w:val="none" w:sz="0" w:space="0" w:color="auto"/>
        <w:bottom w:val="none" w:sz="0" w:space="0" w:color="auto"/>
        <w:right w:val="none" w:sz="0" w:space="0" w:color="auto"/>
      </w:divBdr>
    </w:div>
    <w:div w:id="169568732">
      <w:bodyDiv w:val="1"/>
      <w:marLeft w:val="0"/>
      <w:marRight w:val="0"/>
      <w:marTop w:val="0"/>
      <w:marBottom w:val="0"/>
      <w:divBdr>
        <w:top w:val="none" w:sz="0" w:space="0" w:color="auto"/>
        <w:left w:val="none" w:sz="0" w:space="0" w:color="auto"/>
        <w:bottom w:val="none" w:sz="0" w:space="0" w:color="auto"/>
        <w:right w:val="none" w:sz="0" w:space="0" w:color="auto"/>
      </w:divBdr>
    </w:div>
    <w:div w:id="175270398">
      <w:bodyDiv w:val="1"/>
      <w:marLeft w:val="0"/>
      <w:marRight w:val="0"/>
      <w:marTop w:val="0"/>
      <w:marBottom w:val="0"/>
      <w:divBdr>
        <w:top w:val="none" w:sz="0" w:space="0" w:color="auto"/>
        <w:left w:val="none" w:sz="0" w:space="0" w:color="auto"/>
        <w:bottom w:val="none" w:sz="0" w:space="0" w:color="auto"/>
        <w:right w:val="none" w:sz="0" w:space="0" w:color="auto"/>
      </w:divBdr>
    </w:div>
    <w:div w:id="314798015">
      <w:bodyDiv w:val="1"/>
      <w:marLeft w:val="0"/>
      <w:marRight w:val="0"/>
      <w:marTop w:val="0"/>
      <w:marBottom w:val="0"/>
      <w:divBdr>
        <w:top w:val="none" w:sz="0" w:space="0" w:color="auto"/>
        <w:left w:val="none" w:sz="0" w:space="0" w:color="auto"/>
        <w:bottom w:val="none" w:sz="0" w:space="0" w:color="auto"/>
        <w:right w:val="none" w:sz="0" w:space="0" w:color="auto"/>
      </w:divBdr>
    </w:div>
    <w:div w:id="374159634">
      <w:bodyDiv w:val="1"/>
      <w:marLeft w:val="0"/>
      <w:marRight w:val="0"/>
      <w:marTop w:val="0"/>
      <w:marBottom w:val="0"/>
      <w:divBdr>
        <w:top w:val="none" w:sz="0" w:space="0" w:color="auto"/>
        <w:left w:val="none" w:sz="0" w:space="0" w:color="auto"/>
        <w:bottom w:val="none" w:sz="0" w:space="0" w:color="auto"/>
        <w:right w:val="none" w:sz="0" w:space="0" w:color="auto"/>
      </w:divBdr>
    </w:div>
    <w:div w:id="518466146">
      <w:bodyDiv w:val="1"/>
      <w:marLeft w:val="0"/>
      <w:marRight w:val="0"/>
      <w:marTop w:val="0"/>
      <w:marBottom w:val="0"/>
      <w:divBdr>
        <w:top w:val="none" w:sz="0" w:space="0" w:color="auto"/>
        <w:left w:val="none" w:sz="0" w:space="0" w:color="auto"/>
        <w:bottom w:val="none" w:sz="0" w:space="0" w:color="auto"/>
        <w:right w:val="none" w:sz="0" w:space="0" w:color="auto"/>
      </w:divBdr>
    </w:div>
    <w:div w:id="694427380">
      <w:bodyDiv w:val="1"/>
      <w:marLeft w:val="0"/>
      <w:marRight w:val="0"/>
      <w:marTop w:val="0"/>
      <w:marBottom w:val="0"/>
      <w:divBdr>
        <w:top w:val="none" w:sz="0" w:space="0" w:color="auto"/>
        <w:left w:val="none" w:sz="0" w:space="0" w:color="auto"/>
        <w:bottom w:val="none" w:sz="0" w:space="0" w:color="auto"/>
        <w:right w:val="none" w:sz="0" w:space="0" w:color="auto"/>
      </w:divBdr>
    </w:div>
    <w:div w:id="826483268">
      <w:bodyDiv w:val="1"/>
      <w:marLeft w:val="0"/>
      <w:marRight w:val="0"/>
      <w:marTop w:val="0"/>
      <w:marBottom w:val="0"/>
      <w:divBdr>
        <w:top w:val="none" w:sz="0" w:space="0" w:color="auto"/>
        <w:left w:val="none" w:sz="0" w:space="0" w:color="auto"/>
        <w:bottom w:val="none" w:sz="0" w:space="0" w:color="auto"/>
        <w:right w:val="none" w:sz="0" w:space="0" w:color="auto"/>
      </w:divBdr>
    </w:div>
    <w:div w:id="1006787662">
      <w:bodyDiv w:val="1"/>
      <w:marLeft w:val="0"/>
      <w:marRight w:val="0"/>
      <w:marTop w:val="0"/>
      <w:marBottom w:val="0"/>
      <w:divBdr>
        <w:top w:val="none" w:sz="0" w:space="0" w:color="auto"/>
        <w:left w:val="none" w:sz="0" w:space="0" w:color="auto"/>
        <w:bottom w:val="none" w:sz="0" w:space="0" w:color="auto"/>
        <w:right w:val="none" w:sz="0" w:space="0" w:color="auto"/>
      </w:divBdr>
    </w:div>
    <w:div w:id="1010986842">
      <w:bodyDiv w:val="1"/>
      <w:marLeft w:val="0"/>
      <w:marRight w:val="0"/>
      <w:marTop w:val="0"/>
      <w:marBottom w:val="0"/>
      <w:divBdr>
        <w:top w:val="none" w:sz="0" w:space="0" w:color="auto"/>
        <w:left w:val="none" w:sz="0" w:space="0" w:color="auto"/>
        <w:bottom w:val="none" w:sz="0" w:space="0" w:color="auto"/>
        <w:right w:val="none" w:sz="0" w:space="0" w:color="auto"/>
      </w:divBdr>
    </w:div>
    <w:div w:id="1069841369">
      <w:bodyDiv w:val="1"/>
      <w:marLeft w:val="0"/>
      <w:marRight w:val="0"/>
      <w:marTop w:val="0"/>
      <w:marBottom w:val="0"/>
      <w:divBdr>
        <w:top w:val="none" w:sz="0" w:space="0" w:color="auto"/>
        <w:left w:val="none" w:sz="0" w:space="0" w:color="auto"/>
        <w:bottom w:val="none" w:sz="0" w:space="0" w:color="auto"/>
        <w:right w:val="none" w:sz="0" w:space="0" w:color="auto"/>
      </w:divBdr>
    </w:div>
    <w:div w:id="1072461834">
      <w:bodyDiv w:val="1"/>
      <w:marLeft w:val="0"/>
      <w:marRight w:val="0"/>
      <w:marTop w:val="0"/>
      <w:marBottom w:val="0"/>
      <w:divBdr>
        <w:top w:val="none" w:sz="0" w:space="0" w:color="auto"/>
        <w:left w:val="none" w:sz="0" w:space="0" w:color="auto"/>
        <w:bottom w:val="none" w:sz="0" w:space="0" w:color="auto"/>
        <w:right w:val="none" w:sz="0" w:space="0" w:color="auto"/>
      </w:divBdr>
    </w:div>
    <w:div w:id="1123427124">
      <w:bodyDiv w:val="1"/>
      <w:marLeft w:val="0"/>
      <w:marRight w:val="0"/>
      <w:marTop w:val="0"/>
      <w:marBottom w:val="0"/>
      <w:divBdr>
        <w:top w:val="none" w:sz="0" w:space="0" w:color="auto"/>
        <w:left w:val="none" w:sz="0" w:space="0" w:color="auto"/>
        <w:bottom w:val="none" w:sz="0" w:space="0" w:color="auto"/>
        <w:right w:val="none" w:sz="0" w:space="0" w:color="auto"/>
      </w:divBdr>
    </w:div>
    <w:div w:id="1217467401">
      <w:bodyDiv w:val="1"/>
      <w:marLeft w:val="0"/>
      <w:marRight w:val="0"/>
      <w:marTop w:val="0"/>
      <w:marBottom w:val="0"/>
      <w:divBdr>
        <w:top w:val="none" w:sz="0" w:space="0" w:color="auto"/>
        <w:left w:val="none" w:sz="0" w:space="0" w:color="auto"/>
        <w:bottom w:val="none" w:sz="0" w:space="0" w:color="auto"/>
        <w:right w:val="none" w:sz="0" w:space="0" w:color="auto"/>
      </w:divBdr>
    </w:div>
    <w:div w:id="1372534049">
      <w:bodyDiv w:val="1"/>
      <w:marLeft w:val="0"/>
      <w:marRight w:val="0"/>
      <w:marTop w:val="0"/>
      <w:marBottom w:val="0"/>
      <w:divBdr>
        <w:top w:val="none" w:sz="0" w:space="0" w:color="auto"/>
        <w:left w:val="none" w:sz="0" w:space="0" w:color="auto"/>
        <w:bottom w:val="none" w:sz="0" w:space="0" w:color="auto"/>
        <w:right w:val="none" w:sz="0" w:space="0" w:color="auto"/>
      </w:divBdr>
    </w:div>
    <w:div w:id="1395736426">
      <w:bodyDiv w:val="1"/>
      <w:marLeft w:val="0"/>
      <w:marRight w:val="0"/>
      <w:marTop w:val="0"/>
      <w:marBottom w:val="0"/>
      <w:divBdr>
        <w:top w:val="none" w:sz="0" w:space="0" w:color="auto"/>
        <w:left w:val="none" w:sz="0" w:space="0" w:color="auto"/>
        <w:bottom w:val="none" w:sz="0" w:space="0" w:color="auto"/>
        <w:right w:val="none" w:sz="0" w:space="0" w:color="auto"/>
      </w:divBdr>
    </w:div>
    <w:div w:id="1409422805">
      <w:bodyDiv w:val="1"/>
      <w:marLeft w:val="0"/>
      <w:marRight w:val="0"/>
      <w:marTop w:val="0"/>
      <w:marBottom w:val="0"/>
      <w:divBdr>
        <w:top w:val="none" w:sz="0" w:space="0" w:color="auto"/>
        <w:left w:val="none" w:sz="0" w:space="0" w:color="auto"/>
        <w:bottom w:val="none" w:sz="0" w:space="0" w:color="auto"/>
        <w:right w:val="none" w:sz="0" w:space="0" w:color="auto"/>
      </w:divBdr>
    </w:div>
    <w:div w:id="1415929952">
      <w:bodyDiv w:val="1"/>
      <w:marLeft w:val="0"/>
      <w:marRight w:val="0"/>
      <w:marTop w:val="0"/>
      <w:marBottom w:val="0"/>
      <w:divBdr>
        <w:top w:val="none" w:sz="0" w:space="0" w:color="auto"/>
        <w:left w:val="none" w:sz="0" w:space="0" w:color="auto"/>
        <w:bottom w:val="none" w:sz="0" w:space="0" w:color="auto"/>
        <w:right w:val="none" w:sz="0" w:space="0" w:color="auto"/>
      </w:divBdr>
    </w:div>
    <w:div w:id="1441877324">
      <w:bodyDiv w:val="1"/>
      <w:marLeft w:val="0"/>
      <w:marRight w:val="0"/>
      <w:marTop w:val="0"/>
      <w:marBottom w:val="0"/>
      <w:divBdr>
        <w:top w:val="none" w:sz="0" w:space="0" w:color="auto"/>
        <w:left w:val="none" w:sz="0" w:space="0" w:color="auto"/>
        <w:bottom w:val="none" w:sz="0" w:space="0" w:color="auto"/>
        <w:right w:val="none" w:sz="0" w:space="0" w:color="auto"/>
      </w:divBdr>
    </w:div>
    <w:div w:id="1533346518">
      <w:bodyDiv w:val="1"/>
      <w:marLeft w:val="0"/>
      <w:marRight w:val="0"/>
      <w:marTop w:val="0"/>
      <w:marBottom w:val="0"/>
      <w:divBdr>
        <w:top w:val="none" w:sz="0" w:space="0" w:color="auto"/>
        <w:left w:val="none" w:sz="0" w:space="0" w:color="auto"/>
        <w:bottom w:val="none" w:sz="0" w:space="0" w:color="auto"/>
        <w:right w:val="none" w:sz="0" w:space="0" w:color="auto"/>
      </w:divBdr>
    </w:div>
    <w:div w:id="1735471772">
      <w:bodyDiv w:val="1"/>
      <w:marLeft w:val="0"/>
      <w:marRight w:val="0"/>
      <w:marTop w:val="0"/>
      <w:marBottom w:val="0"/>
      <w:divBdr>
        <w:top w:val="none" w:sz="0" w:space="0" w:color="auto"/>
        <w:left w:val="none" w:sz="0" w:space="0" w:color="auto"/>
        <w:bottom w:val="none" w:sz="0" w:space="0" w:color="auto"/>
        <w:right w:val="none" w:sz="0" w:space="0" w:color="auto"/>
      </w:divBdr>
    </w:div>
    <w:div w:id="1966158000">
      <w:bodyDiv w:val="1"/>
      <w:marLeft w:val="0"/>
      <w:marRight w:val="0"/>
      <w:marTop w:val="0"/>
      <w:marBottom w:val="0"/>
      <w:divBdr>
        <w:top w:val="none" w:sz="0" w:space="0" w:color="auto"/>
        <w:left w:val="none" w:sz="0" w:space="0" w:color="auto"/>
        <w:bottom w:val="none" w:sz="0" w:space="0" w:color="auto"/>
        <w:right w:val="none" w:sz="0" w:space="0" w:color="auto"/>
      </w:divBdr>
    </w:div>
    <w:div w:id="1974097898">
      <w:bodyDiv w:val="1"/>
      <w:marLeft w:val="0"/>
      <w:marRight w:val="0"/>
      <w:marTop w:val="0"/>
      <w:marBottom w:val="0"/>
      <w:divBdr>
        <w:top w:val="none" w:sz="0" w:space="0" w:color="auto"/>
        <w:left w:val="none" w:sz="0" w:space="0" w:color="auto"/>
        <w:bottom w:val="none" w:sz="0" w:space="0" w:color="auto"/>
        <w:right w:val="none" w:sz="0" w:space="0" w:color="auto"/>
      </w:divBdr>
    </w:div>
    <w:div w:id="1975790233">
      <w:bodyDiv w:val="1"/>
      <w:marLeft w:val="0"/>
      <w:marRight w:val="0"/>
      <w:marTop w:val="0"/>
      <w:marBottom w:val="0"/>
      <w:divBdr>
        <w:top w:val="none" w:sz="0" w:space="0" w:color="auto"/>
        <w:left w:val="none" w:sz="0" w:space="0" w:color="auto"/>
        <w:bottom w:val="none" w:sz="0" w:space="0" w:color="auto"/>
        <w:right w:val="none" w:sz="0" w:space="0" w:color="auto"/>
      </w:divBdr>
    </w:div>
    <w:div w:id="2005473196">
      <w:bodyDiv w:val="1"/>
      <w:marLeft w:val="0"/>
      <w:marRight w:val="0"/>
      <w:marTop w:val="0"/>
      <w:marBottom w:val="0"/>
      <w:divBdr>
        <w:top w:val="none" w:sz="0" w:space="0" w:color="auto"/>
        <w:left w:val="none" w:sz="0" w:space="0" w:color="auto"/>
        <w:bottom w:val="none" w:sz="0" w:space="0" w:color="auto"/>
        <w:right w:val="none" w:sz="0" w:space="0" w:color="auto"/>
      </w:divBdr>
    </w:div>
    <w:div w:id="208294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Mindfulness Center at Brown University</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Nardi</dc:creator>
  <cp:keywords/>
  <dc:description/>
  <cp:lastModifiedBy>Eric Loucks</cp:lastModifiedBy>
  <cp:revision>17</cp:revision>
  <dcterms:created xsi:type="dcterms:W3CDTF">2019-04-12T13:30:00Z</dcterms:created>
  <dcterms:modified xsi:type="dcterms:W3CDTF">2019-11-22T16:59:00Z</dcterms:modified>
</cp:coreProperties>
</file>