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02A3" w14:textId="3F9DF2DC" w:rsidR="00DD6F0B" w:rsidRDefault="004D55EB" w:rsidP="00DD6F0B">
      <w:pPr>
        <w:spacing w:line="48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BA5CEC">
        <w:rPr>
          <w:rFonts w:ascii="Times New Roman" w:hAnsi="Times New Roman" w:cs="Times New Roman"/>
          <w:bCs/>
          <w:sz w:val="24"/>
          <w:szCs w:val="24"/>
          <w:lang w:val="en-US"/>
        </w:rPr>
        <w:t>Supplement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al Digital Content </w:t>
      </w:r>
      <w:r w:rsidR="008F4D08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4</w:t>
      </w:r>
    </w:p>
    <w:p w14:paraId="4A2B2625" w14:textId="77777777" w:rsidR="00DD6F0B" w:rsidRDefault="00DD6F0B" w:rsidP="00DD6F0B">
      <w:pPr>
        <w:spacing w:line="48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Observed Mean Scores on Outcome Variables</w:t>
      </w:r>
    </w:p>
    <w:p w14:paraId="746327E3" w14:textId="77777777" w:rsidR="00DD6F0B" w:rsidRPr="00162ED5" w:rsidRDefault="00DD6F0B" w:rsidP="00DD6F0B">
      <w:pPr>
        <w:spacing w:line="360" w:lineRule="auto"/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14:paraId="1AFE367D" w14:textId="297AA80E" w:rsidR="00DD6F0B" w:rsidRPr="00481609" w:rsidRDefault="00DD6F0B" w:rsidP="00DD6F0B">
      <w:pPr>
        <w:spacing w:line="360" w:lineRule="auto"/>
        <w:contextualSpacing/>
        <w:rPr>
          <w:rFonts w:ascii="Times New Roman" w:hAnsi="Times New Roman" w:cs="Times New Roman"/>
          <w:noProof/>
          <w:lang w:val="en-US"/>
        </w:rPr>
      </w:pPr>
      <w:r w:rsidRPr="00481609">
        <w:rPr>
          <w:rFonts w:ascii="Times New Roman" w:hAnsi="Times New Roman" w:cs="Times New Roman"/>
          <w:b/>
          <w:bCs/>
          <w:noProof/>
          <w:lang w:val="en-US"/>
        </w:rPr>
        <w:t>Table S</w:t>
      </w:r>
      <w:r w:rsidR="008F4D08">
        <w:rPr>
          <w:rFonts w:ascii="Times New Roman" w:hAnsi="Times New Roman" w:cs="Times New Roman"/>
          <w:b/>
          <w:bCs/>
          <w:noProof/>
          <w:lang w:val="en-US"/>
        </w:rPr>
        <w:t>4</w:t>
      </w:r>
      <w:r w:rsidRPr="00481609">
        <w:rPr>
          <w:rFonts w:ascii="Times New Roman" w:hAnsi="Times New Roman" w:cs="Times New Roman"/>
          <w:b/>
          <w:bCs/>
          <w:noProof/>
          <w:lang w:val="en-US"/>
        </w:rPr>
        <w:t xml:space="preserve">. </w:t>
      </w:r>
      <w:r w:rsidRPr="00481609">
        <w:rPr>
          <w:rFonts w:ascii="Times New Roman" w:hAnsi="Times New Roman" w:cs="Times New Roman"/>
          <w:noProof/>
          <w:lang w:val="en-US"/>
        </w:rPr>
        <w:t xml:space="preserve">Observed means for </w:t>
      </w:r>
      <w:r>
        <w:rPr>
          <w:rFonts w:ascii="Times New Roman" w:hAnsi="Times New Roman" w:cs="Times New Roman"/>
          <w:noProof/>
          <w:lang w:val="en-US"/>
        </w:rPr>
        <w:t>outcome variables</w:t>
      </w:r>
      <w:r w:rsidRPr="00481609">
        <w:rPr>
          <w:rFonts w:ascii="Times New Roman" w:hAnsi="Times New Roman" w:cs="Times New Roman"/>
          <w:noProof/>
          <w:lang w:val="en-US"/>
        </w:rPr>
        <w:t>.</w:t>
      </w:r>
    </w:p>
    <w:tbl>
      <w:tblPr>
        <w:tblStyle w:val="TableGrid"/>
        <w:tblW w:w="5275" w:type="pct"/>
        <w:tblLook w:val="04A0" w:firstRow="1" w:lastRow="0" w:firstColumn="1" w:lastColumn="0" w:noHBand="0" w:noVBand="1"/>
      </w:tblPr>
      <w:tblGrid>
        <w:gridCol w:w="2197"/>
        <w:gridCol w:w="1206"/>
        <w:gridCol w:w="1206"/>
        <w:gridCol w:w="1208"/>
        <w:gridCol w:w="1252"/>
        <w:gridCol w:w="1252"/>
        <w:gridCol w:w="1250"/>
      </w:tblGrid>
      <w:tr w:rsidR="00DD6F0B" w:rsidRPr="00481609" w14:paraId="4900182C" w14:textId="77777777" w:rsidTr="00C17F34">
        <w:tc>
          <w:tcPr>
            <w:tcW w:w="1148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57D192D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Outcome variable</w:t>
            </w:r>
          </w:p>
        </w:tc>
        <w:tc>
          <w:tcPr>
            <w:tcW w:w="38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B9CED" w14:textId="77777777" w:rsidR="00DD6F0B" w:rsidRPr="00481609" w:rsidRDefault="00DD6F0B" w:rsidP="00C17F34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Observed mean (</w:t>
            </w:r>
            <w:r w:rsidRPr="00481609">
              <w:rPr>
                <w:rFonts w:ascii="Times New Roman" w:hAnsi="Times New Roman"/>
                <w:i/>
                <w:noProof/>
                <w:lang w:val="en-US"/>
              </w:rPr>
              <w:t>SD</w:t>
            </w:r>
            <w:r w:rsidRPr="00481609">
              <w:rPr>
                <w:rFonts w:ascii="Times New Roman" w:hAnsi="Times New Roman"/>
                <w:noProof/>
                <w:lang w:val="en-US"/>
              </w:rPr>
              <w:t>)</w:t>
            </w:r>
          </w:p>
        </w:tc>
      </w:tr>
      <w:tr w:rsidR="00DD6F0B" w:rsidRPr="00481609" w14:paraId="5EBBD3BE" w14:textId="77777777" w:rsidTr="00C17F34">
        <w:tc>
          <w:tcPr>
            <w:tcW w:w="1148" w:type="pct"/>
            <w:vMerge/>
            <w:tcBorders>
              <w:left w:val="nil"/>
              <w:right w:val="nil"/>
            </w:tcBorders>
          </w:tcPr>
          <w:p w14:paraId="23AC354A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1891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085218A" w14:textId="77777777" w:rsidR="00DD6F0B" w:rsidRPr="00481609" w:rsidRDefault="00DD6F0B" w:rsidP="00C17F34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Intervention group</w:t>
            </w:r>
          </w:p>
        </w:tc>
        <w:tc>
          <w:tcPr>
            <w:tcW w:w="1961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E6473D1" w14:textId="77777777" w:rsidR="00DD6F0B" w:rsidRPr="00481609" w:rsidRDefault="00DD6F0B" w:rsidP="00C17F34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Control group</w:t>
            </w:r>
          </w:p>
        </w:tc>
      </w:tr>
      <w:tr w:rsidR="00DD6F0B" w:rsidRPr="00481609" w14:paraId="69D321FA" w14:textId="77777777" w:rsidTr="00C17F34">
        <w:tc>
          <w:tcPr>
            <w:tcW w:w="1148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B7106A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</w:p>
        </w:tc>
        <w:tc>
          <w:tcPr>
            <w:tcW w:w="630" w:type="pct"/>
            <w:tcBorders>
              <w:left w:val="nil"/>
              <w:bottom w:val="single" w:sz="4" w:space="0" w:color="auto"/>
              <w:right w:val="nil"/>
            </w:tcBorders>
          </w:tcPr>
          <w:p w14:paraId="17FD9E08" w14:textId="778F34F2" w:rsidR="00DD6F0B" w:rsidRPr="00481609" w:rsidRDefault="00D8298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baseline</w:t>
            </w:r>
          </w:p>
          <w:p w14:paraId="77A4657B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(</w:t>
            </w:r>
            <w:r w:rsidRPr="00481609"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 w:rsidRPr="00481609">
              <w:rPr>
                <w:rFonts w:ascii="Times New Roman" w:hAnsi="Times New Roman"/>
                <w:noProof/>
                <w:lang w:val="en-US"/>
              </w:rPr>
              <w:t>= 60)</w:t>
            </w:r>
          </w:p>
        </w:tc>
        <w:tc>
          <w:tcPr>
            <w:tcW w:w="630" w:type="pct"/>
            <w:tcBorders>
              <w:left w:val="nil"/>
              <w:bottom w:val="single" w:sz="4" w:space="0" w:color="auto"/>
              <w:right w:val="nil"/>
            </w:tcBorders>
          </w:tcPr>
          <w:p w14:paraId="78D611F2" w14:textId="4BEF17EE" w:rsidR="00DD6F0B" w:rsidRPr="00481609" w:rsidRDefault="00D8298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post-test</w:t>
            </w:r>
          </w:p>
          <w:p w14:paraId="477B7144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(</w:t>
            </w:r>
            <w:r w:rsidRPr="00481609"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 w:rsidRPr="00481609">
              <w:rPr>
                <w:rFonts w:ascii="Times New Roman" w:hAnsi="Times New Roman"/>
                <w:noProof/>
                <w:lang w:val="en-US"/>
              </w:rPr>
              <w:t>= 53)</w:t>
            </w:r>
          </w:p>
        </w:tc>
        <w:tc>
          <w:tcPr>
            <w:tcW w:w="631" w:type="pct"/>
            <w:tcBorders>
              <w:left w:val="nil"/>
              <w:bottom w:val="single" w:sz="4" w:space="0" w:color="auto"/>
              <w:right w:val="nil"/>
            </w:tcBorders>
          </w:tcPr>
          <w:p w14:paraId="65B51D62" w14:textId="2E75F495" w:rsidR="00DD6F0B" w:rsidRPr="00481609" w:rsidRDefault="00D8298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follow-up</w:t>
            </w:r>
          </w:p>
          <w:p w14:paraId="70353714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(</w:t>
            </w:r>
            <w:r w:rsidRPr="00481609"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 w:rsidRPr="00481609">
              <w:rPr>
                <w:rFonts w:ascii="Times New Roman" w:hAnsi="Times New Roman"/>
                <w:noProof/>
                <w:lang w:val="en-US"/>
              </w:rPr>
              <w:t>= 54)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nil"/>
            </w:tcBorders>
          </w:tcPr>
          <w:p w14:paraId="448EEB7B" w14:textId="7E34B9EA" w:rsidR="00DD6F0B" w:rsidRPr="00481609" w:rsidRDefault="00D8298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baseline</w:t>
            </w:r>
          </w:p>
          <w:p w14:paraId="39ECB935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(</w:t>
            </w:r>
            <w:r w:rsidRPr="00481609"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 w:rsidRPr="00481609">
              <w:rPr>
                <w:rFonts w:ascii="Times New Roman" w:hAnsi="Times New Roman"/>
                <w:noProof/>
                <w:lang w:val="en-US"/>
              </w:rPr>
              <w:t>= 61)</w:t>
            </w:r>
          </w:p>
        </w:tc>
        <w:tc>
          <w:tcPr>
            <w:tcW w:w="654" w:type="pct"/>
            <w:tcBorders>
              <w:left w:val="nil"/>
              <w:bottom w:val="single" w:sz="4" w:space="0" w:color="auto"/>
              <w:right w:val="nil"/>
            </w:tcBorders>
          </w:tcPr>
          <w:p w14:paraId="4989F2D5" w14:textId="47CD3247" w:rsidR="00DD6F0B" w:rsidRPr="00481609" w:rsidRDefault="00D8298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post-test</w:t>
            </w:r>
          </w:p>
          <w:p w14:paraId="4C35A148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(</w:t>
            </w:r>
            <w:r w:rsidRPr="00481609"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 w:rsidRPr="00481609">
              <w:rPr>
                <w:rFonts w:ascii="Times New Roman" w:hAnsi="Times New Roman"/>
                <w:noProof/>
                <w:lang w:val="en-US"/>
              </w:rPr>
              <w:t>= 59)</w:t>
            </w:r>
          </w:p>
        </w:tc>
        <w:tc>
          <w:tcPr>
            <w:tcW w:w="653" w:type="pct"/>
            <w:tcBorders>
              <w:left w:val="nil"/>
              <w:bottom w:val="single" w:sz="4" w:space="0" w:color="auto"/>
              <w:right w:val="nil"/>
            </w:tcBorders>
          </w:tcPr>
          <w:p w14:paraId="40792112" w14:textId="260EB9C4" w:rsidR="00DD6F0B" w:rsidRPr="00481609" w:rsidRDefault="00D8298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follow-up</w:t>
            </w:r>
          </w:p>
          <w:p w14:paraId="01F6882F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(</w:t>
            </w:r>
            <w:r w:rsidRPr="00481609">
              <w:rPr>
                <w:rFonts w:ascii="Times New Roman" w:hAnsi="Times New Roman"/>
                <w:i/>
                <w:iCs/>
                <w:noProof/>
                <w:lang w:val="en-US"/>
              </w:rPr>
              <w:t xml:space="preserve">n </w:t>
            </w:r>
            <w:r w:rsidRPr="00481609">
              <w:rPr>
                <w:rFonts w:ascii="Times New Roman" w:hAnsi="Times New Roman"/>
                <w:noProof/>
                <w:lang w:val="en-US"/>
              </w:rPr>
              <w:t>= 59)</w:t>
            </w:r>
          </w:p>
        </w:tc>
      </w:tr>
      <w:tr w:rsidR="00DD6F0B" w:rsidRPr="00481609" w14:paraId="5BB462F1" w14:textId="77777777" w:rsidTr="00C17F34">
        <w:tc>
          <w:tcPr>
            <w:tcW w:w="11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B68C9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 xml:space="preserve">Psychological distress 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FC642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13.0 (6.2)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58047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8.9 (5.3)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a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72DBC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vertAlign w:val="superscript"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9.1 (5.7)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26E93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13.8 (6.2)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8B8D3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10.5 (6.9)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72BB3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11.5 (8.0)</w:t>
            </w:r>
          </w:p>
        </w:tc>
      </w:tr>
      <w:tr w:rsidR="00DD6F0B" w:rsidRPr="00481609" w14:paraId="1773F1B3" w14:textId="77777777" w:rsidTr="00C17F34"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14:paraId="3244AD90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Depressive symptoms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FC34A60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7.5 (3.2)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2090F47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5.6 (3.6)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409BFECB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5.6 (3.5)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b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3B8A9015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8.3 (3.4)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DC64367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5.9 (3.9)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4A14B516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6.6 (4.4)</w:t>
            </w:r>
          </w:p>
        </w:tc>
      </w:tr>
      <w:tr w:rsidR="00DD6F0B" w:rsidRPr="00481609" w14:paraId="505DD111" w14:textId="77777777" w:rsidTr="00C17F34"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14:paraId="560C184C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Anxiety symptoms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90D0543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5.5 (3.8)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738F9329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3.2 (2.4)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a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660D7218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3.4 (2.9)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2CDEF9A2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5.5 (3.8)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011B7972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4.6 (3.6)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160EC9BB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4.9 (4.1)</w:t>
            </w:r>
          </w:p>
        </w:tc>
      </w:tr>
      <w:tr w:rsidR="00DD6F0B" w:rsidRPr="00481609" w14:paraId="2CF52FF8" w14:textId="77777777" w:rsidTr="00C17F34"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14:paraId="3A2A5F1E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Physical HRQoL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068FCD48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34.8 (7.8)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EC4A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38.7 (8.4)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FC85F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38.2 (9.3)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b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6E6B728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37.1 (9.3)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6C0D60C8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39.3 (10.4)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e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846BE08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40.0 (11.4)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d</w:t>
            </w:r>
          </w:p>
        </w:tc>
      </w:tr>
      <w:tr w:rsidR="00DD6F0B" w:rsidRPr="00481609" w14:paraId="3EECAB92" w14:textId="77777777" w:rsidTr="00C17F34"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14:paraId="553E089F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Mental HRQoL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47DD9932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39.7 (8.9)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c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0069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43.9 (8.8)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B8F8B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37.5 (6.2)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b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7E9E8156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39.9 (8.5)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21D4C923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42.4 (10.0)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d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7B351828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41.9 (10.1)</w:t>
            </w:r>
          </w:p>
        </w:tc>
      </w:tr>
      <w:tr w:rsidR="00DD6F0B" w:rsidRPr="00481609" w14:paraId="6E81EAA0" w14:textId="77777777" w:rsidTr="00C17F34"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14:paraId="187ECF64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Self-efficacy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3E6F084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37.5 (6.2)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5DA5D2D7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39.9 (6.2)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a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3D96689C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40.1 (6.7)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b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E37EEBB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37.8 (6.0)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2CE4F67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39.3 (5.8)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4FC90998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38.7 (5.2)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d</w:t>
            </w:r>
          </w:p>
        </w:tc>
      </w:tr>
      <w:tr w:rsidR="00DD6F0B" w:rsidRPr="00481609" w14:paraId="1D47A925" w14:textId="77777777" w:rsidTr="00C17F34"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14:paraId="0912F73C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Self-management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37A37D0F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80.8 (8.8)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16016E23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84.7 (8.1)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4FEAE558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83.3 (8.8)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b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016D3664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79.3 (10.4)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55CC5080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81.0 (9.9)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1A3924DB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81.8 (9.1)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d</w:t>
            </w:r>
          </w:p>
        </w:tc>
      </w:tr>
      <w:tr w:rsidR="00DD6F0B" w:rsidRPr="00481609" w14:paraId="0257999F" w14:textId="77777777" w:rsidTr="00C17F34">
        <w:tc>
          <w:tcPr>
            <w:tcW w:w="1148" w:type="pct"/>
            <w:tcBorders>
              <w:top w:val="nil"/>
              <w:left w:val="nil"/>
              <w:bottom w:val="nil"/>
              <w:right w:val="nil"/>
            </w:tcBorders>
          </w:tcPr>
          <w:p w14:paraId="6130C422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Progress on priorities for functioning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6E1486F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</w:tcPr>
          <w:p w14:paraId="2BA49C5F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0.58 (1.1)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650FBE61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0.31 (1.2)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b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28076F39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</w:tcPr>
          <w:p w14:paraId="4042AB55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0.09 (1.0)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</w:tcPr>
          <w:p w14:paraId="58B3BC9C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-0.31 (1.1)</w:t>
            </w:r>
          </w:p>
        </w:tc>
      </w:tr>
      <w:tr w:rsidR="00DD6F0B" w:rsidRPr="00481609" w14:paraId="40B14A71" w14:textId="77777777" w:rsidTr="00C17F34"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D2048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Progress on priorities for self-management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C5ADB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-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62EF2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0.58 (1.0)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3B3E9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0.09 (1.2)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b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9BBC0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480E0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-0.01 (1.1)</w:t>
            </w:r>
            <w:r w:rsidRPr="00481609">
              <w:rPr>
                <w:rFonts w:ascii="Times New Roman" w:hAnsi="Times New Roman"/>
                <w:noProof/>
                <w:vertAlign w:val="superscript"/>
                <w:lang w:val="en-US"/>
              </w:rPr>
              <w:t>d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10033" w14:textId="77777777" w:rsidR="00DD6F0B" w:rsidRPr="00481609" w:rsidRDefault="00DD6F0B" w:rsidP="00C17F34">
            <w:pPr>
              <w:spacing w:line="360" w:lineRule="auto"/>
              <w:contextualSpacing/>
              <w:rPr>
                <w:rFonts w:ascii="Times New Roman" w:hAnsi="Times New Roman"/>
                <w:noProof/>
                <w:lang w:val="en-US"/>
              </w:rPr>
            </w:pPr>
            <w:r w:rsidRPr="00481609">
              <w:rPr>
                <w:rFonts w:ascii="Times New Roman" w:hAnsi="Times New Roman"/>
                <w:noProof/>
                <w:lang w:val="en-US"/>
              </w:rPr>
              <w:t>0.07 (1.4)</w:t>
            </w:r>
          </w:p>
        </w:tc>
      </w:tr>
    </w:tbl>
    <w:p w14:paraId="6C81A771" w14:textId="77777777" w:rsidR="00DD6F0B" w:rsidRPr="00481609" w:rsidRDefault="00DD6F0B" w:rsidP="00DD6F0B">
      <w:pPr>
        <w:spacing w:line="360" w:lineRule="auto"/>
        <w:contextualSpacing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i/>
          <w:iCs/>
          <w:noProof/>
          <w:lang w:val="en-US"/>
        </w:rPr>
        <w:t xml:space="preserve">Notes. </w:t>
      </w:r>
      <w:r w:rsidRPr="00481609">
        <w:rPr>
          <w:rFonts w:ascii="Times New Roman" w:hAnsi="Times New Roman" w:cs="Times New Roman"/>
          <w:noProof/>
          <w:lang w:val="en-US"/>
        </w:rPr>
        <w:t xml:space="preserve">HRQoL = </w:t>
      </w:r>
      <w:r w:rsidRPr="00481609">
        <w:rPr>
          <w:rFonts w:ascii="Times New Roman" w:hAnsi="Times New Roman"/>
          <w:iCs/>
          <w:lang w:val="en-US"/>
        </w:rPr>
        <w:t>health-related quality of life.</w:t>
      </w:r>
      <w:r>
        <w:rPr>
          <w:rFonts w:ascii="Times New Roman" w:hAnsi="Times New Roman"/>
          <w:iCs/>
          <w:lang w:val="en-US"/>
        </w:rPr>
        <w:t xml:space="preserve"> To compare groups on mean change scores over time of complete cases, see Table 2.</w:t>
      </w:r>
    </w:p>
    <w:p w14:paraId="45018473" w14:textId="77777777" w:rsidR="00DD6F0B" w:rsidRDefault="00DD6F0B" w:rsidP="00DD6F0B">
      <w:pPr>
        <w:spacing w:line="360" w:lineRule="auto"/>
        <w:contextualSpacing/>
        <w:rPr>
          <w:rFonts w:ascii="Times New Roman" w:hAnsi="Times New Roman"/>
          <w:noProof/>
          <w:lang w:val="en-US"/>
        </w:rPr>
      </w:pPr>
      <w:r w:rsidRPr="00481609">
        <w:rPr>
          <w:rFonts w:ascii="Times New Roman" w:hAnsi="Times New Roman" w:cs="Times New Roman"/>
          <w:noProof/>
          <w:vertAlign w:val="superscript"/>
          <w:lang w:val="en-US"/>
        </w:rPr>
        <w:t>a</w:t>
      </w:r>
      <w:r w:rsidRPr="00481609">
        <w:rPr>
          <w:rFonts w:ascii="Times New Roman" w:hAnsi="Times New Roman" w:cs="Times New Roman"/>
          <w:i/>
          <w:iCs/>
          <w:noProof/>
          <w:lang w:val="en-US"/>
        </w:rPr>
        <w:t xml:space="preserve">n </w:t>
      </w:r>
      <w:r w:rsidRPr="00481609">
        <w:rPr>
          <w:rFonts w:ascii="Times New Roman" w:hAnsi="Times New Roman" w:cs="Times New Roman"/>
          <w:noProof/>
          <w:lang w:val="en-US"/>
        </w:rPr>
        <w:t xml:space="preserve">= 52, </w:t>
      </w:r>
      <w:r w:rsidRPr="00481609">
        <w:rPr>
          <w:rFonts w:ascii="Times New Roman" w:hAnsi="Times New Roman" w:cs="Times New Roman"/>
          <w:noProof/>
          <w:vertAlign w:val="superscript"/>
          <w:lang w:val="en-US"/>
        </w:rPr>
        <w:t>b</w:t>
      </w:r>
      <w:r w:rsidRPr="00481609">
        <w:rPr>
          <w:rFonts w:ascii="Times New Roman" w:hAnsi="Times New Roman" w:cs="Times New Roman"/>
          <w:i/>
          <w:iCs/>
          <w:noProof/>
          <w:lang w:val="en-US"/>
        </w:rPr>
        <w:t xml:space="preserve">n </w:t>
      </w:r>
      <w:r w:rsidRPr="00481609">
        <w:rPr>
          <w:rFonts w:ascii="Times New Roman" w:hAnsi="Times New Roman" w:cs="Times New Roman"/>
          <w:noProof/>
          <w:lang w:val="en-US"/>
        </w:rPr>
        <w:t xml:space="preserve">= 53, </w:t>
      </w:r>
      <w:r w:rsidRPr="00481609">
        <w:rPr>
          <w:rFonts w:ascii="Times New Roman" w:hAnsi="Times New Roman"/>
          <w:noProof/>
          <w:vertAlign w:val="superscript"/>
          <w:lang w:val="en-US"/>
        </w:rPr>
        <w:t>c</w:t>
      </w:r>
      <w:r w:rsidRPr="00481609">
        <w:rPr>
          <w:rFonts w:ascii="Times New Roman" w:hAnsi="Times New Roman" w:cs="Times New Roman"/>
          <w:i/>
          <w:iCs/>
          <w:noProof/>
          <w:lang w:val="en-US"/>
        </w:rPr>
        <w:t xml:space="preserve">n </w:t>
      </w:r>
      <w:r w:rsidRPr="00481609">
        <w:rPr>
          <w:rFonts w:ascii="Times New Roman" w:hAnsi="Times New Roman" w:cs="Times New Roman"/>
          <w:noProof/>
          <w:lang w:val="en-US"/>
        </w:rPr>
        <w:t xml:space="preserve">= 59, </w:t>
      </w:r>
      <w:r w:rsidRPr="00481609">
        <w:rPr>
          <w:rFonts w:ascii="Times New Roman" w:hAnsi="Times New Roman"/>
          <w:noProof/>
          <w:vertAlign w:val="superscript"/>
          <w:lang w:val="en-US"/>
        </w:rPr>
        <w:t>d</w:t>
      </w:r>
      <w:r w:rsidRPr="00481609">
        <w:rPr>
          <w:rFonts w:ascii="Times New Roman" w:hAnsi="Times New Roman"/>
          <w:i/>
          <w:iCs/>
          <w:noProof/>
          <w:lang w:val="en-US"/>
        </w:rPr>
        <w:t xml:space="preserve">n </w:t>
      </w:r>
      <w:r w:rsidRPr="00481609">
        <w:rPr>
          <w:rFonts w:ascii="Times New Roman" w:hAnsi="Times New Roman"/>
          <w:noProof/>
          <w:lang w:val="en-US"/>
        </w:rPr>
        <w:t>= 58.</w:t>
      </w:r>
    </w:p>
    <w:p w14:paraId="664306EB" w14:textId="3D56D4E8" w:rsidR="00DD6F0B" w:rsidRPr="00E21985" w:rsidRDefault="00DD6F0B" w:rsidP="00DD6F0B">
      <w:pPr>
        <w:rPr>
          <w:rFonts w:ascii="Times New Roman" w:hAnsi="Times New Roman"/>
          <w:noProof/>
          <w:lang w:val="en-US"/>
        </w:rPr>
      </w:pPr>
    </w:p>
    <w:sectPr w:rsidR="00DD6F0B" w:rsidRPr="00E21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60"/>
    <w:rsid w:val="003C4D39"/>
    <w:rsid w:val="004D55EB"/>
    <w:rsid w:val="005736D0"/>
    <w:rsid w:val="00573C60"/>
    <w:rsid w:val="008F4D08"/>
    <w:rsid w:val="00D8298B"/>
    <w:rsid w:val="00DC4743"/>
    <w:rsid w:val="00DD6F0B"/>
    <w:rsid w:val="00F9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47B9"/>
  <w15:chartTrackingRefBased/>
  <w15:docId w15:val="{0DA7CE9E-7966-49B4-A291-1E009580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F4D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1062</Characters>
  <Application>Microsoft Office Word</Application>
  <DocSecurity>0</DocSecurity>
  <Lines>8</Lines>
  <Paragraphs>2</Paragraphs>
  <ScaleCrop>false</ScaleCrop>
  <Company>Universiteit Leiden - ISSC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Cardol, C.K. (Katja)</dc:creator>
  <cp:keywords/>
  <dc:description/>
  <cp:lastModifiedBy>Cardol, C.K. (Katja)</cp:lastModifiedBy>
  <cp:revision>2</cp:revision>
  <dcterms:created xsi:type="dcterms:W3CDTF">2022-11-08T14:24:00Z</dcterms:created>
  <dcterms:modified xsi:type="dcterms:W3CDTF">2022-11-08T14:24:00Z</dcterms:modified>
</cp:coreProperties>
</file>