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33" w:rsidRDefault="00670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Table 1:</w:t>
      </w:r>
      <w:r>
        <w:rPr>
          <w:rFonts w:ascii="Times New Roman" w:hAnsi="Times New Roman" w:cs="Times New Roman"/>
        </w:rPr>
        <w:t xml:space="preserve"> Literature search strategy. 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59"/>
        <w:gridCol w:w="4141"/>
        <w:gridCol w:w="4142"/>
      </w:tblGrid>
      <w:tr w:rsidR="00670D33"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70D33" w:rsidRDefault="00670D3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70D33" w:rsidRDefault="00670D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Medline</w:t>
            </w:r>
          </w:p>
        </w:tc>
        <w:tc>
          <w:tcPr>
            <w:tcW w:w="41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70D33" w:rsidRDefault="00670D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Embase</w:t>
            </w:r>
          </w:p>
        </w:tc>
      </w:tr>
      <w:tr w:rsidR="00670D3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70D33" w:rsidRDefault="00670D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Search Set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70D33" w:rsidRDefault="00670D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70D33" w:rsidRDefault="00670D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70D3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70D33" w:rsidRDefault="00670D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70D33" w:rsidRDefault="00670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A0905"/>
                <w:sz w:val="16"/>
                <w:szCs w:val="16"/>
                <w:lang w:eastAsia="en-GB"/>
              </w:rPr>
              <w:t>post-mortem* or post mortem* or postmortem* or autops* or necrops*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670D33" w:rsidRDefault="00670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A0905"/>
                <w:sz w:val="16"/>
                <w:szCs w:val="16"/>
                <w:lang w:eastAsia="en-GB"/>
              </w:rPr>
              <w:t>post-mortem* or post mortem* or postmortem* or autops* or necrops*</w:t>
            </w:r>
          </w:p>
        </w:tc>
      </w:tr>
      <w:tr w:rsidR="00670D3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70D33" w:rsidRDefault="00670D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70D33" w:rsidRDefault="00670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AUTOPSY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70D33" w:rsidRDefault="00670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AUTOPSY</w:t>
            </w:r>
          </w:p>
        </w:tc>
      </w:tr>
      <w:tr w:rsidR="00670D3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70D33" w:rsidRDefault="00670D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70D33" w:rsidRDefault="00670D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Sets 1-2 combined with “or”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670D33" w:rsidRDefault="00670D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Sets 1-2 combined with “or”</w:t>
            </w:r>
          </w:p>
        </w:tc>
      </w:tr>
      <w:tr w:rsidR="00670D3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70D33" w:rsidRDefault="00670D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70D33" w:rsidRDefault="00670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A0905"/>
                <w:sz w:val="16"/>
                <w:szCs w:val="16"/>
                <w:lang w:eastAsia="en-GB"/>
              </w:rPr>
              <w:t>hiv or human immunodeficiency virus or AIDS or acquired immunodeficiency syndrome or acquired immune deficiency syndrome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70D33" w:rsidRDefault="00670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A0905"/>
                <w:sz w:val="16"/>
                <w:szCs w:val="16"/>
                <w:lang w:eastAsia="en-GB"/>
              </w:rPr>
              <w:t>hiv or human immunodeficiency virus or AIDS or acquired immunodeficiency syndrome or acquired immune deficiency syndrome</w:t>
            </w:r>
          </w:p>
        </w:tc>
      </w:tr>
      <w:tr w:rsidR="00670D3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70D33" w:rsidRDefault="00670D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70D33" w:rsidRDefault="00670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HIV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670D33" w:rsidRDefault="00670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HUMAN IMMUNODEFICIENCY VIRUS</w:t>
            </w:r>
          </w:p>
        </w:tc>
      </w:tr>
      <w:tr w:rsidR="00670D3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70D33" w:rsidRDefault="00670D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70D33" w:rsidRDefault="00670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HIV INFECTIONS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70D33" w:rsidRDefault="00670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ACQUIRED IMMUNE DEFICIENCY SYNDROME</w:t>
            </w:r>
          </w:p>
        </w:tc>
      </w:tr>
      <w:tr w:rsidR="00670D3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70D33" w:rsidRDefault="00670D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70D33" w:rsidRDefault="00670D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Sets 4-6 combined with “or”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670D33" w:rsidRDefault="00670D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Sets 4-6 combined with “or”</w:t>
            </w:r>
          </w:p>
        </w:tc>
      </w:tr>
      <w:tr w:rsidR="00670D3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70D33" w:rsidRDefault="00670D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70D33" w:rsidRDefault="00670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A0905"/>
                <w:sz w:val="16"/>
                <w:szCs w:val="16"/>
                <w:lang w:eastAsia="en-GB"/>
              </w:rPr>
              <w:t>TB or tuberculosis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70D33" w:rsidRDefault="00670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A0905"/>
                <w:sz w:val="16"/>
                <w:szCs w:val="16"/>
                <w:lang w:eastAsia="en-GB"/>
              </w:rPr>
              <w:t>TB or tuberculosis</w:t>
            </w:r>
          </w:p>
        </w:tc>
      </w:tr>
      <w:tr w:rsidR="00670D3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70D33" w:rsidRDefault="00670D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70D33" w:rsidRDefault="00670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TUBERCULOSIS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670D33" w:rsidRDefault="00670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TUBERCULOSIS</w:t>
            </w:r>
          </w:p>
        </w:tc>
      </w:tr>
      <w:tr w:rsidR="00670D3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70D33" w:rsidRDefault="00670D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70D33" w:rsidRDefault="00670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Sets 8-9 combined with “or”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70D33" w:rsidRDefault="00670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MYCOBACTERIUM TUBERCULOSIS</w:t>
            </w:r>
          </w:p>
        </w:tc>
      </w:tr>
      <w:tr w:rsidR="00670D3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70D33" w:rsidRDefault="00670D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670D33" w:rsidRDefault="00670D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Sets 3, 7 &amp; 10 combined with “and”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670D33" w:rsidRDefault="00670D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Sets 8-10 combined with “or”</w:t>
            </w:r>
          </w:p>
        </w:tc>
      </w:tr>
      <w:tr w:rsidR="00670D33"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70D33" w:rsidRDefault="00670D3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70D33" w:rsidRDefault="00670D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70D33" w:rsidRDefault="00670D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Sets 3, 7 &amp; 11 combined with “and”</w:t>
            </w:r>
          </w:p>
        </w:tc>
      </w:tr>
    </w:tbl>
    <w:p w:rsidR="00670D33" w:rsidRDefault="00670D33">
      <w:pPr>
        <w:jc w:val="center"/>
        <w:rPr>
          <w:rFonts w:ascii="Times New Roman" w:hAnsi="Times New Roman" w:cs="Times New Roman"/>
        </w:rPr>
      </w:pPr>
    </w:p>
    <w:p w:rsidR="00670D33" w:rsidRDefault="00670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letters represent MeSH terms.</w:t>
      </w:r>
    </w:p>
    <w:p w:rsidR="00670D33" w:rsidRDefault="00670D33"/>
    <w:p w:rsidR="00670D33" w:rsidRDefault="00670D33"/>
    <w:p w:rsidR="00670D33" w:rsidRDefault="00670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Table 2: </w:t>
      </w:r>
      <w:r>
        <w:rPr>
          <w:rFonts w:ascii="Times New Roman" w:hAnsi="Times New Roman" w:cs="Times New Roman"/>
        </w:rPr>
        <w:t>Quality assessment tool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7"/>
        <w:gridCol w:w="551"/>
        <w:gridCol w:w="622"/>
        <w:gridCol w:w="552"/>
      </w:tblGrid>
      <w:tr w:rsidR="00670D33">
        <w:tc>
          <w:tcPr>
            <w:tcW w:w="9242" w:type="dxa"/>
            <w:gridSpan w:val="4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QUALITY ASSESSMENT TOOL</w:t>
            </w:r>
          </w:p>
        </w:tc>
      </w:tr>
      <w:tr w:rsidR="00670D33">
        <w:tc>
          <w:tcPr>
            <w:tcW w:w="7517" w:type="dxa"/>
          </w:tcPr>
          <w:p w:rsidR="00670D33" w:rsidRDefault="00670D3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Selection of study participants</w:t>
            </w:r>
          </w:p>
        </w:tc>
        <w:tc>
          <w:tcPr>
            <w:tcW w:w="1725" w:type="dxa"/>
            <w:gridSpan w:val="3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</w:tr>
      <w:tr w:rsidR="00670D33">
        <w:tc>
          <w:tcPr>
            <w:tcW w:w="7517" w:type="dxa"/>
          </w:tcPr>
          <w:p w:rsidR="00670D33" w:rsidRDefault="00670D3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describes that general hospital admissions were invited to participate (i.e. not restricted to speciality-specific ward admissions)</w:t>
            </w:r>
          </w:p>
        </w:tc>
        <w:tc>
          <w:tcPr>
            <w:tcW w:w="551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5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0D33">
        <w:trPr>
          <w:trHeight w:val="393"/>
        </w:trPr>
        <w:tc>
          <w:tcPr>
            <w:tcW w:w="7517" w:type="dxa"/>
          </w:tcPr>
          <w:p w:rsidR="00670D33" w:rsidRDefault="00670D3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Study describes that </w:t>
            </w:r>
            <w:r>
              <w:rPr>
                <w:rFonts w:ascii="Times New Roman" w:hAnsi="Times New Roman" w:cs="Times New Roman"/>
                <w:i/>
                <w:iCs/>
              </w:rPr>
              <w:t>consecutive</w:t>
            </w:r>
            <w:r>
              <w:rPr>
                <w:rFonts w:ascii="Times New Roman" w:hAnsi="Times New Roman" w:cs="Times New Roman"/>
              </w:rPr>
              <w:t xml:space="preserve"> deaths were invited to participate</w:t>
            </w:r>
          </w:p>
        </w:tc>
        <w:tc>
          <w:tcPr>
            <w:tcW w:w="551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5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0D33">
        <w:tc>
          <w:tcPr>
            <w:tcW w:w="7517" w:type="dxa"/>
          </w:tcPr>
          <w:p w:rsidR="00670D33" w:rsidRDefault="00670D3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reports (or allows calculation of) autopsy rate  (subjects autopsied / total number of deaths)</w:t>
            </w:r>
          </w:p>
        </w:tc>
        <w:tc>
          <w:tcPr>
            <w:tcW w:w="551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5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0D33">
        <w:tc>
          <w:tcPr>
            <w:tcW w:w="7517" w:type="dxa"/>
          </w:tcPr>
          <w:p w:rsidR="00670D33" w:rsidRDefault="00670D3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Autopsy rate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0-10% (0 points) </w:t>
            </w:r>
            <w:r>
              <w:rPr>
                <w:rFonts w:ascii="Times New Roman" w:hAnsi="Times New Roman" w:cs="Times New Roman"/>
                <w:i/>
                <w:iCs/>
              </w:rPr>
              <w:t>vs.</w:t>
            </w:r>
            <w:r>
              <w:rPr>
                <w:rFonts w:ascii="Times New Roman" w:hAnsi="Times New Roman" w:cs="Times New Roman"/>
              </w:rPr>
              <w:t xml:space="preserve"> 10-50% (0.5 points) </w:t>
            </w:r>
            <w:r>
              <w:rPr>
                <w:rFonts w:ascii="Times New Roman" w:hAnsi="Times New Roman" w:cs="Times New Roman"/>
                <w:i/>
                <w:iCs/>
              </w:rPr>
              <w:t>vs.</w:t>
            </w:r>
            <w:r>
              <w:rPr>
                <w:rFonts w:ascii="Times New Roman" w:hAnsi="Times New Roman" w:cs="Times New Roman"/>
              </w:rPr>
              <w:t xml:space="preserve"> &gt;50% (1 point)</w:t>
            </w:r>
          </w:p>
        </w:tc>
        <w:tc>
          <w:tcPr>
            <w:tcW w:w="551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5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0D33">
        <w:tc>
          <w:tcPr>
            <w:tcW w:w="7517" w:type="dxa"/>
          </w:tcPr>
          <w:p w:rsidR="00670D33" w:rsidRDefault="00670D3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725" w:type="dxa"/>
            <w:gridSpan w:val="3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0D33">
        <w:tc>
          <w:tcPr>
            <w:tcW w:w="7517" w:type="dxa"/>
          </w:tcPr>
          <w:p w:rsidR="00670D33" w:rsidRDefault="00670D3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Assessment</w:t>
            </w:r>
          </w:p>
        </w:tc>
        <w:tc>
          <w:tcPr>
            <w:tcW w:w="1725" w:type="dxa"/>
            <w:gridSpan w:val="3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</w:tr>
      <w:tr w:rsidR="00670D33">
        <w:tc>
          <w:tcPr>
            <w:tcW w:w="7517" w:type="dxa"/>
          </w:tcPr>
          <w:p w:rsidR="00670D33" w:rsidRDefault="00670D3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describes characteristics of subjects including age</w:t>
            </w:r>
          </w:p>
        </w:tc>
        <w:tc>
          <w:tcPr>
            <w:tcW w:w="551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5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0D33">
        <w:tc>
          <w:tcPr>
            <w:tcW w:w="7517" w:type="dxa"/>
          </w:tcPr>
          <w:p w:rsidR="00670D33" w:rsidRDefault="00670D3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describes type of autopsy performed</w:t>
            </w:r>
          </w:p>
        </w:tc>
        <w:tc>
          <w:tcPr>
            <w:tcW w:w="551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5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0D33">
        <w:tc>
          <w:tcPr>
            <w:tcW w:w="7517" w:type="dxa"/>
          </w:tcPr>
          <w:p w:rsidR="00670D33" w:rsidRDefault="00670D3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describes that &gt;1 organ was autopsied</w:t>
            </w:r>
          </w:p>
        </w:tc>
        <w:tc>
          <w:tcPr>
            <w:tcW w:w="551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5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0D33">
        <w:tc>
          <w:tcPr>
            <w:tcW w:w="7517" w:type="dxa"/>
          </w:tcPr>
          <w:p w:rsidR="00670D33" w:rsidRDefault="00670D3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describes that full autopsy (including chest, abdomen &amp; brain) was performed</w:t>
            </w:r>
          </w:p>
        </w:tc>
        <w:tc>
          <w:tcPr>
            <w:tcW w:w="551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5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0D33">
        <w:tc>
          <w:tcPr>
            <w:tcW w:w="7517" w:type="dxa"/>
          </w:tcPr>
          <w:p w:rsidR="00670D33" w:rsidRDefault="00670D3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describes method of confirming TB at autopsy</w:t>
            </w:r>
          </w:p>
        </w:tc>
        <w:tc>
          <w:tcPr>
            <w:tcW w:w="551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5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0D33">
        <w:tc>
          <w:tcPr>
            <w:tcW w:w="7517" w:type="dxa"/>
          </w:tcPr>
          <w:p w:rsidR="00670D33" w:rsidRDefault="00670D3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describes that TB diagnosed at autopsy was confirmed by culture (in at least a subset of cases)</w:t>
            </w:r>
          </w:p>
        </w:tc>
        <w:tc>
          <w:tcPr>
            <w:tcW w:w="551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52" w:type="dxa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0D33">
        <w:tc>
          <w:tcPr>
            <w:tcW w:w="7517" w:type="dxa"/>
          </w:tcPr>
          <w:p w:rsidR="00670D33" w:rsidRDefault="00670D3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725" w:type="dxa"/>
            <w:gridSpan w:val="3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0D33">
        <w:tc>
          <w:tcPr>
            <w:tcW w:w="7517" w:type="dxa"/>
          </w:tcPr>
          <w:p w:rsidR="00670D33" w:rsidRDefault="00670D3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OVERALL TOTAL (out of 10)</w:t>
            </w:r>
          </w:p>
        </w:tc>
        <w:tc>
          <w:tcPr>
            <w:tcW w:w="1725" w:type="dxa"/>
            <w:gridSpan w:val="3"/>
          </w:tcPr>
          <w:p w:rsidR="00670D33" w:rsidRDefault="00670D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70D33" w:rsidRDefault="00670D33">
      <w:pPr>
        <w:jc w:val="center"/>
        <w:rPr>
          <w:rFonts w:ascii="Times New Roman" w:hAnsi="Times New Roman" w:cs="Times New Roman"/>
        </w:rPr>
      </w:pPr>
    </w:p>
    <w:p w:rsidR="00670D33" w:rsidRDefault="00670D33">
      <w:pPr>
        <w:jc w:val="center"/>
        <w:rPr>
          <w:rFonts w:ascii="Times New Roman" w:hAnsi="Times New Roman" w:cs="Times New Roman"/>
        </w:rPr>
      </w:pPr>
    </w:p>
    <w:p w:rsidR="00670D33" w:rsidRDefault="00670D33"/>
    <w:p w:rsidR="00670D33" w:rsidRDefault="00670D33"/>
    <w:p w:rsidR="00670D33" w:rsidRDefault="00670D33"/>
    <w:sectPr w:rsidR="00670D33" w:rsidSect="00670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D33"/>
    <w:rsid w:val="0067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autoSpaceDN w:val="0"/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rFonts w:cstheme="minorBidi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autoSpaceDE w:val="0"/>
      <w:autoSpaceDN w:val="0"/>
      <w:spacing w:before="360" w:after="120" w:line="240" w:lineRule="auto"/>
      <w:outlineLvl w:val="1"/>
    </w:pPr>
    <w:rPr>
      <w:rFonts w:ascii="Arial" w:hAnsi="Arial" w:cs="Arial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hAnsi="Arial" w:cs="Arial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Spacing">
    <w:name w:val="No Spacing"/>
    <w:uiPriority w:val="99"/>
    <w:qFormat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rFonts w:ascii="Courier" w:hAnsi="Courier" w:cs="Courier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288</Words>
  <Characters>1647</Characters>
  <Application>Microsoft Office Outlook</Application>
  <DocSecurity>0</DocSecurity>
  <Lines>0</Lines>
  <Paragraphs>0</Paragraphs>
  <ScaleCrop>false</ScaleCrop>
  <Company>London School of Hygiene &amp; Tropical Medicine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Lawn</dc:creator>
  <cp:keywords/>
  <dc:description/>
  <cp:lastModifiedBy>TEESLWW</cp:lastModifiedBy>
  <cp:revision>3</cp:revision>
  <dcterms:created xsi:type="dcterms:W3CDTF">2015-07-01T14:53:00Z</dcterms:created>
  <dcterms:modified xsi:type="dcterms:W3CDTF">2015-07-07T01:48:00Z</dcterms:modified>
</cp:coreProperties>
</file>