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8614F" w14:textId="77777777" w:rsidR="00707000" w:rsidRPr="00707000" w:rsidRDefault="00707000">
      <w:pPr>
        <w:rPr>
          <w:b/>
        </w:rPr>
      </w:pPr>
      <w:r w:rsidRPr="00707000">
        <w:rPr>
          <w:b/>
        </w:rPr>
        <w:t>Supplement</w:t>
      </w:r>
    </w:p>
    <w:p w14:paraId="55E9C2AE" w14:textId="77777777" w:rsidR="00707000" w:rsidRDefault="00707000">
      <w:pPr>
        <w:rPr>
          <w:b/>
        </w:rPr>
      </w:pPr>
    </w:p>
    <w:p w14:paraId="03DE62C8" w14:textId="77777777" w:rsidR="00703FED" w:rsidRDefault="00707000">
      <w:r w:rsidRPr="00707000">
        <w:rPr>
          <w:b/>
        </w:rPr>
        <w:t>Table of Contents</w:t>
      </w:r>
    </w:p>
    <w:p w14:paraId="058056C5" w14:textId="77777777" w:rsidR="00703FED" w:rsidRDefault="00703FED"/>
    <w:p w14:paraId="278D7B51" w14:textId="77777777" w:rsidR="004A7C31" w:rsidRPr="00A61D0D" w:rsidRDefault="006235DB">
      <w:pPr>
        <w:pStyle w:val="ListParagraph"/>
        <w:numPr>
          <w:ilvl w:val="0"/>
          <w:numId w:val="6"/>
        </w:numPr>
        <w:rPr>
          <w:rFonts w:ascii="Times New Roman" w:hAnsi="Times New Roman"/>
          <w:b/>
          <w:sz w:val="24"/>
          <w:szCs w:val="24"/>
        </w:rPr>
      </w:pPr>
      <w:r w:rsidRPr="00A61D0D">
        <w:rPr>
          <w:rFonts w:ascii="Times New Roman" w:hAnsi="Times New Roman"/>
          <w:b/>
          <w:sz w:val="24"/>
          <w:szCs w:val="24"/>
        </w:rPr>
        <w:t>Study Method</w:t>
      </w:r>
      <w:r w:rsidR="00145AF8" w:rsidRPr="00A61D0D">
        <w:rPr>
          <w:rFonts w:ascii="Times New Roman" w:hAnsi="Times New Roman"/>
          <w:b/>
          <w:sz w:val="24"/>
          <w:szCs w:val="24"/>
        </w:rPr>
        <w:t xml:space="preserve"> Details</w:t>
      </w:r>
    </w:p>
    <w:p w14:paraId="79C08B4B" w14:textId="77777777" w:rsidR="00011BFF" w:rsidRPr="00A61D0D" w:rsidRDefault="00261DA3">
      <w:pPr>
        <w:pStyle w:val="ListParagraph"/>
        <w:numPr>
          <w:ilvl w:val="0"/>
          <w:numId w:val="6"/>
        </w:numPr>
        <w:rPr>
          <w:rFonts w:ascii="Times New Roman" w:hAnsi="Times New Roman"/>
          <w:b/>
          <w:sz w:val="24"/>
          <w:szCs w:val="24"/>
        </w:rPr>
      </w:pPr>
      <w:r w:rsidRPr="00A61D0D">
        <w:rPr>
          <w:rFonts w:ascii="Times New Roman" w:hAnsi="Times New Roman"/>
          <w:b/>
          <w:sz w:val="24"/>
          <w:szCs w:val="24"/>
        </w:rPr>
        <w:t>Dosing of Study Drugs</w:t>
      </w:r>
    </w:p>
    <w:p w14:paraId="6AACB747" w14:textId="77777777" w:rsidR="008B11E6" w:rsidRPr="00A61D0D" w:rsidRDefault="008B11E6" w:rsidP="008B11E6">
      <w:pPr>
        <w:pStyle w:val="ListParagraph"/>
        <w:numPr>
          <w:ilvl w:val="0"/>
          <w:numId w:val="6"/>
        </w:numPr>
        <w:rPr>
          <w:rFonts w:ascii="Times New Roman" w:hAnsi="Times New Roman"/>
          <w:b/>
          <w:sz w:val="24"/>
          <w:szCs w:val="24"/>
        </w:rPr>
      </w:pPr>
      <w:r w:rsidRPr="00A61D0D">
        <w:rPr>
          <w:rFonts w:ascii="Times New Roman" w:hAnsi="Times New Roman"/>
          <w:b/>
          <w:sz w:val="24"/>
          <w:szCs w:val="24"/>
        </w:rPr>
        <w:t>Study Definitions</w:t>
      </w:r>
    </w:p>
    <w:p w14:paraId="7F000285" w14:textId="77777777" w:rsidR="008B11E6" w:rsidRDefault="008B11E6" w:rsidP="00651A46">
      <w:pPr>
        <w:pStyle w:val="ListParagraph"/>
        <w:numPr>
          <w:ilvl w:val="0"/>
          <w:numId w:val="6"/>
        </w:numPr>
        <w:rPr>
          <w:rFonts w:ascii="Times New Roman" w:hAnsi="Times New Roman"/>
          <w:b/>
          <w:sz w:val="24"/>
          <w:szCs w:val="24"/>
        </w:rPr>
      </w:pPr>
      <w:r w:rsidRPr="00A61D0D">
        <w:rPr>
          <w:rFonts w:ascii="Times New Roman" w:hAnsi="Times New Roman"/>
          <w:b/>
          <w:sz w:val="24"/>
          <w:szCs w:val="24"/>
        </w:rPr>
        <w:t>Justification of the Non-inferiority Margin</w:t>
      </w:r>
    </w:p>
    <w:p w14:paraId="74831C4E" w14:textId="64E1E0A8" w:rsidR="00AB0FE5" w:rsidRPr="00A61D0D" w:rsidRDefault="00AB0FE5" w:rsidP="00651A46">
      <w:pPr>
        <w:pStyle w:val="ListParagraph"/>
        <w:numPr>
          <w:ilvl w:val="0"/>
          <w:numId w:val="6"/>
        </w:numPr>
        <w:rPr>
          <w:rFonts w:ascii="Times New Roman" w:hAnsi="Times New Roman"/>
          <w:b/>
          <w:sz w:val="24"/>
          <w:szCs w:val="24"/>
        </w:rPr>
      </w:pPr>
      <w:r>
        <w:rPr>
          <w:rFonts w:ascii="Times New Roman" w:hAnsi="Times New Roman"/>
          <w:b/>
          <w:sz w:val="24"/>
          <w:szCs w:val="24"/>
        </w:rPr>
        <w:t>Rationale for Exclusion of Participants from Site A</w:t>
      </w:r>
    </w:p>
    <w:p w14:paraId="3E6D9F74" w14:textId="77777777" w:rsidR="006D4BBF" w:rsidRPr="00A61D0D" w:rsidRDefault="006D4BBF" w:rsidP="006D4BBF">
      <w:pPr>
        <w:pStyle w:val="ListParagraph"/>
        <w:numPr>
          <w:ilvl w:val="0"/>
          <w:numId w:val="6"/>
        </w:numPr>
        <w:rPr>
          <w:rFonts w:ascii="Times New Roman" w:hAnsi="Times New Roman"/>
          <w:b/>
          <w:sz w:val="24"/>
          <w:szCs w:val="24"/>
        </w:rPr>
      </w:pPr>
      <w:r w:rsidRPr="00A61D0D">
        <w:rPr>
          <w:rFonts w:ascii="Times New Roman" w:hAnsi="Times New Roman"/>
          <w:b/>
          <w:sz w:val="24"/>
          <w:szCs w:val="24"/>
        </w:rPr>
        <w:t>Supplement Table 1. Study populations.</w:t>
      </w:r>
    </w:p>
    <w:p w14:paraId="0E8AF7CA" w14:textId="77777777" w:rsidR="00651A46" w:rsidRPr="00A61D0D" w:rsidRDefault="00D70BDE" w:rsidP="00651A46">
      <w:pPr>
        <w:pStyle w:val="ListParagraph"/>
        <w:numPr>
          <w:ilvl w:val="0"/>
          <w:numId w:val="6"/>
        </w:numPr>
        <w:rPr>
          <w:rFonts w:ascii="Times New Roman" w:hAnsi="Times New Roman"/>
          <w:b/>
          <w:sz w:val="24"/>
          <w:szCs w:val="24"/>
        </w:rPr>
      </w:pPr>
      <w:r w:rsidRPr="00A61D0D">
        <w:rPr>
          <w:rFonts w:ascii="Times New Roman" w:hAnsi="Times New Roman"/>
          <w:b/>
          <w:sz w:val="24"/>
          <w:szCs w:val="24"/>
        </w:rPr>
        <w:t>Supplement</w:t>
      </w:r>
      <w:r w:rsidR="00261DA3" w:rsidRPr="00A61D0D">
        <w:rPr>
          <w:rFonts w:ascii="Times New Roman" w:hAnsi="Times New Roman"/>
          <w:b/>
          <w:sz w:val="24"/>
          <w:szCs w:val="24"/>
        </w:rPr>
        <w:t xml:space="preserve"> Figure 1. Flow Diagram of Study Participants—CONSORT Criteria.</w:t>
      </w:r>
    </w:p>
    <w:p w14:paraId="0450C146" w14:textId="77777777" w:rsidR="00001384" w:rsidRPr="00001384" w:rsidRDefault="00001384">
      <w:pPr>
        <w:pStyle w:val="ListParagraph"/>
        <w:numPr>
          <w:ilvl w:val="0"/>
          <w:numId w:val="6"/>
        </w:numPr>
        <w:rPr>
          <w:rFonts w:ascii="Times New Roman" w:hAnsi="Times New Roman"/>
          <w:b/>
          <w:sz w:val="24"/>
          <w:szCs w:val="24"/>
        </w:rPr>
      </w:pPr>
      <w:r w:rsidRPr="00001384">
        <w:rPr>
          <w:rFonts w:ascii="Times New Roman" w:hAnsi="Times New Roman"/>
          <w:b/>
          <w:sz w:val="24"/>
          <w:szCs w:val="24"/>
        </w:rPr>
        <w:t xml:space="preserve">Supplement Table 2. </w:t>
      </w:r>
      <w:r w:rsidR="006D4BBF" w:rsidRPr="00A61D0D">
        <w:rPr>
          <w:rFonts w:ascii="Times New Roman" w:hAnsi="Times New Roman"/>
          <w:b/>
          <w:sz w:val="24"/>
          <w:szCs w:val="24"/>
        </w:rPr>
        <w:t>Reasons for Study Ineligibility.</w:t>
      </w:r>
    </w:p>
    <w:p w14:paraId="29135972" w14:textId="77777777" w:rsidR="006D4BBF" w:rsidRDefault="006D4BBF" w:rsidP="006D4BBF">
      <w:pPr>
        <w:pStyle w:val="ListParagraph"/>
        <w:numPr>
          <w:ilvl w:val="0"/>
          <w:numId w:val="6"/>
        </w:numPr>
        <w:rPr>
          <w:rFonts w:ascii="Times New Roman" w:hAnsi="Times New Roman"/>
          <w:b/>
          <w:sz w:val="24"/>
          <w:szCs w:val="24"/>
        </w:rPr>
      </w:pPr>
      <w:r w:rsidRPr="00A61D0D">
        <w:rPr>
          <w:rFonts w:ascii="Times New Roman" w:hAnsi="Times New Roman"/>
          <w:b/>
          <w:sz w:val="24"/>
          <w:szCs w:val="24"/>
        </w:rPr>
        <w:t xml:space="preserve">Supplement Figure 2. </w:t>
      </w:r>
      <w:r w:rsidR="000D7CDE">
        <w:rPr>
          <w:rFonts w:ascii="Times New Roman" w:hAnsi="Times New Roman"/>
          <w:b/>
          <w:sz w:val="24"/>
          <w:szCs w:val="24"/>
        </w:rPr>
        <w:t xml:space="preserve">Comparison of </w:t>
      </w:r>
      <w:r w:rsidRPr="00A61D0D">
        <w:rPr>
          <w:rFonts w:ascii="Times New Roman" w:hAnsi="Times New Roman"/>
          <w:b/>
          <w:sz w:val="24"/>
          <w:szCs w:val="24"/>
        </w:rPr>
        <w:t>Cumulative Lost to Follow-up by Treatment Regimen</w:t>
      </w:r>
      <w:r w:rsidR="00710DDB">
        <w:rPr>
          <w:rFonts w:ascii="Times New Roman" w:hAnsi="Times New Roman"/>
          <w:b/>
          <w:sz w:val="24"/>
          <w:szCs w:val="24"/>
        </w:rPr>
        <w:t>.</w:t>
      </w:r>
    </w:p>
    <w:p w14:paraId="665B3B09" w14:textId="77777777" w:rsidR="00710DDB" w:rsidRPr="00A61D0D" w:rsidRDefault="00710DDB" w:rsidP="006D4BBF">
      <w:pPr>
        <w:pStyle w:val="ListParagraph"/>
        <w:numPr>
          <w:ilvl w:val="0"/>
          <w:numId w:val="6"/>
        </w:numPr>
        <w:rPr>
          <w:rFonts w:ascii="Times New Roman" w:hAnsi="Times New Roman"/>
          <w:b/>
          <w:sz w:val="24"/>
          <w:szCs w:val="24"/>
        </w:rPr>
      </w:pPr>
      <w:r>
        <w:rPr>
          <w:rFonts w:ascii="Times New Roman" w:hAnsi="Times New Roman"/>
          <w:b/>
          <w:sz w:val="24"/>
          <w:szCs w:val="24"/>
        </w:rPr>
        <w:t>Supplement Figure 3</w:t>
      </w:r>
      <w:r w:rsidRPr="00A61D0D">
        <w:rPr>
          <w:rFonts w:ascii="Times New Roman" w:hAnsi="Times New Roman"/>
          <w:b/>
          <w:sz w:val="24"/>
          <w:szCs w:val="24"/>
        </w:rPr>
        <w:t xml:space="preserve">. </w:t>
      </w:r>
      <w:r w:rsidR="00447D5D">
        <w:rPr>
          <w:rFonts w:ascii="Times New Roman" w:hAnsi="Times New Roman"/>
          <w:b/>
          <w:sz w:val="24"/>
          <w:szCs w:val="24"/>
        </w:rPr>
        <w:t>Difference of 3HP Arm from A</w:t>
      </w:r>
      <w:r>
        <w:rPr>
          <w:rFonts w:ascii="Times New Roman" w:hAnsi="Times New Roman"/>
          <w:b/>
          <w:sz w:val="24"/>
          <w:szCs w:val="24"/>
        </w:rPr>
        <w:t xml:space="preserve">ctive </w:t>
      </w:r>
      <w:r w:rsidR="00447D5D">
        <w:rPr>
          <w:rFonts w:ascii="Times New Roman" w:hAnsi="Times New Roman"/>
          <w:b/>
          <w:sz w:val="24"/>
          <w:szCs w:val="24"/>
        </w:rPr>
        <w:t>Control 9H Ar</w:t>
      </w:r>
      <w:r>
        <w:rPr>
          <w:rFonts w:ascii="Times New Roman" w:hAnsi="Times New Roman"/>
          <w:b/>
          <w:sz w:val="24"/>
          <w:szCs w:val="24"/>
        </w:rPr>
        <w:t xml:space="preserve">m in </w:t>
      </w:r>
      <w:r w:rsidR="00447D5D">
        <w:rPr>
          <w:rFonts w:ascii="Times New Roman" w:hAnsi="Times New Roman"/>
          <w:b/>
          <w:sz w:val="24"/>
          <w:szCs w:val="24"/>
        </w:rPr>
        <w:t>Cumulative TB R</w:t>
      </w:r>
      <w:r>
        <w:rPr>
          <w:rFonts w:ascii="Times New Roman" w:hAnsi="Times New Roman"/>
          <w:b/>
          <w:sz w:val="24"/>
          <w:szCs w:val="24"/>
        </w:rPr>
        <w:t>ate</w:t>
      </w:r>
      <w:r w:rsidR="00447D5D">
        <w:rPr>
          <w:rFonts w:ascii="Times New Roman" w:hAnsi="Times New Roman"/>
          <w:b/>
          <w:sz w:val="24"/>
          <w:szCs w:val="24"/>
        </w:rPr>
        <w:t>s and the 95% C.I.</w:t>
      </w:r>
      <w:r>
        <w:rPr>
          <w:rFonts w:ascii="Times New Roman" w:hAnsi="Times New Roman"/>
          <w:b/>
          <w:sz w:val="24"/>
          <w:szCs w:val="24"/>
        </w:rPr>
        <w:t xml:space="preserve"> by MITT and PP Populations.</w:t>
      </w:r>
    </w:p>
    <w:p w14:paraId="54F4B331" w14:textId="77777777" w:rsidR="006D4BBF" w:rsidRDefault="006D4BBF">
      <w:pPr>
        <w:pStyle w:val="ListParagraph"/>
        <w:numPr>
          <w:ilvl w:val="0"/>
          <w:numId w:val="6"/>
        </w:numPr>
        <w:rPr>
          <w:rFonts w:ascii="Times New Roman" w:hAnsi="Times New Roman"/>
          <w:b/>
          <w:sz w:val="24"/>
          <w:szCs w:val="24"/>
        </w:rPr>
      </w:pPr>
      <w:r w:rsidRPr="00A61D0D">
        <w:rPr>
          <w:rFonts w:ascii="Times New Roman" w:hAnsi="Times New Roman"/>
          <w:b/>
          <w:sz w:val="24"/>
          <w:szCs w:val="24"/>
        </w:rPr>
        <w:t xml:space="preserve">Supplement Table </w:t>
      </w:r>
      <w:r>
        <w:rPr>
          <w:rFonts w:ascii="Times New Roman" w:hAnsi="Times New Roman"/>
          <w:b/>
          <w:sz w:val="24"/>
          <w:szCs w:val="24"/>
        </w:rPr>
        <w:t>3</w:t>
      </w:r>
      <w:r w:rsidRPr="00A61D0D">
        <w:rPr>
          <w:rFonts w:ascii="Times New Roman" w:hAnsi="Times New Roman"/>
          <w:b/>
          <w:sz w:val="24"/>
          <w:szCs w:val="24"/>
        </w:rPr>
        <w:t>. All Grade 3 and 4 Adverse Events by Treatment Regimen and System Organ Classification.</w:t>
      </w:r>
    </w:p>
    <w:p w14:paraId="4A8B405B" w14:textId="77777777" w:rsidR="006D4BBF" w:rsidRPr="00A61D0D" w:rsidRDefault="006D4BBF" w:rsidP="006D4BBF">
      <w:pPr>
        <w:pStyle w:val="ListParagraph"/>
        <w:numPr>
          <w:ilvl w:val="0"/>
          <w:numId w:val="6"/>
        </w:numPr>
        <w:rPr>
          <w:rFonts w:ascii="Times New Roman" w:hAnsi="Times New Roman"/>
          <w:b/>
          <w:sz w:val="24"/>
          <w:szCs w:val="24"/>
        </w:rPr>
      </w:pPr>
      <w:r w:rsidRPr="00A61D0D">
        <w:rPr>
          <w:rFonts w:ascii="Times New Roman" w:hAnsi="Times New Roman"/>
          <w:b/>
          <w:sz w:val="24"/>
          <w:szCs w:val="24"/>
        </w:rPr>
        <w:t xml:space="preserve">Supplement Table </w:t>
      </w:r>
      <w:r>
        <w:rPr>
          <w:rFonts w:ascii="Times New Roman" w:hAnsi="Times New Roman"/>
          <w:b/>
          <w:sz w:val="24"/>
          <w:szCs w:val="24"/>
        </w:rPr>
        <w:t>4</w:t>
      </w:r>
      <w:r w:rsidRPr="00A61D0D">
        <w:rPr>
          <w:rFonts w:ascii="Times New Roman" w:hAnsi="Times New Roman"/>
          <w:b/>
          <w:sz w:val="24"/>
          <w:szCs w:val="24"/>
        </w:rPr>
        <w:t>. All Deaths by Treatment Regimen and ICD-9 Code.</w:t>
      </w:r>
    </w:p>
    <w:p w14:paraId="5B30CFEE" w14:textId="77777777" w:rsidR="006D4BBF" w:rsidRDefault="006D4BBF">
      <w:pPr>
        <w:pStyle w:val="ListParagraph"/>
        <w:numPr>
          <w:ilvl w:val="0"/>
          <w:numId w:val="6"/>
        </w:numPr>
        <w:rPr>
          <w:rFonts w:ascii="Times New Roman" w:hAnsi="Times New Roman"/>
          <w:b/>
          <w:sz w:val="24"/>
          <w:szCs w:val="24"/>
        </w:rPr>
      </w:pPr>
      <w:r>
        <w:rPr>
          <w:rFonts w:ascii="Times New Roman" w:hAnsi="Times New Roman"/>
          <w:b/>
          <w:sz w:val="24"/>
          <w:szCs w:val="24"/>
        </w:rPr>
        <w:t xml:space="preserve">Supplement Table 5. Tuberculosis cases and event rates by treatment arm and HIV </w:t>
      </w:r>
      <w:proofErr w:type="spellStart"/>
      <w:r>
        <w:rPr>
          <w:rFonts w:ascii="Times New Roman" w:hAnsi="Times New Roman"/>
          <w:b/>
          <w:sz w:val="24"/>
          <w:szCs w:val="24"/>
        </w:rPr>
        <w:t>serostatus</w:t>
      </w:r>
      <w:proofErr w:type="spellEnd"/>
      <w:r>
        <w:rPr>
          <w:rFonts w:ascii="Times New Roman" w:hAnsi="Times New Roman"/>
          <w:b/>
          <w:sz w:val="24"/>
          <w:szCs w:val="24"/>
        </w:rPr>
        <w:t>.</w:t>
      </w:r>
    </w:p>
    <w:p w14:paraId="7AA5B460" w14:textId="77777777" w:rsidR="00011BFF" w:rsidRPr="009E3EAA" w:rsidRDefault="00D70BDE">
      <w:pPr>
        <w:pStyle w:val="ListParagraph"/>
        <w:numPr>
          <w:ilvl w:val="0"/>
          <w:numId w:val="6"/>
        </w:numPr>
        <w:rPr>
          <w:rFonts w:ascii="Times New Roman" w:hAnsi="Times New Roman"/>
          <w:b/>
          <w:sz w:val="24"/>
          <w:szCs w:val="24"/>
        </w:rPr>
      </w:pPr>
      <w:r w:rsidRPr="00A61D0D">
        <w:rPr>
          <w:rFonts w:ascii="Times New Roman" w:hAnsi="Times New Roman"/>
          <w:b/>
          <w:sz w:val="24"/>
          <w:szCs w:val="24"/>
        </w:rPr>
        <w:t>Supplement</w:t>
      </w:r>
      <w:r w:rsidR="00261DA3" w:rsidRPr="00A61D0D">
        <w:rPr>
          <w:rFonts w:ascii="Times New Roman" w:hAnsi="Times New Roman"/>
          <w:b/>
          <w:sz w:val="24"/>
          <w:szCs w:val="24"/>
        </w:rPr>
        <w:t xml:space="preserve"> Table </w:t>
      </w:r>
      <w:r w:rsidR="006D4BBF">
        <w:rPr>
          <w:rFonts w:ascii="Times New Roman" w:hAnsi="Times New Roman"/>
          <w:b/>
          <w:sz w:val="24"/>
          <w:szCs w:val="24"/>
        </w:rPr>
        <w:t>6</w:t>
      </w:r>
      <w:r w:rsidR="00261DA3" w:rsidRPr="00A61D0D">
        <w:rPr>
          <w:rFonts w:ascii="Times New Roman" w:hAnsi="Times New Roman"/>
          <w:b/>
          <w:sz w:val="24"/>
          <w:szCs w:val="24"/>
        </w:rPr>
        <w:t xml:space="preserve">. </w:t>
      </w:r>
      <w:r w:rsidR="006D4BBF" w:rsidRPr="00001384">
        <w:rPr>
          <w:rFonts w:ascii="Times New Roman" w:hAnsi="Times New Roman"/>
          <w:b/>
          <w:bCs/>
          <w:sz w:val="24"/>
          <w:szCs w:val="24"/>
        </w:rPr>
        <w:t xml:space="preserve">Tolerability by treatment arm and HIV </w:t>
      </w:r>
      <w:proofErr w:type="spellStart"/>
      <w:r w:rsidR="006D4BBF" w:rsidRPr="00001384">
        <w:rPr>
          <w:rFonts w:ascii="Times New Roman" w:hAnsi="Times New Roman"/>
          <w:b/>
          <w:bCs/>
          <w:sz w:val="24"/>
          <w:szCs w:val="24"/>
        </w:rPr>
        <w:t>serostatus</w:t>
      </w:r>
      <w:proofErr w:type="spellEnd"/>
      <w:r w:rsidR="006D4BBF" w:rsidRPr="00001384">
        <w:rPr>
          <w:rFonts w:ascii="Times New Roman" w:hAnsi="Times New Roman"/>
          <w:b/>
          <w:bCs/>
          <w:sz w:val="24"/>
          <w:szCs w:val="24"/>
        </w:rPr>
        <w:t>.</w:t>
      </w:r>
    </w:p>
    <w:p w14:paraId="4205BBB0" w14:textId="4E9FC87A" w:rsidR="009E3EAA" w:rsidRPr="00F61AD6" w:rsidRDefault="009E3EAA">
      <w:pPr>
        <w:pStyle w:val="ListParagraph"/>
        <w:numPr>
          <w:ilvl w:val="0"/>
          <w:numId w:val="6"/>
        </w:numPr>
        <w:rPr>
          <w:rFonts w:ascii="Times New Roman" w:hAnsi="Times New Roman"/>
          <w:b/>
          <w:sz w:val="24"/>
          <w:szCs w:val="24"/>
        </w:rPr>
      </w:pPr>
      <w:r>
        <w:rPr>
          <w:rFonts w:ascii="Times New Roman" w:hAnsi="Times New Roman"/>
          <w:b/>
          <w:bCs/>
          <w:sz w:val="24"/>
          <w:szCs w:val="24"/>
        </w:rPr>
        <w:t>Supplement Table</w:t>
      </w:r>
      <w:r w:rsidR="00E305F9">
        <w:rPr>
          <w:rFonts w:ascii="Times New Roman" w:hAnsi="Times New Roman"/>
          <w:b/>
          <w:bCs/>
          <w:sz w:val="24"/>
          <w:szCs w:val="24"/>
        </w:rPr>
        <w:t xml:space="preserve"> 7</w:t>
      </w:r>
      <w:r>
        <w:rPr>
          <w:rFonts w:ascii="Times New Roman" w:hAnsi="Times New Roman"/>
          <w:b/>
          <w:bCs/>
          <w:sz w:val="24"/>
          <w:szCs w:val="24"/>
        </w:rPr>
        <w:t xml:space="preserve">/Figure </w:t>
      </w:r>
      <w:r w:rsidR="00E305F9">
        <w:rPr>
          <w:rFonts w:ascii="Times New Roman" w:hAnsi="Times New Roman"/>
          <w:b/>
          <w:bCs/>
          <w:sz w:val="24"/>
          <w:szCs w:val="24"/>
        </w:rPr>
        <w:t>4</w:t>
      </w:r>
      <w:r>
        <w:rPr>
          <w:rFonts w:ascii="Times New Roman" w:hAnsi="Times New Roman"/>
          <w:b/>
          <w:bCs/>
          <w:sz w:val="24"/>
          <w:szCs w:val="24"/>
        </w:rPr>
        <w:t>. Results of the effectiveness, efficacy, and safety analyses with participants from one study site removed.</w:t>
      </w:r>
    </w:p>
    <w:p w14:paraId="09F546CF" w14:textId="1A7A6B6A" w:rsidR="00F61AD6" w:rsidRPr="00A61D0D" w:rsidRDefault="00F61AD6">
      <w:pPr>
        <w:pStyle w:val="ListParagraph"/>
        <w:numPr>
          <w:ilvl w:val="0"/>
          <w:numId w:val="6"/>
        </w:numPr>
        <w:rPr>
          <w:rFonts w:ascii="Times New Roman" w:hAnsi="Times New Roman"/>
          <w:b/>
          <w:sz w:val="24"/>
          <w:szCs w:val="24"/>
        </w:rPr>
      </w:pPr>
      <w:r>
        <w:rPr>
          <w:rFonts w:ascii="Times New Roman" w:hAnsi="Times New Roman"/>
          <w:b/>
          <w:bCs/>
          <w:sz w:val="24"/>
          <w:szCs w:val="24"/>
        </w:rPr>
        <w:t>Supplement Table 8. Univariate and Multivariate Risk Factor Analysis for the Development of Tuberculosis (MITT Population)</w:t>
      </w:r>
    </w:p>
    <w:p w14:paraId="70FE2FAB" w14:textId="303EBD99" w:rsidR="00011BFF" w:rsidRDefault="00261DA3">
      <w:pPr>
        <w:pStyle w:val="ListParagraph"/>
        <w:numPr>
          <w:ilvl w:val="0"/>
          <w:numId w:val="6"/>
        </w:numPr>
        <w:rPr>
          <w:rFonts w:ascii="Times New Roman" w:hAnsi="Times New Roman"/>
          <w:b/>
          <w:sz w:val="24"/>
          <w:szCs w:val="24"/>
        </w:rPr>
      </w:pPr>
      <w:r w:rsidRPr="00A61D0D">
        <w:rPr>
          <w:rFonts w:ascii="Times New Roman" w:hAnsi="Times New Roman"/>
          <w:b/>
          <w:sz w:val="24"/>
          <w:szCs w:val="24"/>
        </w:rPr>
        <w:t>Study Sites (Number of patients enrolled), Principal Investigators and Study Coordinators</w:t>
      </w:r>
      <w:r w:rsidR="00E34BCA">
        <w:rPr>
          <w:rFonts w:ascii="Times New Roman" w:hAnsi="Times New Roman"/>
          <w:b/>
          <w:sz w:val="24"/>
          <w:szCs w:val="24"/>
        </w:rPr>
        <w:t xml:space="preserve"> of the Tuberculosis Trials Consortium and the AIDS Clinical Trials Group for the PREVENT TB Trial (TBTC Study 26 / ACTG 5259)</w:t>
      </w:r>
      <w:bookmarkStart w:id="0" w:name="_GoBack"/>
      <w:bookmarkEnd w:id="0"/>
    </w:p>
    <w:p w14:paraId="6277A011" w14:textId="77777777" w:rsidR="00710DDB" w:rsidRPr="00A61D0D" w:rsidRDefault="00710DDB" w:rsidP="00710DDB">
      <w:pPr>
        <w:pStyle w:val="ListParagraph"/>
        <w:rPr>
          <w:rFonts w:ascii="Times New Roman" w:hAnsi="Times New Roman"/>
          <w:b/>
          <w:sz w:val="24"/>
          <w:szCs w:val="24"/>
        </w:rPr>
      </w:pPr>
    </w:p>
    <w:p w14:paraId="22448A37" w14:textId="77777777" w:rsidR="00703FED" w:rsidRDefault="00703FED" w:rsidP="00651A46">
      <w:r>
        <w:br w:type="page"/>
      </w:r>
    </w:p>
    <w:p w14:paraId="3A7711E2" w14:textId="77777777" w:rsidR="004A7C31" w:rsidRDefault="004A7C31">
      <w:pPr>
        <w:rPr>
          <w:u w:val="single"/>
        </w:rPr>
      </w:pPr>
      <w:r>
        <w:rPr>
          <w:b/>
          <w:u w:val="single"/>
        </w:rPr>
        <w:lastRenderedPageBreak/>
        <w:t>Study Method</w:t>
      </w:r>
      <w:r w:rsidR="00145AF8">
        <w:rPr>
          <w:b/>
          <w:u w:val="single"/>
        </w:rPr>
        <w:t xml:space="preserve"> Details</w:t>
      </w:r>
    </w:p>
    <w:p w14:paraId="04F5E3E5" w14:textId="77777777" w:rsidR="006F49BF" w:rsidRDefault="006F49BF">
      <w:pPr>
        <w:rPr>
          <w:b/>
          <w:u w:val="single"/>
        </w:rPr>
      </w:pPr>
    </w:p>
    <w:p w14:paraId="68348508" w14:textId="77777777" w:rsidR="006235DB" w:rsidRDefault="006235DB" w:rsidP="006235DB">
      <w:pPr>
        <w:spacing w:line="480" w:lineRule="auto"/>
      </w:pPr>
      <w:r w:rsidRPr="006235DB">
        <w:rPr>
          <w:u w:val="single"/>
        </w:rPr>
        <w:t>Statistical analysis</w:t>
      </w:r>
      <w:r w:rsidR="001A7A2A">
        <w:rPr>
          <w:u w:val="single"/>
        </w:rPr>
        <w:t xml:space="preserve"> details</w:t>
      </w:r>
      <w:r w:rsidRPr="006235DB">
        <w:rPr>
          <w:u w:val="single"/>
        </w:rPr>
        <w:t>:</w:t>
      </w:r>
    </w:p>
    <w:p w14:paraId="41E070A1" w14:textId="77777777" w:rsidR="006235DB" w:rsidRDefault="001A7A2A" w:rsidP="006235DB">
      <w:pPr>
        <w:spacing w:line="480" w:lineRule="auto"/>
        <w:ind w:firstLine="720"/>
        <w:rPr>
          <w:b/>
          <w:u w:val="single"/>
        </w:rPr>
      </w:pPr>
      <w:r>
        <w:t xml:space="preserve">Categorical variables were compared with the Pearson’s chi-squared test and continuous variables with the Wilcoxon rank-sum test. Tuberculosis rates were determined per 100 p-y of follow-up and as a cumulative rate (percentage). The difference in the cumulative tuberculosis rate by study arm, and the 95% confidence interval of the difference, were determined. The proportion of adverse events among all persons who received </w:t>
      </w:r>
      <w:r w:rsidRPr="000724B0">
        <w:rPr>
          <w:u w:val="single"/>
        </w:rPr>
        <w:t>&gt;</w:t>
      </w:r>
      <w:r>
        <w:t xml:space="preserve"> 1 dose of study drug were compared by arm; for persons with &gt; 1 event, only the first event was included. The average adverse event rate was also determined (number of events per 100 persons; included all adverse events). Univariate and multivariate risk factor analyses were performed to assess predictors of tuberculosis risk.</w:t>
      </w:r>
      <w:r w:rsidR="004A7C31" w:rsidRPr="00AA0B99">
        <w:rPr>
          <w:b/>
          <w:u w:val="single"/>
        </w:rPr>
        <w:br w:type="page"/>
      </w:r>
    </w:p>
    <w:p w14:paraId="5A4D9978" w14:textId="77777777" w:rsidR="00703FED" w:rsidRPr="00566786" w:rsidRDefault="00261DA3" w:rsidP="00703FED">
      <w:pPr>
        <w:spacing w:line="480" w:lineRule="auto"/>
        <w:rPr>
          <w:b/>
          <w:u w:val="single"/>
        </w:rPr>
      </w:pPr>
      <w:r w:rsidRPr="00261DA3">
        <w:rPr>
          <w:b/>
          <w:u w:val="single"/>
        </w:rPr>
        <w:lastRenderedPageBreak/>
        <w:t>Dosing of Study Drug</w:t>
      </w:r>
      <w:r w:rsidR="00566786">
        <w:rPr>
          <w:b/>
          <w:u w:val="single"/>
        </w:rPr>
        <w:t>s</w:t>
      </w:r>
    </w:p>
    <w:p w14:paraId="6E056749" w14:textId="77777777" w:rsidR="00703FED" w:rsidRPr="006F379D" w:rsidRDefault="00703FED" w:rsidP="00703FED">
      <w:pPr>
        <w:tabs>
          <w:tab w:val="left" w:pos="0"/>
          <w:tab w:val="left" w:pos="1296"/>
        </w:tabs>
        <w:spacing w:line="480" w:lineRule="auto"/>
        <w:rPr>
          <w:b/>
        </w:rPr>
      </w:pPr>
      <w:r w:rsidRPr="006F379D">
        <w:rPr>
          <w:b/>
        </w:rPr>
        <w:t>3</w:t>
      </w:r>
      <w:r w:rsidR="00ED524E">
        <w:rPr>
          <w:b/>
        </w:rPr>
        <w:t>HP</w:t>
      </w:r>
      <w:r w:rsidRPr="006F379D">
        <w:rPr>
          <w:b/>
        </w:rPr>
        <w:t xml:space="preserve"> arm</w:t>
      </w:r>
    </w:p>
    <w:p w14:paraId="60583B6D" w14:textId="77777777" w:rsidR="00703FED" w:rsidRPr="000F472C" w:rsidRDefault="00ED524E" w:rsidP="00703FED">
      <w:pPr>
        <w:tabs>
          <w:tab w:val="left" w:pos="0"/>
          <w:tab w:val="left" w:pos="1296"/>
        </w:tabs>
        <w:spacing w:line="480" w:lineRule="auto"/>
        <w:rPr>
          <w:i/>
        </w:rPr>
      </w:pPr>
      <w:proofErr w:type="spellStart"/>
      <w:r>
        <w:rPr>
          <w:i/>
        </w:rPr>
        <w:t>Rifapentine</w:t>
      </w:r>
      <w:proofErr w:type="spellEnd"/>
      <w:r w:rsidR="00703FED" w:rsidRPr="000F472C">
        <w:rPr>
          <w:i/>
        </w:rPr>
        <w:t xml:space="preserve">: </w:t>
      </w:r>
    </w:p>
    <w:p w14:paraId="33ECB19F" w14:textId="77777777" w:rsidR="00703FED" w:rsidRDefault="00703FED" w:rsidP="00703FED">
      <w:pPr>
        <w:tabs>
          <w:tab w:val="left" w:pos="0"/>
          <w:tab w:val="left" w:pos="1296"/>
        </w:tabs>
        <w:spacing w:line="480" w:lineRule="auto"/>
      </w:pPr>
      <w:r>
        <w:t xml:space="preserve">Persons weighing &gt; 50.0 kg received </w:t>
      </w:r>
      <w:proofErr w:type="spellStart"/>
      <w:r w:rsidR="00ED524E">
        <w:t>rifapentine</w:t>
      </w:r>
      <w:proofErr w:type="spellEnd"/>
      <w:r>
        <w:t xml:space="preserve"> 900 mg once-weekly </w:t>
      </w:r>
    </w:p>
    <w:p w14:paraId="1A66DF41" w14:textId="77777777" w:rsidR="00703FED" w:rsidRDefault="00703FED" w:rsidP="00703FED">
      <w:pPr>
        <w:tabs>
          <w:tab w:val="left" w:pos="0"/>
          <w:tab w:val="left" w:pos="1296"/>
        </w:tabs>
        <w:spacing w:line="480" w:lineRule="auto"/>
      </w:pPr>
      <w:r>
        <w:t xml:space="preserve">Persons weighing </w:t>
      </w:r>
      <w:r>
        <w:rPr>
          <w:u w:val="single"/>
        </w:rPr>
        <w:t>&lt;</w:t>
      </w:r>
      <w:r>
        <w:t xml:space="preserve"> 50.0 kg were dosed once-weekly according to the following scale:</w:t>
      </w:r>
    </w:p>
    <w:p w14:paraId="778F86D1" w14:textId="77777777" w:rsidR="00703FED" w:rsidRPr="00A15ECF" w:rsidRDefault="00703FED" w:rsidP="00703FED">
      <w:pPr>
        <w:tabs>
          <w:tab w:val="left" w:pos="0"/>
          <w:tab w:val="left" w:pos="1296"/>
        </w:tabs>
        <w:spacing w:line="480" w:lineRule="auto"/>
        <w:rPr>
          <w:lang w:val="nl-NL"/>
        </w:rPr>
      </w:pPr>
      <w:r w:rsidRPr="00A15ECF">
        <w:rPr>
          <w:u w:val="single"/>
          <w:lang w:val="nl-NL"/>
        </w:rPr>
        <w:t>Weight</w:t>
      </w:r>
      <w:r>
        <w:rPr>
          <w:lang w:val="nl-NL"/>
        </w:rPr>
        <w:t xml:space="preserve"> </w:t>
      </w:r>
      <w:r>
        <w:rPr>
          <w:lang w:val="nl-NL"/>
        </w:rPr>
        <w:tab/>
      </w:r>
      <w:r>
        <w:rPr>
          <w:lang w:val="nl-NL"/>
        </w:rPr>
        <w:tab/>
      </w:r>
      <w:r w:rsidRPr="00A15ECF">
        <w:rPr>
          <w:lang w:val="nl-NL"/>
        </w:rPr>
        <w:tab/>
      </w:r>
      <w:r w:rsidRPr="00A15ECF">
        <w:rPr>
          <w:u w:val="single"/>
          <w:lang w:val="nl-NL"/>
        </w:rPr>
        <w:t>Dose</w:t>
      </w:r>
    </w:p>
    <w:p w14:paraId="583407B2" w14:textId="77777777" w:rsidR="00703FED" w:rsidRPr="00A15ECF" w:rsidRDefault="00703FED" w:rsidP="00703FED">
      <w:pPr>
        <w:tabs>
          <w:tab w:val="left" w:pos="0"/>
          <w:tab w:val="left" w:pos="1296"/>
        </w:tabs>
        <w:spacing w:line="480" w:lineRule="auto"/>
        <w:rPr>
          <w:lang w:val="nl-NL"/>
        </w:rPr>
      </w:pPr>
      <w:r w:rsidRPr="00A15ECF">
        <w:rPr>
          <w:lang w:val="nl-NL"/>
        </w:rPr>
        <w:t>10.0-14.0 kg</w:t>
      </w:r>
      <w:r w:rsidRPr="00A15ECF">
        <w:rPr>
          <w:lang w:val="nl-NL"/>
        </w:rPr>
        <w:tab/>
      </w:r>
      <w:r w:rsidRPr="00A15ECF">
        <w:rPr>
          <w:lang w:val="nl-NL"/>
        </w:rPr>
        <w:tab/>
      </w:r>
      <w:r w:rsidRPr="00A15ECF">
        <w:rPr>
          <w:lang w:val="nl-NL"/>
        </w:rPr>
        <w:tab/>
        <w:t>300 mg</w:t>
      </w:r>
    </w:p>
    <w:p w14:paraId="5F181699" w14:textId="77777777" w:rsidR="00703FED" w:rsidRPr="00A15ECF" w:rsidRDefault="00703FED" w:rsidP="00703FED">
      <w:pPr>
        <w:tabs>
          <w:tab w:val="left" w:pos="0"/>
          <w:tab w:val="left" w:pos="1296"/>
        </w:tabs>
        <w:spacing w:line="480" w:lineRule="auto"/>
        <w:rPr>
          <w:lang w:val="nl-NL"/>
        </w:rPr>
      </w:pPr>
      <w:r w:rsidRPr="00A15ECF">
        <w:rPr>
          <w:lang w:val="nl-NL"/>
        </w:rPr>
        <w:t>14.1-25.0 kg</w:t>
      </w:r>
      <w:r w:rsidRPr="00A15ECF">
        <w:rPr>
          <w:lang w:val="nl-NL"/>
        </w:rPr>
        <w:tab/>
      </w:r>
      <w:r w:rsidRPr="00A15ECF">
        <w:rPr>
          <w:lang w:val="nl-NL"/>
        </w:rPr>
        <w:tab/>
      </w:r>
      <w:r w:rsidRPr="00A15ECF">
        <w:rPr>
          <w:lang w:val="nl-NL"/>
        </w:rPr>
        <w:tab/>
        <w:t>450 mg</w:t>
      </w:r>
    </w:p>
    <w:p w14:paraId="3A27CABE" w14:textId="77777777" w:rsidR="00703FED" w:rsidRPr="001575C5" w:rsidRDefault="00703FED" w:rsidP="00703FED">
      <w:pPr>
        <w:tabs>
          <w:tab w:val="left" w:pos="0"/>
          <w:tab w:val="left" w:pos="1296"/>
        </w:tabs>
        <w:spacing w:line="480" w:lineRule="auto"/>
      </w:pPr>
      <w:r w:rsidRPr="001575C5">
        <w:t>25.1-32.0 kg</w:t>
      </w:r>
      <w:r w:rsidRPr="001575C5">
        <w:tab/>
      </w:r>
      <w:r w:rsidRPr="001575C5">
        <w:tab/>
      </w:r>
      <w:r w:rsidRPr="001575C5">
        <w:tab/>
        <w:t>600 mg</w:t>
      </w:r>
    </w:p>
    <w:p w14:paraId="2399A8BA" w14:textId="77777777" w:rsidR="00703FED" w:rsidRPr="001575C5" w:rsidRDefault="00703FED" w:rsidP="00703FED">
      <w:pPr>
        <w:tabs>
          <w:tab w:val="left" w:pos="0"/>
          <w:tab w:val="left" w:pos="1296"/>
        </w:tabs>
        <w:spacing w:line="480" w:lineRule="auto"/>
      </w:pPr>
      <w:r w:rsidRPr="001575C5">
        <w:t>32.1-50.0 kg</w:t>
      </w:r>
      <w:r w:rsidRPr="001575C5">
        <w:tab/>
      </w:r>
      <w:r w:rsidRPr="001575C5">
        <w:tab/>
      </w:r>
      <w:r w:rsidRPr="001575C5">
        <w:tab/>
        <w:t>750 mg</w:t>
      </w:r>
    </w:p>
    <w:p w14:paraId="58EAA8E8" w14:textId="77777777" w:rsidR="00703FED" w:rsidRPr="000F472C" w:rsidRDefault="00ED524E" w:rsidP="00703FED">
      <w:pPr>
        <w:tabs>
          <w:tab w:val="left" w:pos="0"/>
          <w:tab w:val="left" w:pos="1296"/>
        </w:tabs>
        <w:spacing w:line="480" w:lineRule="auto"/>
        <w:jc w:val="both"/>
        <w:rPr>
          <w:i/>
        </w:rPr>
      </w:pPr>
      <w:r>
        <w:rPr>
          <w:i/>
        </w:rPr>
        <w:t>Isoniazid</w:t>
      </w:r>
      <w:r w:rsidR="00703FED" w:rsidRPr="000F472C">
        <w:rPr>
          <w:i/>
        </w:rPr>
        <w:t>:</w:t>
      </w:r>
    </w:p>
    <w:p w14:paraId="3D5EB51B" w14:textId="77777777" w:rsidR="00703FED" w:rsidRDefault="00703FED" w:rsidP="00703FED">
      <w:pPr>
        <w:tabs>
          <w:tab w:val="left" w:pos="0"/>
          <w:tab w:val="left" w:pos="1296"/>
        </w:tabs>
        <w:spacing w:line="480" w:lineRule="auto"/>
      </w:pPr>
      <w:r>
        <w:t xml:space="preserve">Persons 2-11 years old received </w:t>
      </w:r>
      <w:r w:rsidR="00ED524E">
        <w:t>isoniazid</w:t>
      </w:r>
      <w:r>
        <w:t xml:space="preserve"> 25 mg/kg (rounded up to the nearest 50 or 100 mg; 900 mg max) once-weekly</w:t>
      </w:r>
    </w:p>
    <w:p w14:paraId="7556AB11" w14:textId="77777777" w:rsidR="00703FED" w:rsidRDefault="00703FED" w:rsidP="00703FED">
      <w:pPr>
        <w:tabs>
          <w:tab w:val="left" w:pos="0"/>
          <w:tab w:val="left" w:pos="1296"/>
        </w:tabs>
        <w:spacing w:line="480" w:lineRule="auto"/>
      </w:pPr>
      <w:r>
        <w:t xml:space="preserve">Persons </w:t>
      </w:r>
      <w:r w:rsidRPr="000F472C">
        <w:rPr>
          <w:u w:val="single"/>
        </w:rPr>
        <w:t>&gt;</w:t>
      </w:r>
      <w:r>
        <w:t xml:space="preserve"> 12 years old received </w:t>
      </w:r>
      <w:r w:rsidR="003F5219">
        <w:t>isoniazid</w:t>
      </w:r>
      <w:r>
        <w:t xml:space="preserve"> 15 mg/kg (rounded up to nearest 50 or 100 mg; 900 mg max) once-weekly</w:t>
      </w:r>
    </w:p>
    <w:p w14:paraId="18ED9859" w14:textId="77777777" w:rsidR="00703FED" w:rsidRPr="000F472C" w:rsidRDefault="00703FED" w:rsidP="00703FED">
      <w:pPr>
        <w:tabs>
          <w:tab w:val="left" w:pos="0"/>
          <w:tab w:val="left" w:pos="1296"/>
        </w:tabs>
        <w:spacing w:line="480" w:lineRule="auto"/>
        <w:rPr>
          <w:b/>
        </w:rPr>
      </w:pPr>
      <w:r w:rsidRPr="000F472C">
        <w:rPr>
          <w:b/>
        </w:rPr>
        <w:t>9H arm</w:t>
      </w:r>
    </w:p>
    <w:p w14:paraId="6DFA5AD5" w14:textId="77777777" w:rsidR="00703FED" w:rsidRDefault="00703FED" w:rsidP="00703FED">
      <w:pPr>
        <w:spacing w:line="480" w:lineRule="auto"/>
      </w:pPr>
      <w:r>
        <w:t xml:space="preserve">Persons 2-11 years old received </w:t>
      </w:r>
      <w:r w:rsidR="003F5219">
        <w:t>isoniazid</w:t>
      </w:r>
      <w:r w:rsidRPr="007D435B">
        <w:t xml:space="preserve"> 10-15 mg/kg (round up to nearest 50 or 100 mg, 300 mg max) </w:t>
      </w:r>
      <w:r>
        <w:t>daily</w:t>
      </w:r>
    </w:p>
    <w:p w14:paraId="387B88AD" w14:textId="77777777" w:rsidR="00703FED" w:rsidRPr="007D435B" w:rsidRDefault="00703FED" w:rsidP="00703FED">
      <w:pPr>
        <w:spacing w:line="480" w:lineRule="auto"/>
      </w:pPr>
      <w:r>
        <w:t xml:space="preserve">Persons </w:t>
      </w:r>
      <w:r w:rsidRPr="000F472C">
        <w:rPr>
          <w:u w:val="single"/>
        </w:rPr>
        <w:t>&gt;</w:t>
      </w:r>
      <w:r>
        <w:t xml:space="preserve"> 12 years old received </w:t>
      </w:r>
      <w:r w:rsidR="003F5219">
        <w:t>isoniazid</w:t>
      </w:r>
      <w:r>
        <w:t xml:space="preserve"> </w:t>
      </w:r>
      <w:r w:rsidRPr="007D435B">
        <w:t xml:space="preserve">5 mg/kg (rounded up to nearest 50 or 100 mg; 300 mg max) daily </w:t>
      </w:r>
    </w:p>
    <w:p w14:paraId="763732E1" w14:textId="77777777" w:rsidR="006235DB" w:rsidRDefault="006235DB" w:rsidP="006235DB">
      <w:pPr>
        <w:spacing w:line="480" w:lineRule="auto"/>
      </w:pPr>
    </w:p>
    <w:p w14:paraId="3EA7E05E" w14:textId="77777777" w:rsidR="006235DB" w:rsidRDefault="00145AF8" w:rsidP="006235DB">
      <w:pPr>
        <w:spacing w:line="480" w:lineRule="auto"/>
        <w:rPr>
          <w:b/>
          <w:u w:val="single"/>
        </w:rPr>
      </w:pPr>
      <w:r>
        <w:t xml:space="preserve">Pyridoxine (vitamin B6) 50 mg with each dose of isoniazid was recommended for participants in both study arms but not required. </w:t>
      </w:r>
      <w:r w:rsidR="008B11E6">
        <w:rPr>
          <w:b/>
          <w:u w:val="single"/>
        </w:rPr>
        <w:br w:type="page"/>
      </w:r>
    </w:p>
    <w:p w14:paraId="49574F17" w14:textId="77777777" w:rsidR="008B11E6" w:rsidRPr="00566786" w:rsidRDefault="008B11E6" w:rsidP="008B11E6">
      <w:pPr>
        <w:spacing w:line="480" w:lineRule="auto"/>
        <w:rPr>
          <w:b/>
          <w:u w:val="single"/>
        </w:rPr>
      </w:pPr>
      <w:r w:rsidRPr="005D1BB0">
        <w:rPr>
          <w:b/>
          <w:u w:val="single"/>
        </w:rPr>
        <w:lastRenderedPageBreak/>
        <w:t>Study Definitions</w:t>
      </w:r>
    </w:p>
    <w:p w14:paraId="3581F023" w14:textId="77777777" w:rsidR="008B11E6" w:rsidRDefault="008B11E6" w:rsidP="008B11E6">
      <w:pPr>
        <w:spacing w:line="480" w:lineRule="auto"/>
        <w:ind w:firstLine="720"/>
      </w:pPr>
      <w:r>
        <w:t xml:space="preserve">Close contact with a tuberculosis case was defined as </w:t>
      </w:r>
      <w:r>
        <w:rPr>
          <w:u w:val="single"/>
        </w:rPr>
        <w:t>&gt;</w:t>
      </w:r>
      <w:r>
        <w:t xml:space="preserve"> 4 hours (by participant self-report or in the estimation of the site investigator) in a shared airspace during a one-week period.</w:t>
      </w:r>
    </w:p>
    <w:p w14:paraId="54E62CD4" w14:textId="4244C6B4" w:rsidR="00011BFF" w:rsidRDefault="008B11E6">
      <w:pPr>
        <w:spacing w:line="480" w:lineRule="auto"/>
      </w:pPr>
      <w:r>
        <w:t xml:space="preserve">A broad definition of </w:t>
      </w:r>
      <w:r w:rsidR="004C7A1A">
        <w:t xml:space="preserve">flu-like and other systemic drug reactions </w:t>
      </w:r>
      <w:r>
        <w:t xml:space="preserve">was used: a) hypotension, </w:t>
      </w:r>
      <w:proofErr w:type="spellStart"/>
      <w:r>
        <w:t>urticaria</w:t>
      </w:r>
      <w:proofErr w:type="spellEnd"/>
      <w:r>
        <w:t xml:space="preserve">, angioedema, acute bronchospasm, or conjunctivitis that occurred in relation to study drug; or b) </w:t>
      </w:r>
      <w:r w:rsidRPr="00B43A19">
        <w:rPr>
          <w:u w:val="single"/>
        </w:rPr>
        <w:t>&gt;</w:t>
      </w:r>
      <w:r>
        <w:t xml:space="preserve"> 4 of the following (one of which had to be </w:t>
      </w:r>
      <w:r w:rsidRPr="004C2CAD">
        <w:rPr>
          <w:u w:val="single"/>
        </w:rPr>
        <w:t>&gt;</w:t>
      </w:r>
      <w:r>
        <w:t xml:space="preserve"> grade 2) that occurred in relation to study drug: weakness, fatigue, nausea, vomiting, headache, fever, aches, sweats, dizziness, shortness of breath, flushing, or chills. </w:t>
      </w:r>
    </w:p>
    <w:p w14:paraId="1D52B11C" w14:textId="77777777" w:rsidR="00011BFF" w:rsidRDefault="00011BFF">
      <w:pPr>
        <w:spacing w:line="480" w:lineRule="auto"/>
      </w:pPr>
    </w:p>
    <w:p w14:paraId="08614ED3" w14:textId="77777777" w:rsidR="00232557" w:rsidRDefault="00232557">
      <w:pPr>
        <w:rPr>
          <w:b/>
          <w:u w:val="single"/>
        </w:rPr>
      </w:pPr>
      <w:r>
        <w:rPr>
          <w:b/>
          <w:u w:val="single"/>
        </w:rPr>
        <w:br w:type="page"/>
      </w:r>
    </w:p>
    <w:p w14:paraId="1819AB5A" w14:textId="77777777" w:rsidR="00011BFF" w:rsidRDefault="00261DA3">
      <w:pPr>
        <w:spacing w:line="480" w:lineRule="auto"/>
        <w:rPr>
          <w:b/>
          <w:u w:val="single"/>
        </w:rPr>
      </w:pPr>
      <w:r w:rsidRPr="00261DA3">
        <w:rPr>
          <w:b/>
          <w:u w:val="single"/>
        </w:rPr>
        <w:lastRenderedPageBreak/>
        <w:t>Justification of the Non-inferiority Margin</w:t>
      </w:r>
    </w:p>
    <w:p w14:paraId="2BCF661A" w14:textId="77777777" w:rsidR="00011BFF" w:rsidRDefault="00261DA3">
      <w:pPr>
        <w:pStyle w:val="PlainText"/>
        <w:spacing w:line="480" w:lineRule="auto"/>
        <w:rPr>
          <w:rFonts w:ascii="Times New Roman" w:hAnsi="Times New Roman"/>
          <w:sz w:val="24"/>
          <w:szCs w:val="24"/>
        </w:rPr>
      </w:pPr>
      <w:r w:rsidRPr="00261DA3">
        <w:rPr>
          <w:rFonts w:ascii="Times New Roman" w:hAnsi="Times New Roman"/>
          <w:sz w:val="24"/>
          <w:szCs w:val="24"/>
        </w:rPr>
        <w:t xml:space="preserve">The judgment of the protocol team was that an absolute non-inferiority margin of 0.75% was clinically appropriate, given an expected </w:t>
      </w:r>
      <w:r w:rsidR="00A459EF">
        <w:rPr>
          <w:rFonts w:ascii="Times New Roman" w:hAnsi="Times New Roman"/>
          <w:sz w:val="24"/>
          <w:szCs w:val="24"/>
        </w:rPr>
        <w:t xml:space="preserve">annual </w:t>
      </w:r>
      <w:r w:rsidRPr="00261DA3">
        <w:rPr>
          <w:rFonts w:ascii="Times New Roman" w:hAnsi="Times New Roman"/>
          <w:sz w:val="24"/>
          <w:szCs w:val="24"/>
        </w:rPr>
        <w:t>event rate in the 9H arm of 1.</w:t>
      </w:r>
      <w:r w:rsidR="00A459EF">
        <w:rPr>
          <w:rFonts w:ascii="Times New Roman" w:hAnsi="Times New Roman"/>
          <w:sz w:val="24"/>
          <w:szCs w:val="24"/>
        </w:rPr>
        <w:t>6</w:t>
      </w:r>
      <w:r w:rsidRPr="00261DA3">
        <w:rPr>
          <w:rFonts w:ascii="Times New Roman" w:hAnsi="Times New Roman"/>
          <w:sz w:val="24"/>
          <w:szCs w:val="24"/>
        </w:rPr>
        <w:t xml:space="preserve">%. The relative non-inferiority margin of </w:t>
      </w:r>
      <w:r w:rsidR="00A459EF">
        <w:rPr>
          <w:rFonts w:ascii="Times New Roman" w:hAnsi="Times New Roman"/>
          <w:sz w:val="24"/>
          <w:szCs w:val="24"/>
        </w:rPr>
        <w:t>17</w:t>
      </w:r>
      <w:r w:rsidRPr="00261DA3">
        <w:rPr>
          <w:rFonts w:ascii="Times New Roman" w:hAnsi="Times New Roman"/>
          <w:sz w:val="24"/>
          <w:szCs w:val="24"/>
        </w:rPr>
        <w:t>% was felt to be appropriate because the absolute expected event rate (1.</w:t>
      </w:r>
      <w:r w:rsidR="00A459EF">
        <w:rPr>
          <w:rFonts w:ascii="Times New Roman" w:hAnsi="Times New Roman"/>
          <w:sz w:val="24"/>
          <w:szCs w:val="24"/>
        </w:rPr>
        <w:t>6</w:t>
      </w:r>
      <w:r w:rsidRPr="00261DA3">
        <w:rPr>
          <w:rFonts w:ascii="Times New Roman" w:hAnsi="Times New Roman"/>
          <w:sz w:val="24"/>
          <w:szCs w:val="24"/>
        </w:rPr>
        <w:t>%) was low.</w:t>
      </w:r>
    </w:p>
    <w:p w14:paraId="4E8CB515" w14:textId="77777777" w:rsidR="00232557" w:rsidRDefault="00232557">
      <w:pPr>
        <w:pStyle w:val="PlainText"/>
        <w:spacing w:line="480" w:lineRule="auto"/>
        <w:rPr>
          <w:rFonts w:ascii="Times New Roman" w:hAnsi="Times New Roman"/>
          <w:sz w:val="24"/>
          <w:szCs w:val="24"/>
        </w:rPr>
      </w:pPr>
    </w:p>
    <w:p w14:paraId="070BC4F8" w14:textId="77777777" w:rsidR="00011BFF" w:rsidRDefault="00261DA3">
      <w:pPr>
        <w:pStyle w:val="PlainText"/>
        <w:spacing w:line="480" w:lineRule="auto"/>
        <w:rPr>
          <w:rFonts w:ascii="Times New Roman" w:hAnsi="Times New Roman"/>
          <w:sz w:val="24"/>
          <w:szCs w:val="24"/>
        </w:rPr>
      </w:pPr>
      <w:r w:rsidRPr="00261DA3">
        <w:rPr>
          <w:rFonts w:ascii="Times New Roman" w:hAnsi="Times New Roman"/>
          <w:sz w:val="24"/>
          <w:szCs w:val="24"/>
        </w:rPr>
        <w:t>The non-inferiority margin also was appropriate statistically, and consistent with guidelines of the U.S. Food and Drug Administration (FDA).</w:t>
      </w:r>
      <w:r w:rsidR="00884613">
        <w:rPr>
          <w:rFonts w:ascii="Times New Roman" w:hAnsi="Times New Roman"/>
          <w:sz w:val="24"/>
          <w:szCs w:val="24"/>
        </w:rPr>
        <w:fldChar w:fldCharType="begin"/>
      </w:r>
      <w:r w:rsidR="00884613">
        <w:rPr>
          <w:rFonts w:ascii="Times New Roman" w:hAnsi="Times New Roman"/>
          <w:sz w:val="24"/>
          <w:szCs w:val="24"/>
        </w:rPr>
        <w:instrText xml:space="preserve"> ADDIN REFMGR.CITE &lt;Refman&gt;&lt;Cite&gt;&lt;Author&gt;Food and Drug Administration&lt;/Author&gt;&lt;Year&gt;2010&lt;/Year&gt;&lt;RecNum&gt;3532&lt;/RecNum&gt;&lt;IDText&gt;Guidance for industry non-inferiority clinical trials&lt;/IDText&gt;&lt;MDL Ref_Type="Journal"&gt;&lt;Ref_Type&gt;Journal&lt;/Ref_Type&gt;&lt;Ref_ID&gt;3532&lt;/Ref_ID&gt;&lt;Title_Primary&gt;Guidance for industry non-inferiority clinical trials&lt;/Title_Primary&gt;&lt;Authors_Primary&gt;Food and Drug Administration&lt;/Authors_Primary&gt;&lt;Date_Primary&gt;2010&lt;/Date_Primary&gt;&lt;Keywords&gt;Clinical Trials&lt;/Keywords&gt;&lt;Reprint&gt;In File&lt;/Reprint&gt;&lt;Periodical&gt;Center for Drug Evaluation and Research (CDER) and Center for Biologics Evaluation and Research (CBER)&lt;/Periodical&gt;&lt;Volume&gt;&lt;u&gt;http://www.fda.gov/downloads/Drugs/GuidanceComplianceRegulatoryInformation/Guidances/UCM202140.pdf&lt;/u&gt;&lt;/Volume&gt;&lt;ZZ_JournalFull&gt;&lt;f name="System"&gt;Center for Drug Evaluation and Research (CDER) and Center for Biologics Evaluation and Research (CBER)&lt;/f&gt;&lt;/ZZ_JournalFull&gt;&lt;ZZ_WorkformID&gt;1&lt;/ZZ_WorkformID&gt;&lt;/MDL&gt;&lt;/Cite&gt;&lt;/Refman&gt;</w:instrText>
      </w:r>
      <w:r w:rsidR="00884613">
        <w:rPr>
          <w:rFonts w:ascii="Times New Roman" w:hAnsi="Times New Roman"/>
          <w:sz w:val="24"/>
          <w:szCs w:val="24"/>
        </w:rPr>
        <w:fldChar w:fldCharType="separate"/>
      </w:r>
      <w:r w:rsidR="00884613" w:rsidRPr="00884613">
        <w:rPr>
          <w:rFonts w:ascii="Times New Roman" w:hAnsi="Times New Roman"/>
          <w:noProof/>
          <w:sz w:val="24"/>
          <w:szCs w:val="24"/>
          <w:vertAlign w:val="superscript"/>
        </w:rPr>
        <w:t>1</w:t>
      </w:r>
      <w:r w:rsidR="00884613">
        <w:rPr>
          <w:rFonts w:ascii="Times New Roman" w:hAnsi="Times New Roman"/>
          <w:sz w:val="24"/>
          <w:szCs w:val="24"/>
        </w:rPr>
        <w:fldChar w:fldCharType="end"/>
      </w:r>
      <w:r w:rsidRPr="00261DA3">
        <w:rPr>
          <w:rFonts w:ascii="Times New Roman" w:hAnsi="Times New Roman"/>
          <w:sz w:val="24"/>
          <w:szCs w:val="24"/>
        </w:rPr>
        <w:t xml:space="preserve"> The key aspect was to ensure that the event rate in the experimental arm (3HP) was better than placebo, under many possible scenarios. </w:t>
      </w:r>
      <w:r w:rsidR="00A1484C">
        <w:rPr>
          <w:rFonts w:ascii="Times New Roman" w:hAnsi="Times New Roman"/>
          <w:sz w:val="24"/>
          <w:szCs w:val="24"/>
        </w:rPr>
        <w:t xml:space="preserve">A </w:t>
      </w:r>
      <w:r w:rsidRPr="00261DA3">
        <w:rPr>
          <w:rFonts w:ascii="Times New Roman" w:hAnsi="Times New Roman"/>
          <w:sz w:val="24"/>
          <w:szCs w:val="24"/>
        </w:rPr>
        <w:t>sensitivity analysis</w:t>
      </w:r>
      <w:r w:rsidR="00A1484C">
        <w:rPr>
          <w:rFonts w:ascii="Times New Roman" w:hAnsi="Times New Roman"/>
          <w:sz w:val="24"/>
          <w:szCs w:val="24"/>
        </w:rPr>
        <w:t xml:space="preserve"> was performed</w:t>
      </w:r>
      <w:r w:rsidRPr="00261DA3">
        <w:rPr>
          <w:rFonts w:ascii="Times New Roman" w:hAnsi="Times New Roman"/>
          <w:sz w:val="24"/>
          <w:szCs w:val="24"/>
        </w:rPr>
        <w:t xml:space="preserve"> as described below. </w:t>
      </w:r>
    </w:p>
    <w:p w14:paraId="69900581" w14:textId="77777777" w:rsidR="00232557" w:rsidRDefault="00232557">
      <w:pPr>
        <w:spacing w:line="480" w:lineRule="auto"/>
      </w:pPr>
    </w:p>
    <w:p w14:paraId="55301488" w14:textId="77777777" w:rsidR="00011BFF" w:rsidRDefault="00261DA3">
      <w:pPr>
        <w:spacing w:line="480" w:lineRule="auto"/>
      </w:pPr>
      <w:r w:rsidRPr="00261DA3">
        <w:t xml:space="preserve">The first step was to assume the largest acceptable margin (noted here as M1), which is defined as the effect of the active control (9H) over placebo (no-treatment), based on historical studies.  </w:t>
      </w:r>
    </w:p>
    <w:p w14:paraId="30908A1C" w14:textId="77777777" w:rsidR="00011BFF" w:rsidRDefault="00011BFF">
      <w:pPr>
        <w:spacing w:line="480" w:lineRule="auto"/>
      </w:pPr>
    </w:p>
    <w:p w14:paraId="340F32CF" w14:textId="77777777" w:rsidR="00011BFF" w:rsidRDefault="00261DA3">
      <w:pPr>
        <w:spacing w:line="480" w:lineRule="auto"/>
      </w:pPr>
      <w:r w:rsidRPr="00261DA3">
        <w:t xml:space="preserve">In </w:t>
      </w:r>
      <w:r w:rsidR="00A1484C">
        <w:t>this study</w:t>
      </w:r>
      <w:r w:rsidRPr="00261DA3">
        <w:t xml:space="preserve">, 9H was assumed to be </w:t>
      </w:r>
      <w:r w:rsidR="00A459EF">
        <w:t>68</w:t>
      </w:r>
      <w:r w:rsidRPr="00261DA3">
        <w:t xml:space="preserve">% effective and the </w:t>
      </w:r>
      <w:r w:rsidR="00A1484C">
        <w:t>tuberculosis</w:t>
      </w:r>
      <w:r w:rsidRPr="00261DA3">
        <w:t xml:space="preserve"> event rate without treatment was assumed to be 5%</w:t>
      </w:r>
      <w:r w:rsidR="00A459EF">
        <w:t xml:space="preserve"> per year</w:t>
      </w:r>
      <w:r w:rsidRPr="00261DA3">
        <w:t xml:space="preserve">. Both assumptions were the best estimates available at the time the trial started in 2001. Therefore, the expected </w:t>
      </w:r>
      <w:r w:rsidR="00347C6B">
        <w:t>HIV/</w:t>
      </w:r>
      <w:r w:rsidR="00A1484C">
        <w:t>tuberculosis</w:t>
      </w:r>
      <w:r w:rsidRPr="00261DA3">
        <w:t xml:space="preserve"> rate in the 9H arm was (1.0 – 0.</w:t>
      </w:r>
      <w:r w:rsidR="00A459EF">
        <w:t>68</w:t>
      </w:r>
      <w:r w:rsidRPr="00261DA3">
        <w:t>) x 5% = 1.</w:t>
      </w:r>
      <w:r w:rsidR="00A459EF">
        <w:t>6</w:t>
      </w:r>
      <w:r w:rsidRPr="00261DA3">
        <w:t>%</w:t>
      </w:r>
      <w:r w:rsidR="00347C6B">
        <w:t xml:space="preserve"> annually</w:t>
      </w:r>
      <w:r w:rsidRPr="00261DA3">
        <w:t>. M1 is the improvement that the 9H arm would make over no treatment: 5% - 1.</w:t>
      </w:r>
      <w:r w:rsidR="00A459EF">
        <w:t>6</w:t>
      </w:r>
      <w:r w:rsidRPr="00261DA3">
        <w:t>% = 3.</w:t>
      </w:r>
      <w:r w:rsidR="00A459EF">
        <w:t>4</w:t>
      </w:r>
      <w:r w:rsidRPr="00261DA3">
        <w:t>%</w:t>
      </w:r>
      <w:r w:rsidR="00347C6B">
        <w:t xml:space="preserve"> per year or 9.35% (3.4% x 2.75 years) in 33 months (2.75 years)</w:t>
      </w:r>
      <w:r w:rsidRPr="00261DA3">
        <w:t>.</w:t>
      </w:r>
    </w:p>
    <w:p w14:paraId="461CF27C" w14:textId="77777777" w:rsidR="00011BFF" w:rsidRDefault="00261DA3">
      <w:pPr>
        <w:spacing w:line="480" w:lineRule="auto"/>
      </w:pPr>
      <w:r w:rsidRPr="00261DA3">
        <w:t xml:space="preserve"> </w:t>
      </w:r>
    </w:p>
    <w:p w14:paraId="5F8F5D3B" w14:textId="67BCA0BF" w:rsidR="00011BFF" w:rsidRDefault="00261DA3">
      <w:pPr>
        <w:spacing w:line="480" w:lineRule="auto"/>
      </w:pPr>
      <w:r w:rsidRPr="00261DA3">
        <w:t xml:space="preserve">The second step was to select a non-inferiority margin (M2) that was not only clinically meaningful, but also preserved a large proportion of M1. A non-inferiority margin of 0.75% </w:t>
      </w:r>
      <w:r w:rsidRPr="00261DA3">
        <w:lastRenderedPageBreak/>
        <w:t xml:space="preserve">means that the </w:t>
      </w:r>
      <w:r w:rsidR="00A1484C">
        <w:t>tuberculosis</w:t>
      </w:r>
      <w:r w:rsidR="00347C6B">
        <w:t xml:space="preserve"> rate in the 3HP arm could be 5</w:t>
      </w:r>
      <w:r w:rsidRPr="00261DA3">
        <w:t>.</w:t>
      </w:r>
      <w:r w:rsidR="00347C6B">
        <w:t>1</w:t>
      </w:r>
      <w:r w:rsidRPr="00261DA3">
        <w:t>5% (1.</w:t>
      </w:r>
      <w:r w:rsidR="00347C6B">
        <w:t>6</w:t>
      </w:r>
      <w:r w:rsidRPr="00261DA3">
        <w:t>%</w:t>
      </w:r>
      <w:r w:rsidR="00347C6B">
        <w:t xml:space="preserve"> x 2.75 </w:t>
      </w:r>
      <w:r w:rsidR="00D555A5">
        <w:t>years</w:t>
      </w:r>
      <w:r w:rsidR="00D555A5" w:rsidRPr="00261DA3">
        <w:t xml:space="preserve"> </w:t>
      </w:r>
      <w:r w:rsidRPr="00261DA3">
        <w:t>+ 0.75%</w:t>
      </w:r>
      <w:r w:rsidR="00347C6B">
        <w:t xml:space="preserve"> = 5.15%</w:t>
      </w:r>
      <w:r w:rsidRPr="00261DA3">
        <w:t>)</w:t>
      </w:r>
      <w:r w:rsidR="00347C6B">
        <w:t xml:space="preserve"> in 33 months</w:t>
      </w:r>
      <w:r w:rsidRPr="00261DA3">
        <w:t xml:space="preserve"> and still be able to claim non-inferiority. In that scenario, the improvement that 3HP would make over no treatment would be </w:t>
      </w:r>
      <w:r w:rsidR="00347C6B">
        <w:t>8.6% (</w:t>
      </w:r>
      <w:r w:rsidRPr="00261DA3">
        <w:t>5%</w:t>
      </w:r>
      <w:r w:rsidR="00347C6B">
        <w:t xml:space="preserve"> x 2.75</w:t>
      </w:r>
      <w:r w:rsidRPr="00261DA3">
        <w:t xml:space="preserve"> - </w:t>
      </w:r>
      <w:r w:rsidR="00347C6B">
        <w:t>5</w:t>
      </w:r>
      <w:r w:rsidRPr="00261DA3">
        <w:t>.</w:t>
      </w:r>
      <w:r w:rsidR="00347C6B">
        <w:t>1</w:t>
      </w:r>
      <w:r w:rsidRPr="00261DA3">
        <w:t>5%</w:t>
      </w:r>
      <w:r w:rsidR="00347C6B">
        <w:t xml:space="preserve">). This preserves </w:t>
      </w:r>
      <w:r w:rsidRPr="00261DA3">
        <w:t>9</w:t>
      </w:r>
      <w:r w:rsidR="00347C6B">
        <w:t>2</w:t>
      </w:r>
      <w:r w:rsidRPr="00261DA3">
        <w:t xml:space="preserve">% of M1, since </w:t>
      </w:r>
      <w:r w:rsidR="00347C6B">
        <w:t>8.6</w:t>
      </w:r>
      <w:r w:rsidRPr="00261DA3">
        <w:t xml:space="preserve"> / </w:t>
      </w:r>
      <w:r w:rsidR="00347C6B">
        <w:t>9</w:t>
      </w:r>
      <w:r w:rsidRPr="00261DA3">
        <w:t>.</w:t>
      </w:r>
      <w:r w:rsidR="00347C6B">
        <w:t>35</w:t>
      </w:r>
      <w:r w:rsidRPr="00261DA3">
        <w:t xml:space="preserve"> = 0.</w:t>
      </w:r>
      <w:r w:rsidR="00347C6B">
        <w:t>92</w:t>
      </w:r>
      <w:r w:rsidRPr="00261DA3">
        <w:t xml:space="preserve">. This was also determined from the following equation:  1 – (0.75 / </w:t>
      </w:r>
      <w:r w:rsidR="00347C6B">
        <w:t>9.35</w:t>
      </w:r>
      <w:r w:rsidRPr="00261DA3">
        <w:t>) = 0.</w:t>
      </w:r>
      <w:r w:rsidR="00347C6B">
        <w:t>92</w:t>
      </w:r>
      <w:r w:rsidRPr="00261DA3">
        <w:t xml:space="preserve"> </w:t>
      </w:r>
    </w:p>
    <w:p w14:paraId="19F886A3" w14:textId="77777777" w:rsidR="00011BFF" w:rsidRDefault="00011BFF">
      <w:pPr>
        <w:spacing w:line="480" w:lineRule="auto"/>
      </w:pPr>
    </w:p>
    <w:p w14:paraId="6E51EBC3" w14:textId="77777777" w:rsidR="00011BFF" w:rsidRDefault="00261DA3">
      <w:pPr>
        <w:spacing w:line="480" w:lineRule="auto"/>
      </w:pPr>
      <w:r w:rsidRPr="00261DA3">
        <w:t xml:space="preserve">Large values of “preservation” are preferred. A value of </w:t>
      </w:r>
      <w:r w:rsidR="00347C6B">
        <w:t>92</w:t>
      </w:r>
      <w:r w:rsidRPr="00261DA3">
        <w:t xml:space="preserve">% provides confidence that M1 was preserved. Therefore, the non-inferiority margin of 0.75% preserves </w:t>
      </w:r>
      <w:r w:rsidR="00347C6B">
        <w:t>92</w:t>
      </w:r>
      <w:r w:rsidRPr="00261DA3">
        <w:t xml:space="preserve">% of M1. </w:t>
      </w:r>
    </w:p>
    <w:p w14:paraId="57CE7BCB" w14:textId="77777777" w:rsidR="00011BFF" w:rsidRDefault="00011BFF">
      <w:pPr>
        <w:spacing w:line="480" w:lineRule="auto"/>
      </w:pPr>
    </w:p>
    <w:p w14:paraId="27700093" w14:textId="77777777" w:rsidR="00011BFF" w:rsidRDefault="00261DA3">
      <w:pPr>
        <w:spacing w:line="480" w:lineRule="auto"/>
      </w:pPr>
      <w:r w:rsidRPr="00261DA3">
        <w:t xml:space="preserve">We then conducted a sensitivity analysis, varying the effectiveness of 9H from 60% to 90% and the </w:t>
      </w:r>
      <w:r w:rsidR="00A1484C">
        <w:t>tuberculosis</w:t>
      </w:r>
      <w:r w:rsidRPr="00261DA3">
        <w:t xml:space="preserve"> rate without treatment from 2% to 5%. There was still substantial preservation of M1, using a non-inferiority margin (M2) of 0.75%.</w:t>
      </w:r>
    </w:p>
    <w:p w14:paraId="0ED2DB7A" w14:textId="77777777" w:rsidR="00AA371C" w:rsidRDefault="00AA371C">
      <w:r>
        <w:br w:type="page"/>
      </w:r>
    </w:p>
    <w:p w14:paraId="5FD08ABF" w14:textId="5279DD8E" w:rsidR="00524118" w:rsidRDefault="00524118">
      <w:pPr>
        <w:rPr>
          <w:b/>
          <w:u w:val="single"/>
        </w:rPr>
      </w:pPr>
      <w:r w:rsidRPr="00C93540">
        <w:rPr>
          <w:b/>
          <w:u w:val="single"/>
        </w:rPr>
        <w:lastRenderedPageBreak/>
        <w:t>Rationale for Exclusion of Participants from Site A</w:t>
      </w:r>
    </w:p>
    <w:p w14:paraId="6E4FDFF2" w14:textId="77777777" w:rsidR="00524118" w:rsidRPr="00C93540" w:rsidRDefault="00524118">
      <w:pPr>
        <w:rPr>
          <w:b/>
          <w:u w:val="single"/>
        </w:rPr>
      </w:pPr>
    </w:p>
    <w:p w14:paraId="4CD996C5" w14:textId="28357032" w:rsidR="00524118" w:rsidRDefault="00524118" w:rsidP="00C93540">
      <w:pPr>
        <w:spacing w:line="480" w:lineRule="auto"/>
      </w:pPr>
      <w:r>
        <w:t xml:space="preserve">Analyses were also performed with participants from one study site (Site A; n = 70) excluded due to possible discrepancies at that site regarding receipt of study drug and directly-observed therapy. Study populations with Site </w:t>
      </w:r>
      <w:proofErr w:type="gramStart"/>
      <w:r>
        <w:t>A</w:t>
      </w:r>
      <w:proofErr w:type="gramEnd"/>
      <w:r>
        <w:t xml:space="preserve"> participants removed are shown in Supplement Table 1. The CONSORT criteria as shown in Supplement Figure 1, uses ‘m’ to represent the number of participants excluded from Site A. Supplement Table 7/Figure 4 shows effectiveness, efficacy and safety analyses when participants from Site A are removed.</w:t>
      </w:r>
    </w:p>
    <w:p w14:paraId="5E67BD64" w14:textId="77777777" w:rsidR="00524118" w:rsidRDefault="00524118"/>
    <w:p w14:paraId="251DFF50" w14:textId="77777777" w:rsidR="00524118" w:rsidRDefault="00524118"/>
    <w:p w14:paraId="0AD86F0A" w14:textId="77777777" w:rsidR="00524118" w:rsidRDefault="00524118"/>
    <w:p w14:paraId="2C289758" w14:textId="77777777" w:rsidR="00524118" w:rsidRDefault="00524118"/>
    <w:p w14:paraId="2C42D41A" w14:textId="77777777" w:rsidR="00524118" w:rsidRDefault="00524118"/>
    <w:p w14:paraId="1ACFA7B7" w14:textId="77777777" w:rsidR="00524118" w:rsidRDefault="00524118"/>
    <w:p w14:paraId="2B61C8C9" w14:textId="77777777" w:rsidR="00524118" w:rsidRDefault="00524118"/>
    <w:p w14:paraId="61608E6D" w14:textId="77777777" w:rsidR="00524118" w:rsidRDefault="00524118"/>
    <w:p w14:paraId="5044C968" w14:textId="77777777" w:rsidR="00524118" w:rsidRDefault="00524118"/>
    <w:p w14:paraId="79EF8480" w14:textId="77777777" w:rsidR="00524118" w:rsidRDefault="00524118"/>
    <w:p w14:paraId="74BB2E03" w14:textId="77777777" w:rsidR="00524118" w:rsidRDefault="00524118"/>
    <w:p w14:paraId="4BE131AF" w14:textId="77777777" w:rsidR="00524118" w:rsidRDefault="00524118"/>
    <w:p w14:paraId="193BE583" w14:textId="77777777" w:rsidR="00524118" w:rsidRDefault="00524118"/>
    <w:p w14:paraId="29E08B63" w14:textId="77777777" w:rsidR="00524118" w:rsidRDefault="00524118"/>
    <w:p w14:paraId="265022AB" w14:textId="77777777" w:rsidR="00524118" w:rsidRDefault="00524118"/>
    <w:p w14:paraId="6B4EBB75" w14:textId="77777777" w:rsidR="00524118" w:rsidRDefault="00524118"/>
    <w:p w14:paraId="467A6054" w14:textId="77777777" w:rsidR="00524118" w:rsidRDefault="00524118"/>
    <w:p w14:paraId="5FCE54D9" w14:textId="77777777" w:rsidR="00524118" w:rsidRDefault="00524118"/>
    <w:p w14:paraId="0999FCF9" w14:textId="77777777" w:rsidR="00524118" w:rsidRDefault="00524118"/>
    <w:p w14:paraId="738AA4C3" w14:textId="77777777" w:rsidR="00524118" w:rsidRDefault="00524118"/>
    <w:p w14:paraId="28DFB18C" w14:textId="77777777" w:rsidR="00524118" w:rsidRDefault="00524118"/>
    <w:p w14:paraId="28AB0022" w14:textId="77777777" w:rsidR="00524118" w:rsidRDefault="00524118"/>
    <w:p w14:paraId="4330DBA3" w14:textId="77777777" w:rsidR="00524118" w:rsidRDefault="00524118"/>
    <w:p w14:paraId="4466DA66" w14:textId="77777777" w:rsidR="00524118" w:rsidRDefault="00524118"/>
    <w:p w14:paraId="38D56142" w14:textId="77777777" w:rsidR="00524118" w:rsidRDefault="00524118"/>
    <w:p w14:paraId="6D00F186" w14:textId="77777777" w:rsidR="00524118" w:rsidRDefault="00524118"/>
    <w:p w14:paraId="583E85A2" w14:textId="77777777" w:rsidR="00524118" w:rsidRDefault="00524118"/>
    <w:p w14:paraId="71997DAD" w14:textId="77777777" w:rsidR="00524118" w:rsidRDefault="00524118"/>
    <w:p w14:paraId="28775048" w14:textId="77777777" w:rsidR="00524118" w:rsidRDefault="00524118"/>
    <w:p w14:paraId="044FAC82" w14:textId="77777777" w:rsidR="00524118" w:rsidRDefault="00524118"/>
    <w:p w14:paraId="7F999C3D" w14:textId="77777777" w:rsidR="00524118" w:rsidRDefault="00524118"/>
    <w:p w14:paraId="430BC606" w14:textId="77777777" w:rsidR="00524118" w:rsidRDefault="00524118"/>
    <w:p w14:paraId="17568C45" w14:textId="2CBB671E" w:rsidR="00524118" w:rsidRDefault="00524118"/>
    <w:p w14:paraId="4A3A8327" w14:textId="77777777" w:rsidR="00AA371C" w:rsidRDefault="00AA371C" w:rsidP="00AA371C">
      <w:pPr>
        <w:rPr>
          <w:b/>
        </w:rPr>
      </w:pPr>
      <w:r>
        <w:rPr>
          <w:b/>
        </w:rPr>
        <w:t>Supplement Table 1. Study populations.</w:t>
      </w:r>
    </w:p>
    <w:p w14:paraId="41C652F9" w14:textId="77777777" w:rsidR="00214E36" w:rsidRDefault="00214E36" w:rsidP="00AA371C">
      <w:pPr>
        <w:rPr>
          <w:b/>
        </w:rPr>
      </w:pPr>
    </w:p>
    <w:p w14:paraId="7069F232" w14:textId="77777777" w:rsidR="00214E36" w:rsidRPr="00662163" w:rsidRDefault="00214E36" w:rsidP="00AA371C">
      <w:pPr>
        <w:rPr>
          <w:i/>
        </w:rPr>
      </w:pPr>
      <w:r w:rsidRPr="00662163">
        <w:rPr>
          <w:i/>
        </w:rPr>
        <w:t>All persons enrolled.</w:t>
      </w:r>
    </w:p>
    <w:p w14:paraId="2B7D5CE7" w14:textId="77777777" w:rsidR="00AA371C" w:rsidRDefault="00AA371C" w:rsidP="00AA371C"/>
    <w:tbl>
      <w:tblPr>
        <w:tblStyle w:val="TableGrid"/>
        <w:tblW w:w="0" w:type="auto"/>
        <w:tblLook w:val="04A0" w:firstRow="1" w:lastRow="0" w:firstColumn="1" w:lastColumn="0" w:noHBand="0" w:noVBand="1"/>
      </w:tblPr>
      <w:tblGrid>
        <w:gridCol w:w="2538"/>
        <w:gridCol w:w="2610"/>
        <w:gridCol w:w="2250"/>
        <w:gridCol w:w="2178"/>
      </w:tblGrid>
      <w:tr w:rsidR="00AA371C" w14:paraId="721A479A" w14:textId="77777777" w:rsidTr="006D4BBF">
        <w:tc>
          <w:tcPr>
            <w:tcW w:w="2538" w:type="dxa"/>
          </w:tcPr>
          <w:p w14:paraId="0361E3C3" w14:textId="77777777" w:rsidR="00AA371C" w:rsidRDefault="00AA371C" w:rsidP="006D4BBF">
            <w:pPr>
              <w:rPr>
                <w:b/>
              </w:rPr>
            </w:pPr>
            <w:r>
              <w:rPr>
                <w:b/>
              </w:rPr>
              <w:t>Study population</w:t>
            </w:r>
          </w:p>
          <w:p w14:paraId="5D6B5B26" w14:textId="77777777" w:rsidR="00AA371C" w:rsidRDefault="00AA371C" w:rsidP="006D4BBF">
            <w:pPr>
              <w:rPr>
                <w:b/>
              </w:rPr>
            </w:pPr>
          </w:p>
        </w:tc>
        <w:tc>
          <w:tcPr>
            <w:tcW w:w="2610" w:type="dxa"/>
          </w:tcPr>
          <w:p w14:paraId="7A949A31" w14:textId="77777777" w:rsidR="00AA371C" w:rsidRDefault="00AA371C" w:rsidP="006D4BBF">
            <w:pPr>
              <w:rPr>
                <w:b/>
              </w:rPr>
            </w:pPr>
            <w:r>
              <w:rPr>
                <w:b/>
              </w:rPr>
              <w:t>Assessment</w:t>
            </w:r>
          </w:p>
        </w:tc>
        <w:tc>
          <w:tcPr>
            <w:tcW w:w="2250" w:type="dxa"/>
          </w:tcPr>
          <w:p w14:paraId="31EC3E64" w14:textId="77777777" w:rsidR="00AA371C" w:rsidRDefault="00AA371C" w:rsidP="006D4BBF">
            <w:pPr>
              <w:rPr>
                <w:b/>
              </w:rPr>
            </w:pPr>
            <w:r>
              <w:rPr>
                <w:b/>
              </w:rPr>
              <w:t>3HP</w:t>
            </w:r>
          </w:p>
        </w:tc>
        <w:tc>
          <w:tcPr>
            <w:tcW w:w="2178" w:type="dxa"/>
          </w:tcPr>
          <w:p w14:paraId="4F224E14" w14:textId="77777777" w:rsidR="00AA371C" w:rsidRDefault="00AA371C" w:rsidP="006D4BBF">
            <w:pPr>
              <w:rPr>
                <w:b/>
              </w:rPr>
            </w:pPr>
            <w:r>
              <w:rPr>
                <w:b/>
              </w:rPr>
              <w:t>9H</w:t>
            </w:r>
          </w:p>
        </w:tc>
      </w:tr>
      <w:tr w:rsidR="00AA371C" w14:paraId="5B2C5BC0" w14:textId="77777777" w:rsidTr="006D4BBF">
        <w:tc>
          <w:tcPr>
            <w:tcW w:w="2538" w:type="dxa"/>
          </w:tcPr>
          <w:p w14:paraId="7539E630" w14:textId="77777777" w:rsidR="00AA371C" w:rsidRDefault="00AA371C" w:rsidP="006D4BBF">
            <w:r w:rsidRPr="00A61D0D">
              <w:t>Enrolled</w:t>
            </w:r>
            <w:r>
              <w:t xml:space="preserve"> </w:t>
            </w:r>
          </w:p>
          <w:p w14:paraId="4940BA65" w14:textId="24A92DD1" w:rsidR="00AA371C" w:rsidRDefault="00AA371C" w:rsidP="006D4BBF">
            <w:r>
              <w:t>(intention to treat; ITT)</w:t>
            </w:r>
            <w:r w:rsidR="00CA1E8E" w:rsidRPr="00662163">
              <w:rPr>
                <w:vertAlign w:val="superscript"/>
              </w:rPr>
              <w:t>a</w:t>
            </w:r>
          </w:p>
          <w:p w14:paraId="533B9160" w14:textId="77777777" w:rsidR="00AA371C" w:rsidRPr="00A61D0D" w:rsidRDefault="00AA371C" w:rsidP="006D4BBF"/>
        </w:tc>
        <w:tc>
          <w:tcPr>
            <w:tcW w:w="2610" w:type="dxa"/>
          </w:tcPr>
          <w:p w14:paraId="2F45042A" w14:textId="77777777" w:rsidR="00AA371C" w:rsidRPr="00A61D0D" w:rsidRDefault="00AA371C" w:rsidP="006D4BBF"/>
        </w:tc>
        <w:tc>
          <w:tcPr>
            <w:tcW w:w="2250" w:type="dxa"/>
          </w:tcPr>
          <w:p w14:paraId="05BD9581" w14:textId="62DAD240" w:rsidR="00AA371C" w:rsidRPr="00A61D0D" w:rsidRDefault="00AA371C" w:rsidP="006D4BBF">
            <w:r w:rsidRPr="00A61D0D">
              <w:t>208</w:t>
            </w:r>
          </w:p>
        </w:tc>
        <w:tc>
          <w:tcPr>
            <w:tcW w:w="2178" w:type="dxa"/>
          </w:tcPr>
          <w:p w14:paraId="551D2BF6" w14:textId="7FC0CA98" w:rsidR="00AA371C" w:rsidRPr="00A61D0D" w:rsidRDefault="00AA371C" w:rsidP="006D4BBF">
            <w:r w:rsidRPr="00A61D0D">
              <w:t>195</w:t>
            </w:r>
          </w:p>
        </w:tc>
      </w:tr>
      <w:tr w:rsidR="00AA371C" w14:paraId="4D359710" w14:textId="77777777" w:rsidTr="006D4BBF">
        <w:tc>
          <w:tcPr>
            <w:tcW w:w="2538" w:type="dxa"/>
          </w:tcPr>
          <w:p w14:paraId="4FC8B75B" w14:textId="77777777" w:rsidR="00AA371C" w:rsidRDefault="00AA371C" w:rsidP="006D4BBF">
            <w:r w:rsidRPr="00A61D0D">
              <w:t>Enrolled + eligible</w:t>
            </w:r>
          </w:p>
          <w:p w14:paraId="622EF965" w14:textId="094F67C5" w:rsidR="00AA371C" w:rsidRDefault="00AA371C" w:rsidP="006D4BBF">
            <w:r>
              <w:t>(modified intention to treat; MITT)</w:t>
            </w:r>
            <w:r w:rsidR="00CA1E8E" w:rsidRPr="00662163">
              <w:rPr>
                <w:vertAlign w:val="superscript"/>
              </w:rPr>
              <w:t>b</w:t>
            </w:r>
          </w:p>
          <w:p w14:paraId="3F2281A4" w14:textId="77777777" w:rsidR="00AA371C" w:rsidRPr="00A61D0D" w:rsidRDefault="00AA371C" w:rsidP="006D4BBF"/>
        </w:tc>
        <w:tc>
          <w:tcPr>
            <w:tcW w:w="2610" w:type="dxa"/>
          </w:tcPr>
          <w:p w14:paraId="29D44446" w14:textId="77777777" w:rsidR="00AA371C" w:rsidRPr="00A61D0D" w:rsidRDefault="00AA371C" w:rsidP="006D4BBF">
            <w:r w:rsidRPr="00A61D0D">
              <w:t>Effectiveness</w:t>
            </w:r>
          </w:p>
        </w:tc>
        <w:tc>
          <w:tcPr>
            <w:tcW w:w="2250" w:type="dxa"/>
          </w:tcPr>
          <w:p w14:paraId="4F4C0726" w14:textId="77777777" w:rsidR="00AA371C" w:rsidRPr="00A61D0D" w:rsidRDefault="00AA371C" w:rsidP="006D4BBF">
            <w:r>
              <w:t>206</w:t>
            </w:r>
          </w:p>
        </w:tc>
        <w:tc>
          <w:tcPr>
            <w:tcW w:w="2178" w:type="dxa"/>
          </w:tcPr>
          <w:p w14:paraId="32BB0EDA" w14:textId="77777777" w:rsidR="00AA371C" w:rsidRPr="00A61D0D" w:rsidRDefault="00AA371C" w:rsidP="006D4BBF">
            <w:r>
              <w:t>193</w:t>
            </w:r>
          </w:p>
        </w:tc>
      </w:tr>
      <w:tr w:rsidR="00AA371C" w14:paraId="256EDF39" w14:textId="77777777" w:rsidTr="006D4BBF">
        <w:tc>
          <w:tcPr>
            <w:tcW w:w="2538" w:type="dxa"/>
          </w:tcPr>
          <w:p w14:paraId="1BF120CC" w14:textId="77777777" w:rsidR="00AA371C" w:rsidRDefault="00AA371C" w:rsidP="006D4BBF">
            <w:r>
              <w:t>Per protocol</w:t>
            </w:r>
          </w:p>
          <w:p w14:paraId="0C83FFBD" w14:textId="03794055" w:rsidR="00AA371C" w:rsidRDefault="00AA371C" w:rsidP="006D4BBF">
            <w:r>
              <w:t>(PP)</w:t>
            </w:r>
            <w:r w:rsidR="00CA1E8E" w:rsidRPr="00CA1E8E">
              <w:rPr>
                <w:vertAlign w:val="superscript"/>
              </w:rPr>
              <w:t>b</w:t>
            </w:r>
          </w:p>
          <w:p w14:paraId="3EF6B008" w14:textId="77777777" w:rsidR="00AA371C" w:rsidRPr="00A61D0D" w:rsidRDefault="00AA371C" w:rsidP="006D4BBF"/>
        </w:tc>
        <w:tc>
          <w:tcPr>
            <w:tcW w:w="2610" w:type="dxa"/>
          </w:tcPr>
          <w:p w14:paraId="18CBE97E" w14:textId="77777777" w:rsidR="00AA371C" w:rsidRPr="00A61D0D" w:rsidRDefault="00AA371C" w:rsidP="006D4BBF">
            <w:r>
              <w:t>Efficacy</w:t>
            </w:r>
          </w:p>
        </w:tc>
        <w:tc>
          <w:tcPr>
            <w:tcW w:w="2250" w:type="dxa"/>
          </w:tcPr>
          <w:p w14:paraId="61C93E4B" w14:textId="77777777" w:rsidR="00AA371C" w:rsidRPr="00A61D0D" w:rsidRDefault="00AA371C" w:rsidP="006D4BBF">
            <w:r>
              <w:t>183</w:t>
            </w:r>
          </w:p>
        </w:tc>
        <w:tc>
          <w:tcPr>
            <w:tcW w:w="2178" w:type="dxa"/>
          </w:tcPr>
          <w:p w14:paraId="0067B3F1" w14:textId="77777777" w:rsidR="00AA371C" w:rsidRPr="00A61D0D" w:rsidRDefault="00AA371C" w:rsidP="006D4BBF">
            <w:r>
              <w:t>123</w:t>
            </w:r>
          </w:p>
        </w:tc>
      </w:tr>
      <w:tr w:rsidR="00AA371C" w14:paraId="5338669A" w14:textId="77777777" w:rsidTr="006D4BBF">
        <w:tc>
          <w:tcPr>
            <w:tcW w:w="2538" w:type="dxa"/>
          </w:tcPr>
          <w:p w14:paraId="297649CD" w14:textId="08CB2078" w:rsidR="00AA371C" w:rsidRDefault="00AA371C" w:rsidP="006D4BBF">
            <w:r>
              <w:t xml:space="preserve">Received </w:t>
            </w:r>
            <w:r w:rsidRPr="00A61D0D">
              <w:rPr>
                <w:u w:val="single"/>
              </w:rPr>
              <w:t>&gt;</w:t>
            </w:r>
            <w:r>
              <w:t xml:space="preserve"> 1 </w:t>
            </w:r>
            <w:proofErr w:type="spellStart"/>
            <w:r>
              <w:t>dose</w:t>
            </w:r>
            <w:r w:rsidR="00CA1E8E" w:rsidRPr="006C3E80">
              <w:rPr>
                <w:vertAlign w:val="superscript"/>
              </w:rPr>
              <w:t>a</w:t>
            </w:r>
            <w:proofErr w:type="spellEnd"/>
          </w:p>
          <w:p w14:paraId="39FA1943" w14:textId="77777777" w:rsidR="00AA371C" w:rsidRPr="00A61D0D" w:rsidRDefault="00AA371C" w:rsidP="006D4BBF"/>
        </w:tc>
        <w:tc>
          <w:tcPr>
            <w:tcW w:w="2610" w:type="dxa"/>
          </w:tcPr>
          <w:p w14:paraId="4AA7E65F" w14:textId="77777777" w:rsidR="00AA371C" w:rsidRPr="00A61D0D" w:rsidRDefault="00AA371C" w:rsidP="006D4BBF">
            <w:r>
              <w:t>Safety</w:t>
            </w:r>
          </w:p>
        </w:tc>
        <w:tc>
          <w:tcPr>
            <w:tcW w:w="2250" w:type="dxa"/>
          </w:tcPr>
          <w:p w14:paraId="263DABD8" w14:textId="77777777" w:rsidR="00AA371C" w:rsidRPr="00A61D0D" w:rsidRDefault="00AA371C" w:rsidP="006D4BBF">
            <w:r>
              <w:t>207</w:t>
            </w:r>
          </w:p>
        </w:tc>
        <w:tc>
          <w:tcPr>
            <w:tcW w:w="2178" w:type="dxa"/>
          </w:tcPr>
          <w:p w14:paraId="26F65570" w14:textId="77777777" w:rsidR="00AA371C" w:rsidRPr="00A61D0D" w:rsidRDefault="00AA371C" w:rsidP="006D4BBF">
            <w:r>
              <w:t>186</w:t>
            </w:r>
          </w:p>
        </w:tc>
      </w:tr>
    </w:tbl>
    <w:p w14:paraId="35C515A3" w14:textId="54498CBE" w:rsidR="00AA371C" w:rsidRDefault="00CA1E8E" w:rsidP="00AA371C">
      <w:pPr>
        <w:pStyle w:val="ListParagraph"/>
        <w:numPr>
          <w:ilvl w:val="0"/>
          <w:numId w:val="9"/>
        </w:numPr>
        <w:rPr>
          <w:rFonts w:ascii="Times New Roman" w:hAnsi="Times New Roman"/>
          <w:sz w:val="24"/>
          <w:szCs w:val="24"/>
        </w:rPr>
      </w:pPr>
      <w:r>
        <w:rPr>
          <w:rFonts w:ascii="Times New Roman" w:hAnsi="Times New Roman"/>
          <w:sz w:val="24"/>
          <w:szCs w:val="24"/>
        </w:rPr>
        <w:t xml:space="preserve">3HP: </w:t>
      </w:r>
      <w:r w:rsidR="00AA371C" w:rsidRPr="00E94D69">
        <w:rPr>
          <w:rFonts w:ascii="Times New Roman" w:hAnsi="Times New Roman"/>
          <w:sz w:val="24"/>
          <w:szCs w:val="24"/>
        </w:rPr>
        <w:t>4 persons &lt; 18 years old</w:t>
      </w:r>
      <w:r>
        <w:rPr>
          <w:rFonts w:ascii="Times New Roman" w:hAnsi="Times New Roman"/>
          <w:sz w:val="24"/>
          <w:szCs w:val="24"/>
        </w:rPr>
        <w:t>; 9H: 1 person &lt; 18 years old.</w:t>
      </w:r>
    </w:p>
    <w:p w14:paraId="08126B15" w14:textId="65E1D102" w:rsidR="00CA1E8E" w:rsidRPr="00CA1E8E" w:rsidRDefault="00CA1E8E" w:rsidP="00CA1E8E">
      <w:pPr>
        <w:pStyle w:val="ListParagraph"/>
        <w:numPr>
          <w:ilvl w:val="0"/>
          <w:numId w:val="9"/>
        </w:numPr>
        <w:rPr>
          <w:rFonts w:ascii="Times New Roman" w:hAnsi="Times New Roman"/>
          <w:sz w:val="24"/>
          <w:szCs w:val="24"/>
        </w:rPr>
      </w:pPr>
      <w:r>
        <w:rPr>
          <w:rFonts w:ascii="Times New Roman" w:hAnsi="Times New Roman"/>
          <w:sz w:val="24"/>
          <w:szCs w:val="24"/>
        </w:rPr>
        <w:t xml:space="preserve">3HP: 3 persons &lt; 18 years old; 9H: </w:t>
      </w:r>
      <w:r w:rsidR="00AA371C" w:rsidRPr="00E94D69">
        <w:rPr>
          <w:rFonts w:ascii="Times New Roman" w:hAnsi="Times New Roman"/>
          <w:sz w:val="24"/>
          <w:szCs w:val="24"/>
        </w:rPr>
        <w:t>1 person &lt; 18 years old</w:t>
      </w:r>
    </w:p>
    <w:p w14:paraId="603D56F8" w14:textId="77777777" w:rsidR="00214E36" w:rsidRDefault="00214E36">
      <w:pPr>
        <w:spacing w:line="480" w:lineRule="auto"/>
      </w:pPr>
    </w:p>
    <w:p w14:paraId="2C3E447B" w14:textId="030EB549" w:rsidR="00214E36" w:rsidRPr="00662163" w:rsidRDefault="00C323AF" w:rsidP="00214E36">
      <w:pPr>
        <w:rPr>
          <w:i/>
        </w:rPr>
      </w:pPr>
      <w:r>
        <w:rPr>
          <w:i/>
        </w:rPr>
        <w:t>A</w:t>
      </w:r>
      <w:r w:rsidR="00214E36">
        <w:rPr>
          <w:i/>
        </w:rPr>
        <w:t>fter excluding th</w:t>
      </w:r>
      <w:r w:rsidR="00D573F2">
        <w:rPr>
          <w:i/>
        </w:rPr>
        <w:t xml:space="preserve">e participants </w:t>
      </w:r>
      <w:r w:rsidR="00214E36" w:rsidRPr="00626B97">
        <w:rPr>
          <w:i/>
        </w:rPr>
        <w:t>enrolled</w:t>
      </w:r>
      <w:r w:rsidR="00214E36">
        <w:rPr>
          <w:i/>
        </w:rPr>
        <w:t xml:space="preserve"> from </w:t>
      </w:r>
      <w:r w:rsidR="00745308">
        <w:rPr>
          <w:i/>
        </w:rPr>
        <w:t xml:space="preserve">Site </w:t>
      </w:r>
      <w:proofErr w:type="gramStart"/>
      <w:r w:rsidR="00745308">
        <w:rPr>
          <w:i/>
        </w:rPr>
        <w:t>A</w:t>
      </w:r>
      <w:proofErr w:type="gramEnd"/>
      <w:r w:rsidR="00214E36">
        <w:rPr>
          <w:i/>
        </w:rPr>
        <w:t xml:space="preserve"> (</w:t>
      </w:r>
      <w:r w:rsidR="005D3143">
        <w:rPr>
          <w:i/>
        </w:rPr>
        <w:t xml:space="preserve">45 </w:t>
      </w:r>
      <w:r w:rsidR="00D573F2">
        <w:rPr>
          <w:i/>
        </w:rPr>
        <w:t xml:space="preserve">participants </w:t>
      </w:r>
      <w:r w:rsidR="00214E36">
        <w:rPr>
          <w:i/>
        </w:rPr>
        <w:t>in the 3HP arm and</w:t>
      </w:r>
      <w:r w:rsidR="005D3143">
        <w:rPr>
          <w:i/>
        </w:rPr>
        <w:t xml:space="preserve"> 25 </w:t>
      </w:r>
      <w:r w:rsidR="00214E36">
        <w:rPr>
          <w:i/>
        </w:rPr>
        <w:t>in the 9H arm)</w:t>
      </w:r>
      <w:r w:rsidR="00214E36" w:rsidRPr="00626B97">
        <w:rPr>
          <w:i/>
        </w:rPr>
        <w:t>.</w:t>
      </w:r>
    </w:p>
    <w:p w14:paraId="6BD5FB19" w14:textId="77777777" w:rsidR="00214E36" w:rsidRDefault="00214E36" w:rsidP="00214E36"/>
    <w:tbl>
      <w:tblPr>
        <w:tblStyle w:val="TableGrid"/>
        <w:tblW w:w="0" w:type="auto"/>
        <w:tblLook w:val="04A0" w:firstRow="1" w:lastRow="0" w:firstColumn="1" w:lastColumn="0" w:noHBand="0" w:noVBand="1"/>
      </w:tblPr>
      <w:tblGrid>
        <w:gridCol w:w="2480"/>
        <w:gridCol w:w="2557"/>
        <w:gridCol w:w="2191"/>
        <w:gridCol w:w="2122"/>
      </w:tblGrid>
      <w:tr w:rsidR="00214E36" w14:paraId="6E9A25C3" w14:textId="77777777" w:rsidTr="006C3E80">
        <w:tc>
          <w:tcPr>
            <w:tcW w:w="2480" w:type="dxa"/>
          </w:tcPr>
          <w:p w14:paraId="0B0ED4D0" w14:textId="77777777" w:rsidR="00214E36" w:rsidRDefault="00214E36" w:rsidP="00214E36">
            <w:pPr>
              <w:rPr>
                <w:b/>
              </w:rPr>
            </w:pPr>
            <w:r>
              <w:rPr>
                <w:b/>
              </w:rPr>
              <w:t>Study population</w:t>
            </w:r>
          </w:p>
          <w:p w14:paraId="5306E43C" w14:textId="77777777" w:rsidR="00214E36" w:rsidRDefault="00214E36" w:rsidP="00214E36">
            <w:pPr>
              <w:rPr>
                <w:b/>
              </w:rPr>
            </w:pPr>
          </w:p>
        </w:tc>
        <w:tc>
          <w:tcPr>
            <w:tcW w:w="2557" w:type="dxa"/>
          </w:tcPr>
          <w:p w14:paraId="4A6EC63C" w14:textId="77777777" w:rsidR="00214E36" w:rsidRDefault="00214E36" w:rsidP="00214E36">
            <w:pPr>
              <w:rPr>
                <w:b/>
              </w:rPr>
            </w:pPr>
            <w:r>
              <w:rPr>
                <w:b/>
              </w:rPr>
              <w:t>Assessment</w:t>
            </w:r>
          </w:p>
        </w:tc>
        <w:tc>
          <w:tcPr>
            <w:tcW w:w="2191" w:type="dxa"/>
          </w:tcPr>
          <w:p w14:paraId="16B7CFFB" w14:textId="77777777" w:rsidR="00214E36" w:rsidRDefault="00214E36" w:rsidP="00214E36">
            <w:pPr>
              <w:rPr>
                <w:b/>
              </w:rPr>
            </w:pPr>
            <w:r>
              <w:rPr>
                <w:b/>
              </w:rPr>
              <w:t>3HP</w:t>
            </w:r>
          </w:p>
        </w:tc>
        <w:tc>
          <w:tcPr>
            <w:tcW w:w="2122" w:type="dxa"/>
          </w:tcPr>
          <w:p w14:paraId="24B27E0B" w14:textId="77777777" w:rsidR="00214E36" w:rsidRDefault="00214E36" w:rsidP="00214E36">
            <w:pPr>
              <w:rPr>
                <w:b/>
              </w:rPr>
            </w:pPr>
            <w:r>
              <w:rPr>
                <w:b/>
              </w:rPr>
              <w:t>9H</w:t>
            </w:r>
          </w:p>
        </w:tc>
      </w:tr>
      <w:tr w:rsidR="00214E36" w14:paraId="525ABCD5" w14:textId="77777777" w:rsidTr="006C3E80">
        <w:tc>
          <w:tcPr>
            <w:tcW w:w="2480" w:type="dxa"/>
          </w:tcPr>
          <w:p w14:paraId="2AA7ABC4" w14:textId="77777777" w:rsidR="00214E36" w:rsidRDefault="00214E36" w:rsidP="00214E36">
            <w:r w:rsidRPr="00A61D0D">
              <w:t>Enrolled</w:t>
            </w:r>
            <w:r>
              <w:t xml:space="preserve"> </w:t>
            </w:r>
          </w:p>
          <w:p w14:paraId="7D7556D7" w14:textId="67E9CAC6" w:rsidR="00214E36" w:rsidRDefault="00214E36" w:rsidP="00214E36">
            <w:r>
              <w:t>(intention to treat; ITT)</w:t>
            </w:r>
            <w:r w:rsidR="006C3E80" w:rsidRPr="00662163">
              <w:rPr>
                <w:vertAlign w:val="superscript"/>
              </w:rPr>
              <w:t>a</w:t>
            </w:r>
          </w:p>
          <w:p w14:paraId="199171BD" w14:textId="77777777" w:rsidR="00214E36" w:rsidRPr="00A61D0D" w:rsidRDefault="00214E36" w:rsidP="00214E36"/>
        </w:tc>
        <w:tc>
          <w:tcPr>
            <w:tcW w:w="2557" w:type="dxa"/>
          </w:tcPr>
          <w:p w14:paraId="7BC52E68" w14:textId="77777777" w:rsidR="00214E36" w:rsidRPr="00A61D0D" w:rsidRDefault="00214E36" w:rsidP="00214E36"/>
        </w:tc>
        <w:tc>
          <w:tcPr>
            <w:tcW w:w="2191" w:type="dxa"/>
          </w:tcPr>
          <w:p w14:paraId="56924850" w14:textId="42565A3E" w:rsidR="00214E36" w:rsidRPr="00A61D0D" w:rsidRDefault="006C3E80" w:rsidP="006C3E80">
            <w:r>
              <w:t>163</w:t>
            </w:r>
          </w:p>
        </w:tc>
        <w:tc>
          <w:tcPr>
            <w:tcW w:w="2122" w:type="dxa"/>
          </w:tcPr>
          <w:p w14:paraId="44ECFAB5" w14:textId="36FBE81F" w:rsidR="00214E36" w:rsidRPr="00A61D0D" w:rsidRDefault="006C3E80" w:rsidP="006C3E80">
            <w:r>
              <w:t>170</w:t>
            </w:r>
          </w:p>
        </w:tc>
      </w:tr>
      <w:tr w:rsidR="00214E36" w14:paraId="0126B707" w14:textId="77777777" w:rsidTr="006C3E80">
        <w:tc>
          <w:tcPr>
            <w:tcW w:w="2480" w:type="dxa"/>
          </w:tcPr>
          <w:p w14:paraId="7E0B115D" w14:textId="77777777" w:rsidR="00214E36" w:rsidRDefault="00214E36" w:rsidP="00214E36">
            <w:r w:rsidRPr="00A61D0D">
              <w:t>Enrolled + eligible</w:t>
            </w:r>
          </w:p>
          <w:p w14:paraId="09A622C3" w14:textId="0F14FD34" w:rsidR="00214E36" w:rsidRDefault="00214E36" w:rsidP="00214E36">
            <w:r>
              <w:t>(modified intention to treat; MITT)</w:t>
            </w:r>
            <w:r w:rsidR="006C3E80" w:rsidRPr="00662163">
              <w:rPr>
                <w:vertAlign w:val="superscript"/>
              </w:rPr>
              <w:t>b</w:t>
            </w:r>
          </w:p>
          <w:p w14:paraId="45903DA0" w14:textId="77777777" w:rsidR="00214E36" w:rsidRPr="00A61D0D" w:rsidRDefault="00214E36" w:rsidP="00214E36"/>
        </w:tc>
        <w:tc>
          <w:tcPr>
            <w:tcW w:w="2557" w:type="dxa"/>
          </w:tcPr>
          <w:p w14:paraId="4998F219" w14:textId="77777777" w:rsidR="00214E36" w:rsidRPr="00A61D0D" w:rsidRDefault="00214E36" w:rsidP="00214E36">
            <w:r w:rsidRPr="00A61D0D">
              <w:t>Effectiveness</w:t>
            </w:r>
          </w:p>
        </w:tc>
        <w:tc>
          <w:tcPr>
            <w:tcW w:w="2191" w:type="dxa"/>
          </w:tcPr>
          <w:p w14:paraId="0B8C9428" w14:textId="77777777" w:rsidR="00214E36" w:rsidRPr="00A61D0D" w:rsidRDefault="00CE58BE" w:rsidP="00214E36">
            <w:r>
              <w:t>161</w:t>
            </w:r>
          </w:p>
        </w:tc>
        <w:tc>
          <w:tcPr>
            <w:tcW w:w="2122" w:type="dxa"/>
          </w:tcPr>
          <w:p w14:paraId="2B1C8BAA" w14:textId="77777777" w:rsidR="00214E36" w:rsidRPr="00A61D0D" w:rsidRDefault="00CE58BE" w:rsidP="00214E36">
            <w:r>
              <w:t>168</w:t>
            </w:r>
          </w:p>
        </w:tc>
      </w:tr>
      <w:tr w:rsidR="00214E36" w14:paraId="4D811EEA" w14:textId="77777777" w:rsidTr="006C3E80">
        <w:tc>
          <w:tcPr>
            <w:tcW w:w="2480" w:type="dxa"/>
          </w:tcPr>
          <w:p w14:paraId="454838D9" w14:textId="77777777" w:rsidR="00214E36" w:rsidRDefault="00214E36" w:rsidP="00214E36">
            <w:r>
              <w:t>Per protocol</w:t>
            </w:r>
          </w:p>
          <w:p w14:paraId="7EB9A43D" w14:textId="33425D41" w:rsidR="00214E36" w:rsidRDefault="00214E36" w:rsidP="00214E36">
            <w:r>
              <w:t>(PP)</w:t>
            </w:r>
            <w:r w:rsidR="006C3E80" w:rsidRPr="00662163">
              <w:rPr>
                <w:vertAlign w:val="superscript"/>
              </w:rPr>
              <w:t>b</w:t>
            </w:r>
          </w:p>
          <w:p w14:paraId="32DEA16F" w14:textId="77777777" w:rsidR="00214E36" w:rsidRPr="00A61D0D" w:rsidRDefault="00214E36" w:rsidP="00214E36"/>
        </w:tc>
        <w:tc>
          <w:tcPr>
            <w:tcW w:w="2557" w:type="dxa"/>
          </w:tcPr>
          <w:p w14:paraId="21E4011C" w14:textId="77777777" w:rsidR="00214E36" w:rsidRPr="00A61D0D" w:rsidRDefault="00214E36" w:rsidP="00214E36">
            <w:r>
              <w:t>Efficacy</w:t>
            </w:r>
          </w:p>
        </w:tc>
        <w:tc>
          <w:tcPr>
            <w:tcW w:w="2191" w:type="dxa"/>
          </w:tcPr>
          <w:p w14:paraId="430B4439" w14:textId="77777777" w:rsidR="00214E36" w:rsidRPr="00A61D0D" w:rsidRDefault="00CE58BE" w:rsidP="00214E36">
            <w:r>
              <w:t>140</w:t>
            </w:r>
          </w:p>
        </w:tc>
        <w:tc>
          <w:tcPr>
            <w:tcW w:w="2122" w:type="dxa"/>
          </w:tcPr>
          <w:p w14:paraId="22450943" w14:textId="77777777" w:rsidR="00214E36" w:rsidRPr="00A61D0D" w:rsidRDefault="00CE58BE" w:rsidP="00214E36">
            <w:r>
              <w:t>112</w:t>
            </w:r>
          </w:p>
        </w:tc>
      </w:tr>
      <w:tr w:rsidR="00214E36" w14:paraId="5DB09893" w14:textId="77777777" w:rsidTr="006C3E80">
        <w:tc>
          <w:tcPr>
            <w:tcW w:w="2480" w:type="dxa"/>
          </w:tcPr>
          <w:p w14:paraId="6D8BCD19" w14:textId="14004448" w:rsidR="00214E36" w:rsidRDefault="00214E36" w:rsidP="00214E36">
            <w:r>
              <w:t xml:space="preserve">Received </w:t>
            </w:r>
            <w:r w:rsidRPr="00A61D0D">
              <w:rPr>
                <w:u w:val="single"/>
              </w:rPr>
              <w:t>&gt;</w:t>
            </w:r>
            <w:r>
              <w:t xml:space="preserve"> 1 </w:t>
            </w:r>
            <w:proofErr w:type="spellStart"/>
            <w:r>
              <w:t>dose</w:t>
            </w:r>
            <w:r w:rsidR="006C3E80" w:rsidRPr="00662163">
              <w:rPr>
                <w:vertAlign w:val="superscript"/>
              </w:rPr>
              <w:t>a</w:t>
            </w:r>
            <w:proofErr w:type="spellEnd"/>
          </w:p>
          <w:p w14:paraId="27482CF9" w14:textId="77777777" w:rsidR="00214E36" w:rsidRPr="00A61D0D" w:rsidRDefault="00214E36" w:rsidP="00214E36"/>
        </w:tc>
        <w:tc>
          <w:tcPr>
            <w:tcW w:w="2557" w:type="dxa"/>
          </w:tcPr>
          <w:p w14:paraId="16F20DB9" w14:textId="77777777" w:rsidR="00214E36" w:rsidRPr="00A61D0D" w:rsidRDefault="00214E36" w:rsidP="00214E36">
            <w:r>
              <w:t>Safety</w:t>
            </w:r>
          </w:p>
        </w:tc>
        <w:tc>
          <w:tcPr>
            <w:tcW w:w="2191" w:type="dxa"/>
          </w:tcPr>
          <w:p w14:paraId="5F052DB3" w14:textId="69484470" w:rsidR="00214E36" w:rsidRPr="00A61D0D" w:rsidRDefault="006C3E80" w:rsidP="00214E36">
            <w:r>
              <w:t>162</w:t>
            </w:r>
          </w:p>
        </w:tc>
        <w:tc>
          <w:tcPr>
            <w:tcW w:w="2122" w:type="dxa"/>
          </w:tcPr>
          <w:p w14:paraId="64B70E68" w14:textId="14766511" w:rsidR="00214E36" w:rsidRPr="00A61D0D" w:rsidRDefault="006C3E80" w:rsidP="00214E36">
            <w:r>
              <w:t>165</w:t>
            </w:r>
          </w:p>
        </w:tc>
      </w:tr>
    </w:tbl>
    <w:p w14:paraId="66B1396D" w14:textId="77777777" w:rsidR="006C3E80" w:rsidRDefault="006C3E80" w:rsidP="006C3E80">
      <w:pPr>
        <w:pStyle w:val="ListParagraph"/>
        <w:numPr>
          <w:ilvl w:val="0"/>
          <w:numId w:val="13"/>
        </w:numPr>
        <w:rPr>
          <w:rFonts w:ascii="Times New Roman" w:hAnsi="Times New Roman"/>
          <w:sz w:val="24"/>
          <w:szCs w:val="24"/>
        </w:rPr>
      </w:pPr>
      <w:r>
        <w:rPr>
          <w:rFonts w:ascii="Times New Roman" w:hAnsi="Times New Roman"/>
          <w:sz w:val="24"/>
          <w:szCs w:val="24"/>
        </w:rPr>
        <w:t xml:space="preserve">3HP: </w:t>
      </w:r>
      <w:r w:rsidRPr="00E94D69">
        <w:rPr>
          <w:rFonts w:ascii="Times New Roman" w:hAnsi="Times New Roman"/>
          <w:sz w:val="24"/>
          <w:szCs w:val="24"/>
        </w:rPr>
        <w:t>4 persons &lt; 18 years old</w:t>
      </w:r>
      <w:r>
        <w:rPr>
          <w:rFonts w:ascii="Times New Roman" w:hAnsi="Times New Roman"/>
          <w:sz w:val="24"/>
          <w:szCs w:val="24"/>
        </w:rPr>
        <w:t>; 9H: 1 person &lt; 18 years old.</w:t>
      </w:r>
    </w:p>
    <w:p w14:paraId="6B7C5301" w14:textId="00ED5A82" w:rsidR="00CE58BE" w:rsidRDefault="006C3E80" w:rsidP="00C93540">
      <w:pPr>
        <w:pStyle w:val="ListParagraph"/>
        <w:numPr>
          <w:ilvl w:val="0"/>
          <w:numId w:val="13"/>
        </w:numPr>
      </w:pPr>
      <w:r>
        <w:rPr>
          <w:rFonts w:ascii="Times New Roman" w:hAnsi="Times New Roman"/>
          <w:sz w:val="24"/>
          <w:szCs w:val="24"/>
        </w:rPr>
        <w:t xml:space="preserve">3HP: 3 persons &lt; 18 years old; 9H: </w:t>
      </w:r>
      <w:r w:rsidRPr="00E94D69">
        <w:rPr>
          <w:rFonts w:ascii="Times New Roman" w:hAnsi="Times New Roman"/>
          <w:sz w:val="24"/>
          <w:szCs w:val="24"/>
        </w:rPr>
        <w:t>1 person &lt; 18 years old</w:t>
      </w:r>
      <w:r w:rsidR="00531B54">
        <w:rPr>
          <w:rFonts w:ascii="Times New Roman" w:hAnsi="Times New Roman"/>
          <w:sz w:val="24"/>
          <w:szCs w:val="24"/>
        </w:rPr>
        <w:t>.</w:t>
      </w:r>
      <w:r w:rsidR="00CE58BE">
        <w:br w:type="page"/>
      </w:r>
    </w:p>
    <w:p w14:paraId="1B8936DE" w14:textId="5C1A5DF9" w:rsidR="00CE58BE" w:rsidRPr="00020C7A" w:rsidRDefault="00CE58BE" w:rsidP="00CE58BE">
      <w:r w:rsidRPr="00ED319C">
        <w:rPr>
          <w:b/>
          <w:bCs/>
        </w:rPr>
        <w:lastRenderedPageBreak/>
        <w:t xml:space="preserve">Characteristics of the </w:t>
      </w:r>
      <w:r>
        <w:rPr>
          <w:b/>
          <w:bCs/>
        </w:rPr>
        <w:t xml:space="preserve">modified intention to treat (MITT) study </w:t>
      </w:r>
      <w:r w:rsidRPr="00ED319C">
        <w:rPr>
          <w:b/>
          <w:bCs/>
        </w:rPr>
        <w:t>population</w:t>
      </w:r>
      <w:r>
        <w:rPr>
          <w:b/>
          <w:bCs/>
        </w:rPr>
        <w:t xml:space="preserve">, after removal of participants from </w:t>
      </w:r>
      <w:r w:rsidR="00745308">
        <w:rPr>
          <w:b/>
          <w:bCs/>
        </w:rPr>
        <w:t>S</w:t>
      </w:r>
      <w:r>
        <w:rPr>
          <w:b/>
          <w:bCs/>
        </w:rPr>
        <w:t>ite</w:t>
      </w:r>
      <w:r w:rsidR="00745308">
        <w:rPr>
          <w:b/>
          <w:bCs/>
        </w:rPr>
        <w:t xml:space="preserve"> A</w:t>
      </w:r>
      <w:r w:rsidRPr="00ED319C">
        <w:rPr>
          <w:b/>
          <w:bCs/>
        </w:rPr>
        <w:t>.</w:t>
      </w:r>
      <w:r>
        <w:rPr>
          <w:b/>
          <w:bCs/>
        </w:rPr>
        <w:t xml:space="preserve"> </w:t>
      </w:r>
      <w:r w:rsidRPr="00020C7A">
        <w:rPr>
          <w:bCs/>
        </w:rPr>
        <w:t>This includes participants who enrolled in the study and met eligibility criteria.</w:t>
      </w:r>
    </w:p>
    <w:p w14:paraId="7A0A9AEB" w14:textId="77777777" w:rsidR="00CE58BE" w:rsidRPr="00516031" w:rsidRDefault="00CE58BE" w:rsidP="00CE58BE">
      <w:pPr>
        <w:rPr>
          <w:b/>
        </w:rPr>
      </w:pPr>
    </w:p>
    <w:tbl>
      <w:tblPr>
        <w:tblStyle w:val="TableGrid"/>
        <w:tblW w:w="0" w:type="auto"/>
        <w:tblLook w:val="04A0" w:firstRow="1" w:lastRow="0" w:firstColumn="1" w:lastColumn="0" w:noHBand="0" w:noVBand="1"/>
      </w:tblPr>
      <w:tblGrid>
        <w:gridCol w:w="2806"/>
        <w:gridCol w:w="2432"/>
        <w:gridCol w:w="2156"/>
        <w:gridCol w:w="1462"/>
      </w:tblGrid>
      <w:tr w:rsidR="00CE58BE" w14:paraId="25DA1EED" w14:textId="77777777" w:rsidTr="00CE58BE">
        <w:tc>
          <w:tcPr>
            <w:tcW w:w="2806" w:type="dxa"/>
          </w:tcPr>
          <w:p w14:paraId="03E61306" w14:textId="77777777" w:rsidR="00CE58BE" w:rsidRPr="00ED319C" w:rsidRDefault="00CE58BE" w:rsidP="00CE58BE">
            <w:pPr>
              <w:pStyle w:val="NormalWeb"/>
              <w:kinsoku w:val="0"/>
              <w:overflowPunct w:val="0"/>
              <w:spacing w:before="0" w:beforeAutospacing="0" w:after="0" w:afterAutospacing="0"/>
              <w:textAlignment w:val="baseline"/>
            </w:pPr>
            <w:r w:rsidRPr="00ED319C">
              <w:rPr>
                <w:b/>
                <w:bCs/>
                <w:color w:val="000000" w:themeColor="text1"/>
                <w:kern w:val="24"/>
                <w:position w:val="1"/>
              </w:rPr>
              <w:t>Characteristic</w:t>
            </w:r>
          </w:p>
        </w:tc>
        <w:tc>
          <w:tcPr>
            <w:tcW w:w="2432" w:type="dxa"/>
          </w:tcPr>
          <w:p w14:paraId="2C748527" w14:textId="77777777" w:rsidR="00CE58BE" w:rsidRPr="00ED319C" w:rsidRDefault="00CE58BE" w:rsidP="00662163">
            <w:pPr>
              <w:pStyle w:val="NormalWeb"/>
              <w:kinsoku w:val="0"/>
              <w:overflowPunct w:val="0"/>
              <w:spacing w:before="0" w:beforeAutospacing="0" w:after="0" w:afterAutospacing="0"/>
              <w:jc w:val="center"/>
              <w:textAlignment w:val="baseline"/>
            </w:pPr>
            <w:r w:rsidRPr="00ED319C">
              <w:rPr>
                <w:b/>
                <w:bCs/>
                <w:color w:val="000000" w:themeColor="text1"/>
                <w:kern w:val="24"/>
                <w:position w:val="1"/>
              </w:rPr>
              <w:t>3HP</w:t>
            </w:r>
          </w:p>
          <w:p w14:paraId="51BC5AB0" w14:textId="77777777" w:rsidR="00CE58BE" w:rsidRDefault="00CE58BE" w:rsidP="00662163">
            <w:pPr>
              <w:kinsoku w:val="0"/>
              <w:overflowPunct w:val="0"/>
              <w:jc w:val="center"/>
              <w:textAlignment w:val="baseline"/>
              <w:rPr>
                <w:b/>
                <w:bCs/>
                <w:color w:val="000000" w:themeColor="text1"/>
                <w:kern w:val="24"/>
                <w:position w:val="1"/>
              </w:rPr>
            </w:pPr>
            <w:r w:rsidRPr="00ED319C">
              <w:rPr>
                <w:b/>
                <w:bCs/>
                <w:color w:val="000000" w:themeColor="text1"/>
                <w:kern w:val="24"/>
                <w:position w:val="1"/>
              </w:rPr>
              <w:t>N=</w:t>
            </w:r>
            <w:r>
              <w:rPr>
                <w:b/>
                <w:bCs/>
                <w:color w:val="000000" w:themeColor="text1"/>
                <w:kern w:val="24"/>
                <w:position w:val="1"/>
              </w:rPr>
              <w:t>161</w:t>
            </w:r>
          </w:p>
          <w:p w14:paraId="0D24F6F2" w14:textId="6E4F7069" w:rsidR="0062467C" w:rsidRPr="00ED319C" w:rsidRDefault="0062467C" w:rsidP="00662163">
            <w:pPr>
              <w:kinsoku w:val="0"/>
              <w:overflowPunct w:val="0"/>
              <w:jc w:val="center"/>
              <w:textAlignment w:val="baseline"/>
            </w:pPr>
            <w:proofErr w:type="gramStart"/>
            <w:r>
              <w:rPr>
                <w:b/>
                <w:bCs/>
                <w:color w:val="000000" w:themeColor="text1"/>
                <w:kern w:val="24"/>
                <w:position w:val="1"/>
              </w:rPr>
              <w:t>n</w:t>
            </w:r>
            <w:proofErr w:type="gramEnd"/>
            <w:r>
              <w:rPr>
                <w:b/>
                <w:bCs/>
                <w:color w:val="000000" w:themeColor="text1"/>
                <w:kern w:val="24"/>
                <w:position w:val="1"/>
              </w:rPr>
              <w:t xml:space="preserve"> (%)</w:t>
            </w:r>
          </w:p>
        </w:tc>
        <w:tc>
          <w:tcPr>
            <w:tcW w:w="2156" w:type="dxa"/>
          </w:tcPr>
          <w:p w14:paraId="5E226A38" w14:textId="77777777" w:rsidR="00CE58BE" w:rsidRPr="00ED319C" w:rsidRDefault="00CE58BE" w:rsidP="00662163">
            <w:pPr>
              <w:pStyle w:val="NormalWeb"/>
              <w:kinsoku w:val="0"/>
              <w:overflowPunct w:val="0"/>
              <w:spacing w:before="0" w:beforeAutospacing="0" w:after="0" w:afterAutospacing="0"/>
              <w:jc w:val="center"/>
              <w:textAlignment w:val="baseline"/>
            </w:pPr>
            <w:r w:rsidRPr="00ED319C">
              <w:rPr>
                <w:b/>
                <w:bCs/>
                <w:color w:val="000000" w:themeColor="text1"/>
                <w:kern w:val="24"/>
                <w:position w:val="1"/>
              </w:rPr>
              <w:t>9H</w:t>
            </w:r>
          </w:p>
          <w:p w14:paraId="78986F0B" w14:textId="77777777" w:rsidR="00CE58BE" w:rsidRDefault="00CE58BE" w:rsidP="00662163">
            <w:pPr>
              <w:kinsoku w:val="0"/>
              <w:overflowPunct w:val="0"/>
              <w:jc w:val="center"/>
              <w:textAlignment w:val="baseline"/>
              <w:rPr>
                <w:b/>
                <w:bCs/>
                <w:color w:val="000000" w:themeColor="text1"/>
                <w:kern w:val="24"/>
                <w:position w:val="1"/>
              </w:rPr>
            </w:pPr>
            <w:r w:rsidRPr="00ED319C">
              <w:rPr>
                <w:b/>
                <w:bCs/>
                <w:color w:val="000000" w:themeColor="text1"/>
                <w:kern w:val="24"/>
                <w:position w:val="1"/>
              </w:rPr>
              <w:t>N=</w:t>
            </w:r>
            <w:r>
              <w:rPr>
                <w:b/>
                <w:bCs/>
                <w:color w:val="000000" w:themeColor="text1"/>
                <w:kern w:val="24"/>
                <w:position w:val="1"/>
              </w:rPr>
              <w:t>168</w:t>
            </w:r>
          </w:p>
          <w:p w14:paraId="6951CB0C" w14:textId="070FDC01" w:rsidR="0062467C" w:rsidRPr="00ED319C" w:rsidRDefault="0062467C" w:rsidP="00662163">
            <w:pPr>
              <w:kinsoku w:val="0"/>
              <w:overflowPunct w:val="0"/>
              <w:jc w:val="center"/>
              <w:textAlignment w:val="baseline"/>
            </w:pPr>
            <w:proofErr w:type="gramStart"/>
            <w:r>
              <w:rPr>
                <w:b/>
                <w:bCs/>
                <w:color w:val="000000" w:themeColor="text1"/>
                <w:kern w:val="24"/>
                <w:position w:val="1"/>
              </w:rPr>
              <w:t>n</w:t>
            </w:r>
            <w:proofErr w:type="gramEnd"/>
            <w:r>
              <w:rPr>
                <w:b/>
                <w:bCs/>
                <w:color w:val="000000" w:themeColor="text1"/>
                <w:kern w:val="24"/>
                <w:position w:val="1"/>
              </w:rPr>
              <w:t xml:space="preserve"> (%)</w:t>
            </w:r>
          </w:p>
        </w:tc>
        <w:tc>
          <w:tcPr>
            <w:tcW w:w="1462" w:type="dxa"/>
          </w:tcPr>
          <w:p w14:paraId="01E769FF" w14:textId="77777777" w:rsidR="00CE58BE" w:rsidRPr="00ED319C" w:rsidRDefault="00CE58BE" w:rsidP="00662163">
            <w:pPr>
              <w:pStyle w:val="NormalWeb"/>
              <w:kinsoku w:val="0"/>
              <w:overflowPunct w:val="0"/>
              <w:spacing w:before="0" w:beforeAutospacing="0" w:after="0" w:afterAutospacing="0"/>
              <w:jc w:val="center"/>
              <w:textAlignment w:val="baseline"/>
            </w:pPr>
            <w:r w:rsidRPr="00ED319C">
              <w:rPr>
                <w:b/>
                <w:bCs/>
                <w:color w:val="000000" w:themeColor="text1"/>
                <w:kern w:val="24"/>
                <w:position w:val="1"/>
              </w:rPr>
              <w:t>P-value</w:t>
            </w:r>
          </w:p>
        </w:tc>
      </w:tr>
      <w:tr w:rsidR="00CE58BE" w14:paraId="4ED8926F" w14:textId="77777777" w:rsidTr="00CE58BE">
        <w:tc>
          <w:tcPr>
            <w:tcW w:w="2806" w:type="dxa"/>
          </w:tcPr>
          <w:p w14:paraId="3BE121EC" w14:textId="6A263A4B" w:rsidR="00CE58BE" w:rsidRPr="00ED319C" w:rsidRDefault="00CE58BE" w:rsidP="00CE58BE">
            <w:pPr>
              <w:pStyle w:val="NormalWeb"/>
              <w:kinsoku w:val="0"/>
              <w:overflowPunct w:val="0"/>
              <w:spacing w:before="0" w:beforeAutospacing="0" w:after="0" w:afterAutospacing="0"/>
              <w:textAlignment w:val="baseline"/>
            </w:pPr>
            <w:r w:rsidRPr="00ED319C">
              <w:rPr>
                <w:color w:val="000000" w:themeColor="text1"/>
                <w:kern w:val="24"/>
                <w:position w:val="1"/>
              </w:rPr>
              <w:t xml:space="preserve">Median age-years </w:t>
            </w:r>
            <w:r w:rsidRPr="00ED319C">
              <w:rPr>
                <w:color w:val="000000" w:themeColor="text1"/>
                <w:kern w:val="24"/>
              </w:rPr>
              <w:t>(IQR)</w:t>
            </w:r>
            <w:r w:rsidR="00EA3BC2" w:rsidRPr="00662163">
              <w:rPr>
                <w:color w:val="000000" w:themeColor="text1"/>
                <w:kern w:val="24"/>
                <w:vertAlign w:val="superscript"/>
              </w:rPr>
              <w:t>#</w:t>
            </w:r>
          </w:p>
        </w:tc>
        <w:tc>
          <w:tcPr>
            <w:tcW w:w="2432" w:type="dxa"/>
          </w:tcPr>
          <w:p w14:paraId="46DF3194" w14:textId="453A6FF3" w:rsidR="00CE58BE" w:rsidRPr="00ED319C" w:rsidRDefault="004443DF" w:rsidP="00662163">
            <w:pPr>
              <w:pStyle w:val="NormalWeb"/>
              <w:kinsoku w:val="0"/>
              <w:overflowPunct w:val="0"/>
              <w:spacing w:before="0" w:beforeAutospacing="0" w:after="0" w:afterAutospacing="0"/>
              <w:jc w:val="center"/>
              <w:textAlignment w:val="baseline"/>
            </w:pPr>
            <w:r>
              <w:t>36 (29 – 44)</w:t>
            </w:r>
          </w:p>
        </w:tc>
        <w:tc>
          <w:tcPr>
            <w:tcW w:w="2156" w:type="dxa"/>
          </w:tcPr>
          <w:p w14:paraId="7B7DC23E" w14:textId="7EB29399" w:rsidR="00CE58BE" w:rsidRPr="00ED319C" w:rsidRDefault="004443DF" w:rsidP="00662163">
            <w:pPr>
              <w:pStyle w:val="NormalWeb"/>
              <w:kinsoku w:val="0"/>
              <w:overflowPunct w:val="0"/>
              <w:spacing w:before="0" w:beforeAutospacing="0" w:after="0" w:afterAutospacing="0"/>
              <w:jc w:val="center"/>
              <w:textAlignment w:val="baseline"/>
            </w:pPr>
            <w:r>
              <w:t>37 (28 – 45)</w:t>
            </w:r>
          </w:p>
        </w:tc>
        <w:tc>
          <w:tcPr>
            <w:tcW w:w="1462" w:type="dxa"/>
          </w:tcPr>
          <w:p w14:paraId="2291CFAB" w14:textId="23D557A2" w:rsidR="00CE58BE" w:rsidRPr="00ED319C" w:rsidRDefault="004443DF" w:rsidP="00662163">
            <w:pPr>
              <w:pStyle w:val="NormalWeb"/>
              <w:kinsoku w:val="0"/>
              <w:overflowPunct w:val="0"/>
              <w:spacing w:before="0" w:beforeAutospacing="0" w:after="0" w:afterAutospacing="0"/>
              <w:jc w:val="center"/>
              <w:textAlignment w:val="baseline"/>
            </w:pPr>
            <w:r>
              <w:t>0.54</w:t>
            </w:r>
          </w:p>
        </w:tc>
      </w:tr>
      <w:tr w:rsidR="00E45130" w14:paraId="046FF33F" w14:textId="77777777" w:rsidTr="00CE58BE">
        <w:tc>
          <w:tcPr>
            <w:tcW w:w="2806" w:type="dxa"/>
          </w:tcPr>
          <w:p w14:paraId="1CD9E761" w14:textId="5A978C59" w:rsidR="00E45130" w:rsidRPr="00ED319C" w:rsidRDefault="00E45130" w:rsidP="00E45130">
            <w:pPr>
              <w:pStyle w:val="NormalWeb"/>
              <w:kinsoku w:val="0"/>
              <w:overflowPunct w:val="0"/>
              <w:spacing w:before="0" w:beforeAutospacing="0" w:after="0" w:afterAutospacing="0"/>
              <w:textAlignment w:val="baseline"/>
              <w:rPr>
                <w:color w:val="000000" w:themeColor="text1"/>
                <w:kern w:val="24"/>
                <w:position w:val="1"/>
              </w:rPr>
            </w:pPr>
            <w:r w:rsidRPr="005E2001">
              <w:rPr>
                <w:color w:val="000000" w:themeColor="text1"/>
                <w:kern w:val="24"/>
                <w:position w:val="1"/>
              </w:rPr>
              <w:t>Median CD4</w:t>
            </w:r>
            <w:r>
              <w:rPr>
                <w:color w:val="000000" w:themeColor="text1"/>
                <w:kern w:val="24"/>
                <w:position w:val="1"/>
              </w:rPr>
              <w:t>+ lymphocyte count</w:t>
            </w:r>
            <w:r w:rsidRPr="005E2001">
              <w:rPr>
                <w:color w:val="000000" w:themeColor="text1"/>
                <w:kern w:val="24"/>
                <w:position w:val="1"/>
              </w:rPr>
              <w:t>—baseline</w:t>
            </w:r>
            <w:r>
              <w:rPr>
                <w:color w:val="000000" w:themeColor="text1"/>
                <w:kern w:val="24"/>
                <w:position w:val="1"/>
              </w:rPr>
              <w:t xml:space="preserve"> (IQR)*</w:t>
            </w:r>
          </w:p>
        </w:tc>
        <w:tc>
          <w:tcPr>
            <w:tcW w:w="2432" w:type="dxa"/>
          </w:tcPr>
          <w:p w14:paraId="6E8E42C3" w14:textId="5F653391" w:rsidR="00E45130" w:rsidRDefault="00C21DE2" w:rsidP="00C21DE2">
            <w:pPr>
              <w:pStyle w:val="NormalWeb"/>
              <w:kinsoku w:val="0"/>
              <w:overflowPunct w:val="0"/>
              <w:spacing w:before="0" w:beforeAutospacing="0" w:after="0" w:afterAutospacing="0"/>
              <w:jc w:val="center"/>
              <w:textAlignment w:val="baseline"/>
            </w:pPr>
            <w:r>
              <w:t>473</w:t>
            </w:r>
            <w:r w:rsidR="00E45130">
              <w:t xml:space="preserve"> (</w:t>
            </w:r>
            <w:r>
              <w:t>376</w:t>
            </w:r>
            <w:r w:rsidR="00E45130">
              <w:t xml:space="preserve"> – </w:t>
            </w:r>
            <w:r>
              <w:t>641</w:t>
            </w:r>
            <w:r w:rsidR="00E45130">
              <w:t>)</w:t>
            </w:r>
          </w:p>
        </w:tc>
        <w:tc>
          <w:tcPr>
            <w:tcW w:w="2156" w:type="dxa"/>
          </w:tcPr>
          <w:p w14:paraId="62A41A77" w14:textId="31DAA120" w:rsidR="00E45130" w:rsidRDefault="00C21DE2" w:rsidP="00E45130">
            <w:pPr>
              <w:pStyle w:val="NormalWeb"/>
              <w:kinsoku w:val="0"/>
              <w:overflowPunct w:val="0"/>
              <w:spacing w:before="0" w:beforeAutospacing="0" w:after="0" w:afterAutospacing="0"/>
              <w:jc w:val="center"/>
              <w:textAlignment w:val="baseline"/>
            </w:pPr>
            <w:r>
              <w:t>535</w:t>
            </w:r>
            <w:r w:rsidR="00E45130">
              <w:t xml:space="preserve"> (418 – 722)</w:t>
            </w:r>
          </w:p>
        </w:tc>
        <w:tc>
          <w:tcPr>
            <w:tcW w:w="1462" w:type="dxa"/>
          </w:tcPr>
          <w:p w14:paraId="4C982929" w14:textId="7753D434" w:rsidR="00E45130" w:rsidRDefault="00852755" w:rsidP="00E45130">
            <w:pPr>
              <w:pStyle w:val="NormalWeb"/>
              <w:kinsoku w:val="0"/>
              <w:overflowPunct w:val="0"/>
              <w:spacing w:before="0" w:beforeAutospacing="0" w:after="0" w:afterAutospacing="0"/>
              <w:jc w:val="center"/>
              <w:textAlignment w:val="baseline"/>
            </w:pPr>
            <w:r>
              <w:t>0.04</w:t>
            </w:r>
          </w:p>
        </w:tc>
      </w:tr>
      <w:tr w:rsidR="00E45130" w14:paraId="01147D3A" w14:textId="77777777" w:rsidTr="00CE58BE">
        <w:tc>
          <w:tcPr>
            <w:tcW w:w="2806" w:type="dxa"/>
          </w:tcPr>
          <w:p w14:paraId="415014AD" w14:textId="1A65B244" w:rsidR="00E45130" w:rsidRPr="00ED319C" w:rsidRDefault="00E45130" w:rsidP="00E45130">
            <w:pPr>
              <w:pStyle w:val="NormalWeb"/>
              <w:kinsoku w:val="0"/>
              <w:overflowPunct w:val="0"/>
              <w:spacing w:before="0" w:beforeAutospacing="0" w:after="0" w:afterAutospacing="0"/>
              <w:textAlignment w:val="baseline"/>
              <w:rPr>
                <w:color w:val="000000" w:themeColor="text1"/>
                <w:kern w:val="24"/>
                <w:position w:val="1"/>
              </w:rPr>
            </w:pPr>
            <w:r>
              <w:rPr>
                <w:color w:val="000000" w:themeColor="text1"/>
                <w:kern w:val="24"/>
                <w:position w:val="1"/>
              </w:rPr>
              <w:t>ART</w:t>
            </w:r>
            <w:r w:rsidR="0044081C">
              <w:rPr>
                <w:color w:val="000000" w:themeColor="text1"/>
                <w:kern w:val="24"/>
                <w:position w:val="1"/>
              </w:rPr>
              <w:t xml:space="preserve"> reported</w:t>
            </w:r>
            <w:r w:rsidR="00294E91" w:rsidRPr="00615A98">
              <w:rPr>
                <w:color w:val="000000" w:themeColor="text1"/>
                <w:kern w:val="24"/>
                <w:position w:val="1"/>
                <w:vertAlign w:val="superscript"/>
              </w:rPr>
              <w:t>||</w:t>
            </w:r>
          </w:p>
        </w:tc>
        <w:tc>
          <w:tcPr>
            <w:tcW w:w="2432" w:type="dxa"/>
          </w:tcPr>
          <w:p w14:paraId="3836151A" w14:textId="45247F59" w:rsidR="00E45130" w:rsidRDefault="00852755" w:rsidP="00E45130">
            <w:pPr>
              <w:pStyle w:val="NormalWeb"/>
              <w:kinsoku w:val="0"/>
              <w:overflowPunct w:val="0"/>
              <w:spacing w:before="0" w:beforeAutospacing="0" w:after="0" w:afterAutospacing="0"/>
              <w:jc w:val="center"/>
              <w:textAlignment w:val="baseline"/>
            </w:pPr>
            <w:r>
              <w:t>50 (31)</w:t>
            </w:r>
          </w:p>
        </w:tc>
        <w:tc>
          <w:tcPr>
            <w:tcW w:w="2156" w:type="dxa"/>
          </w:tcPr>
          <w:p w14:paraId="0DD461A3" w14:textId="54F05BD5" w:rsidR="00E45130" w:rsidRDefault="00852755" w:rsidP="00E45130">
            <w:pPr>
              <w:pStyle w:val="NormalWeb"/>
              <w:kinsoku w:val="0"/>
              <w:overflowPunct w:val="0"/>
              <w:spacing w:before="0" w:beforeAutospacing="0" w:after="0" w:afterAutospacing="0"/>
              <w:jc w:val="center"/>
              <w:textAlignment w:val="baseline"/>
            </w:pPr>
            <w:r>
              <w:t>51 (30)</w:t>
            </w:r>
          </w:p>
        </w:tc>
        <w:tc>
          <w:tcPr>
            <w:tcW w:w="1462" w:type="dxa"/>
          </w:tcPr>
          <w:p w14:paraId="27B25FDE" w14:textId="23FFEED2" w:rsidR="00E45130" w:rsidRDefault="00852755" w:rsidP="00E45130">
            <w:pPr>
              <w:pStyle w:val="NormalWeb"/>
              <w:kinsoku w:val="0"/>
              <w:overflowPunct w:val="0"/>
              <w:spacing w:before="0" w:beforeAutospacing="0" w:after="0" w:afterAutospacing="0"/>
              <w:jc w:val="center"/>
              <w:textAlignment w:val="baseline"/>
            </w:pPr>
            <w:r>
              <w:t>0.91</w:t>
            </w:r>
          </w:p>
        </w:tc>
      </w:tr>
      <w:tr w:rsidR="00E45130" w14:paraId="62C437DD" w14:textId="77777777" w:rsidTr="00CE58BE">
        <w:tc>
          <w:tcPr>
            <w:tcW w:w="2806" w:type="dxa"/>
          </w:tcPr>
          <w:p w14:paraId="657698D2" w14:textId="77777777" w:rsidR="00E45130" w:rsidRPr="00ED319C" w:rsidRDefault="00E45130" w:rsidP="00E45130">
            <w:pPr>
              <w:pStyle w:val="NormalWeb"/>
              <w:kinsoku w:val="0"/>
              <w:overflowPunct w:val="0"/>
              <w:spacing w:before="0" w:beforeAutospacing="0" w:after="0" w:afterAutospacing="0"/>
              <w:textAlignment w:val="baseline"/>
            </w:pPr>
            <w:r w:rsidRPr="00ED319C">
              <w:rPr>
                <w:color w:val="000000" w:themeColor="text1"/>
                <w:kern w:val="24"/>
                <w:position w:val="1"/>
              </w:rPr>
              <w:t>Male sex</w:t>
            </w:r>
          </w:p>
        </w:tc>
        <w:tc>
          <w:tcPr>
            <w:tcW w:w="2432" w:type="dxa"/>
          </w:tcPr>
          <w:p w14:paraId="11D18ABB" w14:textId="05AB746B" w:rsidR="00E45130" w:rsidRPr="00ED319C" w:rsidRDefault="00E45130" w:rsidP="00E45130">
            <w:pPr>
              <w:pStyle w:val="NormalWeb"/>
              <w:kinsoku w:val="0"/>
              <w:overflowPunct w:val="0"/>
              <w:spacing w:before="0" w:beforeAutospacing="0" w:after="0" w:afterAutospacing="0"/>
              <w:jc w:val="center"/>
              <w:textAlignment w:val="baseline"/>
            </w:pPr>
            <w:r>
              <w:t>106 (66)</w:t>
            </w:r>
          </w:p>
        </w:tc>
        <w:tc>
          <w:tcPr>
            <w:tcW w:w="2156" w:type="dxa"/>
          </w:tcPr>
          <w:p w14:paraId="2EC3E4A0" w14:textId="4A1C85E1" w:rsidR="00E45130" w:rsidRPr="00ED319C" w:rsidRDefault="00E45130" w:rsidP="00E45130">
            <w:pPr>
              <w:pStyle w:val="NormalWeb"/>
              <w:kinsoku w:val="0"/>
              <w:overflowPunct w:val="0"/>
              <w:spacing w:before="0" w:beforeAutospacing="0" w:after="0" w:afterAutospacing="0"/>
              <w:jc w:val="center"/>
              <w:textAlignment w:val="baseline"/>
            </w:pPr>
            <w:r>
              <w:t>108 (64)</w:t>
            </w:r>
          </w:p>
        </w:tc>
        <w:tc>
          <w:tcPr>
            <w:tcW w:w="1462" w:type="dxa"/>
          </w:tcPr>
          <w:p w14:paraId="2C26ACE9" w14:textId="4348DB02" w:rsidR="00E45130" w:rsidRPr="00ED319C" w:rsidRDefault="00E45130" w:rsidP="00E45130">
            <w:pPr>
              <w:pStyle w:val="NormalWeb"/>
              <w:kinsoku w:val="0"/>
              <w:overflowPunct w:val="0"/>
              <w:spacing w:before="0" w:beforeAutospacing="0" w:after="0" w:afterAutospacing="0"/>
              <w:jc w:val="center"/>
              <w:textAlignment w:val="baseline"/>
            </w:pPr>
            <w:r>
              <w:t>0.82</w:t>
            </w:r>
          </w:p>
        </w:tc>
      </w:tr>
      <w:tr w:rsidR="00E45130" w14:paraId="36BEA990" w14:textId="77777777" w:rsidTr="00CE58BE">
        <w:tc>
          <w:tcPr>
            <w:tcW w:w="2806" w:type="dxa"/>
          </w:tcPr>
          <w:p w14:paraId="1CA01598" w14:textId="77777777" w:rsidR="00E45130" w:rsidRPr="00ED319C" w:rsidRDefault="00E45130" w:rsidP="00E45130">
            <w:pPr>
              <w:pStyle w:val="NormalWeb"/>
              <w:kinsoku w:val="0"/>
              <w:overflowPunct w:val="0"/>
              <w:spacing w:before="0" w:beforeAutospacing="0" w:after="0" w:afterAutospacing="0"/>
              <w:textAlignment w:val="baseline"/>
            </w:pPr>
            <w:r w:rsidRPr="00ED319C">
              <w:rPr>
                <w:color w:val="000000" w:themeColor="text1"/>
                <w:kern w:val="24"/>
                <w:position w:val="1"/>
              </w:rPr>
              <w:t>Race</w:t>
            </w:r>
          </w:p>
        </w:tc>
        <w:tc>
          <w:tcPr>
            <w:tcW w:w="2432" w:type="dxa"/>
          </w:tcPr>
          <w:p w14:paraId="446928CF" w14:textId="77777777" w:rsidR="00E45130" w:rsidRPr="00ED319C" w:rsidRDefault="00E45130" w:rsidP="00E45130">
            <w:pPr>
              <w:jc w:val="center"/>
            </w:pPr>
          </w:p>
        </w:tc>
        <w:tc>
          <w:tcPr>
            <w:tcW w:w="2156" w:type="dxa"/>
          </w:tcPr>
          <w:p w14:paraId="114F56B5" w14:textId="77777777" w:rsidR="00E45130" w:rsidRPr="00ED319C" w:rsidRDefault="00E45130" w:rsidP="00E45130">
            <w:pPr>
              <w:jc w:val="center"/>
            </w:pPr>
          </w:p>
        </w:tc>
        <w:tc>
          <w:tcPr>
            <w:tcW w:w="1462" w:type="dxa"/>
          </w:tcPr>
          <w:p w14:paraId="2BBE1880" w14:textId="77777777" w:rsidR="00E45130" w:rsidRPr="00ED319C" w:rsidRDefault="00E45130" w:rsidP="00E45130">
            <w:pPr>
              <w:jc w:val="center"/>
            </w:pPr>
          </w:p>
        </w:tc>
      </w:tr>
      <w:tr w:rsidR="00E45130" w14:paraId="79E675FD" w14:textId="77777777" w:rsidTr="00CE58BE">
        <w:tc>
          <w:tcPr>
            <w:tcW w:w="2806" w:type="dxa"/>
          </w:tcPr>
          <w:p w14:paraId="4B7BC298" w14:textId="77777777" w:rsidR="00E45130" w:rsidRPr="00ED319C" w:rsidRDefault="00E45130" w:rsidP="00E45130">
            <w:pPr>
              <w:pStyle w:val="NormalWeb"/>
              <w:kinsoku w:val="0"/>
              <w:overflowPunct w:val="0"/>
              <w:spacing w:before="0" w:beforeAutospacing="0" w:after="0" w:afterAutospacing="0"/>
              <w:textAlignment w:val="baseline"/>
            </w:pPr>
            <w:r w:rsidRPr="00ED319C">
              <w:rPr>
                <w:color w:val="000000" w:themeColor="text1"/>
                <w:kern w:val="24"/>
                <w:position w:val="1"/>
              </w:rPr>
              <w:t xml:space="preserve">   White</w:t>
            </w:r>
          </w:p>
        </w:tc>
        <w:tc>
          <w:tcPr>
            <w:tcW w:w="2432" w:type="dxa"/>
          </w:tcPr>
          <w:p w14:paraId="65E50D6B" w14:textId="67F9F01E" w:rsidR="00E45130" w:rsidRPr="00ED319C" w:rsidRDefault="00E45130" w:rsidP="00E45130">
            <w:pPr>
              <w:pStyle w:val="NormalWeb"/>
              <w:kinsoku w:val="0"/>
              <w:overflowPunct w:val="0"/>
              <w:spacing w:before="0" w:beforeAutospacing="0" w:after="0" w:afterAutospacing="0"/>
              <w:jc w:val="center"/>
              <w:textAlignment w:val="baseline"/>
            </w:pPr>
            <w:r>
              <w:t>40 (25)</w:t>
            </w:r>
          </w:p>
        </w:tc>
        <w:tc>
          <w:tcPr>
            <w:tcW w:w="2156" w:type="dxa"/>
          </w:tcPr>
          <w:p w14:paraId="1F40B7A9" w14:textId="3AC867F8" w:rsidR="00E45130" w:rsidRPr="00ED319C" w:rsidRDefault="00E45130" w:rsidP="00E45130">
            <w:pPr>
              <w:pStyle w:val="NormalWeb"/>
              <w:kinsoku w:val="0"/>
              <w:overflowPunct w:val="0"/>
              <w:spacing w:before="0" w:beforeAutospacing="0" w:after="0" w:afterAutospacing="0"/>
              <w:jc w:val="center"/>
              <w:textAlignment w:val="baseline"/>
            </w:pPr>
            <w:r>
              <w:t>50 (30)</w:t>
            </w:r>
          </w:p>
        </w:tc>
        <w:tc>
          <w:tcPr>
            <w:tcW w:w="1462" w:type="dxa"/>
          </w:tcPr>
          <w:p w14:paraId="10D2968E" w14:textId="35496CD6" w:rsidR="00E45130" w:rsidRPr="00ED319C" w:rsidRDefault="00E45130" w:rsidP="00E45130">
            <w:pPr>
              <w:pStyle w:val="NormalWeb"/>
              <w:kinsoku w:val="0"/>
              <w:overflowPunct w:val="0"/>
              <w:spacing w:before="0" w:beforeAutospacing="0" w:after="0" w:afterAutospacing="0"/>
              <w:jc w:val="center"/>
              <w:textAlignment w:val="baseline"/>
            </w:pPr>
            <w:r>
              <w:t>0.33</w:t>
            </w:r>
          </w:p>
        </w:tc>
      </w:tr>
      <w:tr w:rsidR="00E45130" w14:paraId="3C6D61DB" w14:textId="77777777" w:rsidTr="00CE58BE">
        <w:tc>
          <w:tcPr>
            <w:tcW w:w="2806" w:type="dxa"/>
          </w:tcPr>
          <w:p w14:paraId="194951CA" w14:textId="77777777" w:rsidR="00E45130" w:rsidRPr="00ED319C" w:rsidRDefault="00E45130" w:rsidP="00E45130">
            <w:pPr>
              <w:pStyle w:val="NormalWeb"/>
              <w:kinsoku w:val="0"/>
              <w:overflowPunct w:val="0"/>
              <w:spacing w:before="0" w:beforeAutospacing="0" w:after="0" w:afterAutospacing="0"/>
              <w:textAlignment w:val="baseline"/>
            </w:pPr>
            <w:r w:rsidRPr="00ED319C">
              <w:rPr>
                <w:color w:val="000000" w:themeColor="text1"/>
                <w:kern w:val="24"/>
                <w:position w:val="1"/>
              </w:rPr>
              <w:t xml:space="preserve">   Black</w:t>
            </w:r>
          </w:p>
        </w:tc>
        <w:tc>
          <w:tcPr>
            <w:tcW w:w="2432" w:type="dxa"/>
          </w:tcPr>
          <w:p w14:paraId="2CD374FF" w14:textId="43008496" w:rsidR="00E45130" w:rsidRPr="00ED319C" w:rsidRDefault="00E45130" w:rsidP="00E45130">
            <w:pPr>
              <w:pStyle w:val="NormalWeb"/>
              <w:kinsoku w:val="0"/>
              <w:overflowPunct w:val="0"/>
              <w:spacing w:before="0" w:beforeAutospacing="0" w:after="0" w:afterAutospacing="0"/>
              <w:jc w:val="center"/>
              <w:textAlignment w:val="baseline"/>
            </w:pPr>
            <w:r>
              <w:t>68 (42)</w:t>
            </w:r>
          </w:p>
        </w:tc>
        <w:tc>
          <w:tcPr>
            <w:tcW w:w="2156" w:type="dxa"/>
          </w:tcPr>
          <w:p w14:paraId="473C2078" w14:textId="30B27A7D" w:rsidR="00E45130" w:rsidRPr="00ED319C" w:rsidRDefault="00E45130" w:rsidP="00E45130">
            <w:pPr>
              <w:pStyle w:val="NormalWeb"/>
              <w:kinsoku w:val="0"/>
              <w:overflowPunct w:val="0"/>
              <w:spacing w:before="0" w:beforeAutospacing="0" w:after="0" w:afterAutospacing="0"/>
              <w:jc w:val="center"/>
              <w:textAlignment w:val="baseline"/>
            </w:pPr>
            <w:r>
              <w:t>73 (43)</w:t>
            </w:r>
          </w:p>
        </w:tc>
        <w:tc>
          <w:tcPr>
            <w:tcW w:w="1462" w:type="dxa"/>
          </w:tcPr>
          <w:p w14:paraId="68B68085" w14:textId="4A11DAE3" w:rsidR="00E45130" w:rsidRPr="00ED319C" w:rsidRDefault="00E45130" w:rsidP="00E45130">
            <w:pPr>
              <w:pStyle w:val="NormalWeb"/>
              <w:kinsoku w:val="0"/>
              <w:overflowPunct w:val="0"/>
              <w:spacing w:before="0" w:beforeAutospacing="0" w:after="0" w:afterAutospacing="0"/>
              <w:jc w:val="center"/>
              <w:textAlignment w:val="baseline"/>
            </w:pPr>
            <w:r>
              <w:t>0.91</w:t>
            </w:r>
          </w:p>
        </w:tc>
      </w:tr>
      <w:tr w:rsidR="00E45130" w14:paraId="43B8C6F2" w14:textId="77777777" w:rsidTr="00CE58BE">
        <w:tc>
          <w:tcPr>
            <w:tcW w:w="2806" w:type="dxa"/>
          </w:tcPr>
          <w:p w14:paraId="4B4FEBD8" w14:textId="77777777" w:rsidR="00E45130" w:rsidRPr="00ED319C" w:rsidRDefault="00E45130" w:rsidP="00E45130">
            <w:pPr>
              <w:pStyle w:val="NormalWeb"/>
              <w:kinsoku w:val="0"/>
              <w:overflowPunct w:val="0"/>
              <w:spacing w:before="0" w:beforeAutospacing="0" w:after="0" w:afterAutospacing="0"/>
              <w:textAlignment w:val="baseline"/>
            </w:pPr>
            <w:r w:rsidRPr="00ED319C">
              <w:rPr>
                <w:color w:val="000000" w:themeColor="text1"/>
                <w:kern w:val="24"/>
                <w:position w:val="1"/>
              </w:rPr>
              <w:t xml:space="preserve">   Asian/Pacific Is</w:t>
            </w:r>
            <w:r>
              <w:rPr>
                <w:color w:val="000000" w:themeColor="text1"/>
                <w:kern w:val="24"/>
                <w:position w:val="1"/>
              </w:rPr>
              <w:t>lander</w:t>
            </w:r>
          </w:p>
        </w:tc>
        <w:tc>
          <w:tcPr>
            <w:tcW w:w="2432" w:type="dxa"/>
          </w:tcPr>
          <w:p w14:paraId="54179CC7" w14:textId="12CE6D11" w:rsidR="00E45130" w:rsidRPr="00ED319C" w:rsidRDefault="00E45130" w:rsidP="00E45130">
            <w:pPr>
              <w:pStyle w:val="NormalWeb"/>
              <w:kinsoku w:val="0"/>
              <w:overflowPunct w:val="0"/>
              <w:spacing w:before="0" w:beforeAutospacing="0" w:after="0" w:afterAutospacing="0"/>
              <w:jc w:val="center"/>
              <w:textAlignment w:val="baseline"/>
            </w:pPr>
            <w:r>
              <w:t>6 (4)</w:t>
            </w:r>
          </w:p>
        </w:tc>
        <w:tc>
          <w:tcPr>
            <w:tcW w:w="2156" w:type="dxa"/>
          </w:tcPr>
          <w:p w14:paraId="28E659EF" w14:textId="34818EB5" w:rsidR="00E45130" w:rsidRPr="00ED319C" w:rsidRDefault="00E45130" w:rsidP="00E45130">
            <w:pPr>
              <w:pStyle w:val="NormalWeb"/>
              <w:kinsoku w:val="0"/>
              <w:overflowPunct w:val="0"/>
              <w:spacing w:before="0" w:beforeAutospacing="0" w:after="0" w:afterAutospacing="0"/>
              <w:jc w:val="center"/>
              <w:textAlignment w:val="baseline"/>
            </w:pPr>
            <w:r>
              <w:t>3 (2)</w:t>
            </w:r>
          </w:p>
        </w:tc>
        <w:tc>
          <w:tcPr>
            <w:tcW w:w="1462" w:type="dxa"/>
          </w:tcPr>
          <w:p w14:paraId="2814DEEC" w14:textId="694C8AFC" w:rsidR="00E45130" w:rsidRPr="00ED319C" w:rsidRDefault="00E45130" w:rsidP="00E45130">
            <w:pPr>
              <w:pStyle w:val="NormalWeb"/>
              <w:kinsoku w:val="0"/>
              <w:overflowPunct w:val="0"/>
              <w:spacing w:before="0" w:beforeAutospacing="0" w:after="0" w:afterAutospacing="0"/>
              <w:jc w:val="center"/>
              <w:textAlignment w:val="baseline"/>
            </w:pPr>
            <w:r>
              <w:t>0.33</w:t>
            </w:r>
          </w:p>
        </w:tc>
      </w:tr>
      <w:tr w:rsidR="00E45130" w14:paraId="56801C59" w14:textId="77777777" w:rsidTr="00CE58BE">
        <w:tc>
          <w:tcPr>
            <w:tcW w:w="2806" w:type="dxa"/>
          </w:tcPr>
          <w:p w14:paraId="22B50922" w14:textId="77777777" w:rsidR="00E45130" w:rsidRPr="00ED319C" w:rsidRDefault="00E45130" w:rsidP="00E45130">
            <w:pPr>
              <w:pStyle w:val="NormalWeb"/>
              <w:kinsoku w:val="0"/>
              <w:overflowPunct w:val="0"/>
              <w:spacing w:before="0" w:beforeAutospacing="0" w:after="0" w:afterAutospacing="0"/>
              <w:textAlignment w:val="baseline"/>
            </w:pPr>
            <w:r w:rsidRPr="00ED319C">
              <w:rPr>
                <w:color w:val="000000" w:themeColor="text1"/>
                <w:kern w:val="24"/>
                <w:position w:val="1"/>
              </w:rPr>
              <w:t xml:space="preserve">   North Am</w:t>
            </w:r>
            <w:r>
              <w:rPr>
                <w:color w:val="000000" w:themeColor="text1"/>
                <w:kern w:val="24"/>
                <w:position w:val="1"/>
              </w:rPr>
              <w:t>erican</w:t>
            </w:r>
            <w:r w:rsidRPr="00ED319C">
              <w:rPr>
                <w:color w:val="000000" w:themeColor="text1"/>
                <w:kern w:val="24"/>
                <w:position w:val="1"/>
              </w:rPr>
              <w:t xml:space="preserve"> Indian</w:t>
            </w:r>
          </w:p>
        </w:tc>
        <w:tc>
          <w:tcPr>
            <w:tcW w:w="2432" w:type="dxa"/>
          </w:tcPr>
          <w:p w14:paraId="162C2150" w14:textId="6AFB1E2A" w:rsidR="00E45130" w:rsidRPr="00ED319C" w:rsidRDefault="00E45130" w:rsidP="00E45130">
            <w:pPr>
              <w:pStyle w:val="NormalWeb"/>
              <w:kinsoku w:val="0"/>
              <w:overflowPunct w:val="0"/>
              <w:spacing w:before="0" w:beforeAutospacing="0" w:after="0" w:afterAutospacing="0"/>
              <w:jc w:val="center"/>
              <w:textAlignment w:val="baseline"/>
            </w:pPr>
            <w:r>
              <w:t>5 (3)</w:t>
            </w:r>
          </w:p>
        </w:tc>
        <w:tc>
          <w:tcPr>
            <w:tcW w:w="2156" w:type="dxa"/>
          </w:tcPr>
          <w:p w14:paraId="3606CA3D" w14:textId="0F520A24" w:rsidR="00E45130" w:rsidRPr="00ED319C" w:rsidRDefault="00E45130" w:rsidP="00E45130">
            <w:pPr>
              <w:pStyle w:val="NormalWeb"/>
              <w:kinsoku w:val="0"/>
              <w:overflowPunct w:val="0"/>
              <w:spacing w:before="0" w:beforeAutospacing="0" w:after="0" w:afterAutospacing="0"/>
              <w:jc w:val="center"/>
              <w:textAlignment w:val="baseline"/>
            </w:pPr>
            <w:r>
              <w:t>4 (2)</w:t>
            </w:r>
          </w:p>
        </w:tc>
        <w:tc>
          <w:tcPr>
            <w:tcW w:w="1462" w:type="dxa"/>
          </w:tcPr>
          <w:p w14:paraId="3D894746" w14:textId="595BCB90" w:rsidR="00E45130" w:rsidRPr="00ED319C" w:rsidRDefault="00E45130" w:rsidP="00E45130">
            <w:pPr>
              <w:pStyle w:val="NormalWeb"/>
              <w:kinsoku w:val="0"/>
              <w:overflowPunct w:val="0"/>
              <w:spacing w:before="0" w:beforeAutospacing="0" w:after="0" w:afterAutospacing="0"/>
              <w:jc w:val="center"/>
              <w:textAlignment w:val="baseline"/>
            </w:pPr>
            <w:r>
              <w:t>0.75</w:t>
            </w:r>
          </w:p>
        </w:tc>
      </w:tr>
      <w:tr w:rsidR="00E45130" w14:paraId="037DB547" w14:textId="77777777" w:rsidTr="00CE58BE">
        <w:tc>
          <w:tcPr>
            <w:tcW w:w="2806" w:type="dxa"/>
          </w:tcPr>
          <w:p w14:paraId="0BCC6CF5" w14:textId="77777777" w:rsidR="00E45130" w:rsidRPr="005E2001" w:rsidRDefault="00E45130" w:rsidP="00E45130">
            <w:pPr>
              <w:pStyle w:val="NormalWeb"/>
              <w:kinsoku w:val="0"/>
              <w:overflowPunct w:val="0"/>
              <w:spacing w:before="0" w:beforeAutospacing="0" w:after="0" w:afterAutospacing="0"/>
              <w:textAlignment w:val="baseline"/>
              <w:rPr>
                <w:color w:val="000000" w:themeColor="text1"/>
                <w:kern w:val="24"/>
                <w:position w:val="1"/>
              </w:rPr>
            </w:pPr>
            <w:r w:rsidRPr="005E2001">
              <w:rPr>
                <w:color w:val="000000" w:themeColor="text1"/>
                <w:kern w:val="24"/>
                <w:position w:val="1"/>
              </w:rPr>
              <w:t xml:space="preserve">   Multiracial</w:t>
            </w:r>
          </w:p>
        </w:tc>
        <w:tc>
          <w:tcPr>
            <w:tcW w:w="2432" w:type="dxa"/>
          </w:tcPr>
          <w:p w14:paraId="3C7CB8B0" w14:textId="257212FB" w:rsidR="00E45130" w:rsidRPr="005E2001" w:rsidRDefault="00E45130" w:rsidP="00E45130">
            <w:pPr>
              <w:pStyle w:val="NormalWeb"/>
              <w:kinsoku w:val="0"/>
              <w:overflowPunct w:val="0"/>
              <w:spacing w:before="0" w:beforeAutospacing="0" w:after="0" w:afterAutospacing="0"/>
              <w:jc w:val="center"/>
              <w:textAlignment w:val="baseline"/>
            </w:pPr>
            <w:r>
              <w:t>42 (26)</w:t>
            </w:r>
          </w:p>
        </w:tc>
        <w:tc>
          <w:tcPr>
            <w:tcW w:w="2156" w:type="dxa"/>
          </w:tcPr>
          <w:p w14:paraId="17C60EEF" w14:textId="041B298C" w:rsidR="00E45130" w:rsidRPr="005E2001" w:rsidRDefault="00E45130" w:rsidP="00E45130">
            <w:pPr>
              <w:pStyle w:val="NormalWeb"/>
              <w:kinsoku w:val="0"/>
              <w:overflowPunct w:val="0"/>
              <w:spacing w:before="0" w:beforeAutospacing="0" w:after="0" w:afterAutospacing="0"/>
              <w:jc w:val="center"/>
              <w:textAlignment w:val="baseline"/>
            </w:pPr>
            <w:r>
              <w:t>38 (23)</w:t>
            </w:r>
          </w:p>
        </w:tc>
        <w:tc>
          <w:tcPr>
            <w:tcW w:w="1462" w:type="dxa"/>
          </w:tcPr>
          <w:p w14:paraId="243795E2" w14:textId="21159A15" w:rsidR="00E45130" w:rsidRPr="005E2001" w:rsidRDefault="00E45130" w:rsidP="00E45130">
            <w:pPr>
              <w:pStyle w:val="NormalWeb"/>
              <w:kinsoku w:val="0"/>
              <w:overflowPunct w:val="0"/>
              <w:spacing w:before="0" w:beforeAutospacing="0" w:after="0" w:afterAutospacing="0"/>
              <w:jc w:val="center"/>
              <w:textAlignment w:val="baseline"/>
            </w:pPr>
            <w:r>
              <w:t>0.52</w:t>
            </w:r>
          </w:p>
        </w:tc>
      </w:tr>
      <w:tr w:rsidR="0062337D" w14:paraId="012CAF33" w14:textId="77777777" w:rsidTr="00CE58BE">
        <w:tc>
          <w:tcPr>
            <w:tcW w:w="2806" w:type="dxa"/>
          </w:tcPr>
          <w:p w14:paraId="105F723D" w14:textId="2655DA73" w:rsidR="0062337D" w:rsidRPr="005E2001" w:rsidRDefault="0062337D" w:rsidP="00E45130">
            <w:pPr>
              <w:pStyle w:val="NormalWeb"/>
              <w:kinsoku w:val="0"/>
              <w:overflowPunct w:val="0"/>
              <w:spacing w:before="0" w:beforeAutospacing="0" w:after="0" w:afterAutospacing="0"/>
              <w:textAlignment w:val="baseline"/>
              <w:rPr>
                <w:color w:val="000000" w:themeColor="text1"/>
                <w:kern w:val="24"/>
                <w:position w:val="1"/>
              </w:rPr>
            </w:pPr>
            <w:r>
              <w:rPr>
                <w:color w:val="000000" w:themeColor="text1"/>
                <w:kern w:val="24"/>
                <w:position w:val="1"/>
              </w:rPr>
              <w:t>Ethnicity (U.S. / Canada)</w:t>
            </w:r>
          </w:p>
        </w:tc>
        <w:tc>
          <w:tcPr>
            <w:tcW w:w="2432" w:type="dxa"/>
          </w:tcPr>
          <w:p w14:paraId="38AE3712" w14:textId="77777777" w:rsidR="0062337D" w:rsidRPr="005E2001" w:rsidRDefault="0062337D" w:rsidP="00E45130">
            <w:pPr>
              <w:jc w:val="center"/>
            </w:pPr>
          </w:p>
        </w:tc>
        <w:tc>
          <w:tcPr>
            <w:tcW w:w="2156" w:type="dxa"/>
          </w:tcPr>
          <w:p w14:paraId="0E838E20" w14:textId="77777777" w:rsidR="0062337D" w:rsidRPr="005E2001" w:rsidRDefault="0062337D" w:rsidP="00E45130">
            <w:pPr>
              <w:jc w:val="center"/>
            </w:pPr>
          </w:p>
        </w:tc>
        <w:tc>
          <w:tcPr>
            <w:tcW w:w="1462" w:type="dxa"/>
          </w:tcPr>
          <w:p w14:paraId="67F01A45" w14:textId="77777777" w:rsidR="0062337D" w:rsidRPr="005E2001" w:rsidRDefault="0062337D" w:rsidP="00E45130">
            <w:pPr>
              <w:jc w:val="center"/>
            </w:pPr>
          </w:p>
        </w:tc>
      </w:tr>
      <w:tr w:rsidR="0062337D" w14:paraId="5DBDF0AB" w14:textId="77777777" w:rsidTr="00CE58BE">
        <w:tc>
          <w:tcPr>
            <w:tcW w:w="2806" w:type="dxa"/>
          </w:tcPr>
          <w:p w14:paraId="2A49DABF" w14:textId="46AA230D" w:rsidR="0062337D" w:rsidRPr="005E2001" w:rsidRDefault="0062337D" w:rsidP="00E45130">
            <w:pPr>
              <w:pStyle w:val="NormalWeb"/>
              <w:kinsoku w:val="0"/>
              <w:overflowPunct w:val="0"/>
              <w:spacing w:before="0" w:beforeAutospacing="0" w:after="0" w:afterAutospacing="0"/>
              <w:textAlignment w:val="baseline"/>
              <w:rPr>
                <w:color w:val="000000" w:themeColor="text1"/>
                <w:kern w:val="24"/>
                <w:position w:val="1"/>
              </w:rPr>
            </w:pPr>
            <w:r>
              <w:rPr>
                <w:color w:val="000000" w:themeColor="text1"/>
                <w:kern w:val="24"/>
                <w:position w:val="1"/>
              </w:rPr>
              <w:t xml:space="preserve">   Hispanic</w:t>
            </w:r>
          </w:p>
        </w:tc>
        <w:tc>
          <w:tcPr>
            <w:tcW w:w="2432" w:type="dxa"/>
          </w:tcPr>
          <w:p w14:paraId="6E599319" w14:textId="7EFBC3EE" w:rsidR="0062337D" w:rsidRPr="005E2001" w:rsidRDefault="00784458" w:rsidP="00E45130">
            <w:pPr>
              <w:jc w:val="center"/>
            </w:pPr>
            <w:r>
              <w:t>27/91 (30)</w:t>
            </w:r>
          </w:p>
        </w:tc>
        <w:tc>
          <w:tcPr>
            <w:tcW w:w="2156" w:type="dxa"/>
          </w:tcPr>
          <w:p w14:paraId="7D6D16E2" w14:textId="450C4492" w:rsidR="0062337D" w:rsidRPr="005E2001" w:rsidRDefault="00784458" w:rsidP="00E45130">
            <w:pPr>
              <w:jc w:val="center"/>
            </w:pPr>
            <w:r>
              <w:t>22/95 (23)</w:t>
            </w:r>
          </w:p>
        </w:tc>
        <w:tc>
          <w:tcPr>
            <w:tcW w:w="1462" w:type="dxa"/>
          </w:tcPr>
          <w:p w14:paraId="5D13DACE" w14:textId="05F4B73B" w:rsidR="0062337D" w:rsidRPr="005E2001" w:rsidRDefault="00784458" w:rsidP="00E45130">
            <w:pPr>
              <w:jc w:val="center"/>
            </w:pPr>
            <w:r>
              <w:t>0.32</w:t>
            </w:r>
          </w:p>
        </w:tc>
      </w:tr>
      <w:tr w:rsidR="0062337D" w14:paraId="2D102BAE" w14:textId="77777777" w:rsidTr="00CE58BE">
        <w:tc>
          <w:tcPr>
            <w:tcW w:w="2806" w:type="dxa"/>
          </w:tcPr>
          <w:p w14:paraId="5AC6B62C" w14:textId="080F892F" w:rsidR="0062337D" w:rsidRPr="005E2001" w:rsidRDefault="0062337D" w:rsidP="00E45130">
            <w:pPr>
              <w:pStyle w:val="NormalWeb"/>
              <w:kinsoku w:val="0"/>
              <w:overflowPunct w:val="0"/>
              <w:spacing w:before="0" w:beforeAutospacing="0" w:after="0" w:afterAutospacing="0"/>
              <w:textAlignment w:val="baseline"/>
              <w:rPr>
                <w:color w:val="000000" w:themeColor="text1"/>
                <w:kern w:val="24"/>
                <w:position w:val="1"/>
              </w:rPr>
            </w:pPr>
            <w:r>
              <w:rPr>
                <w:color w:val="000000" w:themeColor="text1"/>
                <w:kern w:val="24"/>
                <w:position w:val="1"/>
              </w:rPr>
              <w:t xml:space="preserve">   Non-Hispanic</w:t>
            </w:r>
          </w:p>
        </w:tc>
        <w:tc>
          <w:tcPr>
            <w:tcW w:w="2432" w:type="dxa"/>
          </w:tcPr>
          <w:p w14:paraId="14479EF6" w14:textId="6FFBB10F" w:rsidR="0062337D" w:rsidRPr="005E2001" w:rsidRDefault="00784458" w:rsidP="00E45130">
            <w:pPr>
              <w:jc w:val="center"/>
            </w:pPr>
            <w:r>
              <w:t>64/91 (70)</w:t>
            </w:r>
          </w:p>
        </w:tc>
        <w:tc>
          <w:tcPr>
            <w:tcW w:w="2156" w:type="dxa"/>
          </w:tcPr>
          <w:p w14:paraId="1AAA0934" w14:textId="1F5D1DFD" w:rsidR="0062337D" w:rsidRPr="005E2001" w:rsidRDefault="00784458" w:rsidP="00E45130">
            <w:pPr>
              <w:jc w:val="center"/>
            </w:pPr>
            <w:r>
              <w:t>73/95 (77)</w:t>
            </w:r>
          </w:p>
        </w:tc>
        <w:tc>
          <w:tcPr>
            <w:tcW w:w="1462" w:type="dxa"/>
          </w:tcPr>
          <w:p w14:paraId="082FCE76" w14:textId="52544555" w:rsidR="0062337D" w:rsidRPr="005E2001" w:rsidRDefault="00784458" w:rsidP="00E45130">
            <w:pPr>
              <w:jc w:val="center"/>
            </w:pPr>
            <w:r>
              <w:t>0.32</w:t>
            </w:r>
          </w:p>
        </w:tc>
      </w:tr>
      <w:tr w:rsidR="00EA2A0F" w14:paraId="3AB41AE0" w14:textId="77777777" w:rsidTr="00CE58BE">
        <w:tc>
          <w:tcPr>
            <w:tcW w:w="2806" w:type="dxa"/>
          </w:tcPr>
          <w:p w14:paraId="1DD10CD7" w14:textId="529F3CCB" w:rsidR="00EA2A0F" w:rsidRPr="005E2001" w:rsidRDefault="00EA2A0F" w:rsidP="00EA2A0F">
            <w:pPr>
              <w:pStyle w:val="NormalWeb"/>
              <w:kinsoku w:val="0"/>
              <w:overflowPunct w:val="0"/>
              <w:spacing w:before="0" w:beforeAutospacing="0" w:after="0" w:afterAutospacing="0"/>
              <w:textAlignment w:val="baseline"/>
              <w:rPr>
                <w:color w:val="000000" w:themeColor="text1"/>
                <w:kern w:val="24"/>
                <w:position w:val="1"/>
              </w:rPr>
            </w:pPr>
            <w:r w:rsidRPr="005E2001">
              <w:rPr>
                <w:color w:val="000000" w:themeColor="text1"/>
                <w:kern w:val="24"/>
                <w:position w:val="1"/>
              </w:rPr>
              <w:t>Median BMI—baseline</w:t>
            </w:r>
            <w:r>
              <w:rPr>
                <w:color w:val="000000" w:themeColor="text1"/>
                <w:kern w:val="24"/>
                <w:position w:val="1"/>
              </w:rPr>
              <w:t xml:space="preserve"> (IQR)</w:t>
            </w:r>
            <w:r w:rsidRPr="005E2001">
              <w:rPr>
                <w:color w:val="000000" w:themeColor="text1"/>
                <w:kern w:val="24"/>
                <w:position w:val="1"/>
              </w:rPr>
              <w:t xml:space="preserve"> </w:t>
            </w:r>
          </w:p>
        </w:tc>
        <w:tc>
          <w:tcPr>
            <w:tcW w:w="2432" w:type="dxa"/>
          </w:tcPr>
          <w:p w14:paraId="77E65FC8" w14:textId="41EC1CAD" w:rsidR="00EA2A0F" w:rsidRPr="005E2001" w:rsidRDefault="00EA2A0F" w:rsidP="00EA2A0F">
            <w:pPr>
              <w:jc w:val="center"/>
            </w:pPr>
            <w:r>
              <w:t>25 (23 – 28)</w:t>
            </w:r>
          </w:p>
        </w:tc>
        <w:tc>
          <w:tcPr>
            <w:tcW w:w="2156" w:type="dxa"/>
          </w:tcPr>
          <w:p w14:paraId="5BF56707" w14:textId="1A14E607" w:rsidR="00EA2A0F" w:rsidRPr="005E2001" w:rsidRDefault="00EA2A0F" w:rsidP="00EA2A0F">
            <w:pPr>
              <w:jc w:val="center"/>
            </w:pPr>
            <w:r>
              <w:t>25 (23 – 29)</w:t>
            </w:r>
          </w:p>
        </w:tc>
        <w:tc>
          <w:tcPr>
            <w:tcW w:w="1462" w:type="dxa"/>
          </w:tcPr>
          <w:p w14:paraId="707E5C9E" w14:textId="2EC95177" w:rsidR="00EA2A0F" w:rsidRPr="005E2001" w:rsidRDefault="00EA2A0F" w:rsidP="00EA2A0F">
            <w:pPr>
              <w:jc w:val="center"/>
            </w:pPr>
            <w:r>
              <w:t>0.74</w:t>
            </w:r>
          </w:p>
        </w:tc>
      </w:tr>
      <w:tr w:rsidR="00E11477" w14:paraId="0BA9D841" w14:textId="77777777" w:rsidTr="00CE58BE">
        <w:tc>
          <w:tcPr>
            <w:tcW w:w="2806" w:type="dxa"/>
          </w:tcPr>
          <w:p w14:paraId="6D0560A9" w14:textId="2DFBDAA7" w:rsidR="00E11477" w:rsidRPr="005E2001" w:rsidRDefault="00E11477" w:rsidP="00EA2A0F">
            <w:pPr>
              <w:pStyle w:val="NormalWeb"/>
              <w:kinsoku w:val="0"/>
              <w:overflowPunct w:val="0"/>
              <w:spacing w:before="0" w:beforeAutospacing="0" w:after="0" w:afterAutospacing="0"/>
              <w:textAlignment w:val="baseline"/>
              <w:rPr>
                <w:color w:val="000000" w:themeColor="text1"/>
                <w:kern w:val="24"/>
                <w:position w:val="1"/>
              </w:rPr>
            </w:pPr>
            <w:r>
              <w:rPr>
                <w:color w:val="000000" w:themeColor="text1"/>
                <w:kern w:val="24"/>
                <w:position w:val="1"/>
              </w:rPr>
              <w:t xml:space="preserve">   Underweight</w:t>
            </w:r>
          </w:p>
        </w:tc>
        <w:tc>
          <w:tcPr>
            <w:tcW w:w="2432" w:type="dxa"/>
          </w:tcPr>
          <w:p w14:paraId="025A2284" w14:textId="6C49422F" w:rsidR="00E11477" w:rsidRPr="005E2001" w:rsidRDefault="00E11477" w:rsidP="00EA2A0F">
            <w:pPr>
              <w:jc w:val="center"/>
            </w:pPr>
            <w:r>
              <w:t>4 (2)</w:t>
            </w:r>
          </w:p>
        </w:tc>
        <w:tc>
          <w:tcPr>
            <w:tcW w:w="2156" w:type="dxa"/>
          </w:tcPr>
          <w:p w14:paraId="56EAE3D0" w14:textId="42CA975A" w:rsidR="00E11477" w:rsidRPr="005E2001" w:rsidRDefault="00E11477" w:rsidP="00EA2A0F">
            <w:pPr>
              <w:jc w:val="center"/>
            </w:pPr>
            <w:r>
              <w:t>3 (2)</w:t>
            </w:r>
          </w:p>
        </w:tc>
        <w:tc>
          <w:tcPr>
            <w:tcW w:w="1462" w:type="dxa"/>
          </w:tcPr>
          <w:p w14:paraId="0C3295CF" w14:textId="711D36B4" w:rsidR="00E11477" w:rsidRPr="005E2001" w:rsidRDefault="00E11477" w:rsidP="00EA2A0F">
            <w:pPr>
              <w:jc w:val="center"/>
            </w:pPr>
            <w:r>
              <w:t>0.72</w:t>
            </w:r>
          </w:p>
        </w:tc>
      </w:tr>
      <w:tr w:rsidR="00E11477" w14:paraId="79916C05" w14:textId="77777777" w:rsidTr="00CE58BE">
        <w:tc>
          <w:tcPr>
            <w:tcW w:w="2806" w:type="dxa"/>
          </w:tcPr>
          <w:p w14:paraId="66776ED0" w14:textId="32000326" w:rsidR="00E11477" w:rsidRPr="005E2001" w:rsidRDefault="00E11477" w:rsidP="00EA2A0F">
            <w:pPr>
              <w:pStyle w:val="NormalWeb"/>
              <w:kinsoku w:val="0"/>
              <w:overflowPunct w:val="0"/>
              <w:spacing w:before="0" w:beforeAutospacing="0" w:after="0" w:afterAutospacing="0"/>
              <w:textAlignment w:val="baseline"/>
              <w:rPr>
                <w:color w:val="000000" w:themeColor="text1"/>
                <w:kern w:val="24"/>
                <w:position w:val="1"/>
              </w:rPr>
            </w:pPr>
            <w:r>
              <w:rPr>
                <w:color w:val="000000" w:themeColor="text1"/>
                <w:kern w:val="24"/>
                <w:position w:val="1"/>
              </w:rPr>
              <w:t xml:space="preserve">   Normal</w:t>
            </w:r>
          </w:p>
        </w:tc>
        <w:tc>
          <w:tcPr>
            <w:tcW w:w="2432" w:type="dxa"/>
          </w:tcPr>
          <w:p w14:paraId="0EE30119" w14:textId="0E8420F9" w:rsidR="00E11477" w:rsidRPr="005E2001" w:rsidRDefault="00E11477" w:rsidP="00EA2A0F">
            <w:pPr>
              <w:jc w:val="center"/>
            </w:pPr>
            <w:r>
              <w:t>67 (42)</w:t>
            </w:r>
          </w:p>
        </w:tc>
        <w:tc>
          <w:tcPr>
            <w:tcW w:w="2156" w:type="dxa"/>
          </w:tcPr>
          <w:p w14:paraId="35ADE643" w14:textId="3D5854E6" w:rsidR="00E11477" w:rsidRPr="005E2001" w:rsidRDefault="00E11477" w:rsidP="00EA2A0F">
            <w:pPr>
              <w:jc w:val="center"/>
            </w:pPr>
            <w:r>
              <w:t>66 (39)</w:t>
            </w:r>
          </w:p>
        </w:tc>
        <w:tc>
          <w:tcPr>
            <w:tcW w:w="1462" w:type="dxa"/>
          </w:tcPr>
          <w:p w14:paraId="6B676B6F" w14:textId="00BDC5AA" w:rsidR="00E11477" w:rsidRPr="005E2001" w:rsidRDefault="00E11477" w:rsidP="00EA2A0F">
            <w:pPr>
              <w:jc w:val="center"/>
            </w:pPr>
            <w:r>
              <w:t>0.74</w:t>
            </w:r>
          </w:p>
        </w:tc>
      </w:tr>
      <w:tr w:rsidR="00E11477" w14:paraId="6D995109" w14:textId="77777777" w:rsidTr="00CE58BE">
        <w:tc>
          <w:tcPr>
            <w:tcW w:w="2806" w:type="dxa"/>
          </w:tcPr>
          <w:p w14:paraId="5AE9EED4" w14:textId="45859169" w:rsidR="00E11477" w:rsidRPr="005E2001" w:rsidRDefault="00E11477" w:rsidP="00EA2A0F">
            <w:pPr>
              <w:pStyle w:val="NormalWeb"/>
              <w:kinsoku w:val="0"/>
              <w:overflowPunct w:val="0"/>
              <w:spacing w:before="0" w:beforeAutospacing="0" w:after="0" w:afterAutospacing="0"/>
              <w:textAlignment w:val="baseline"/>
              <w:rPr>
                <w:color w:val="000000" w:themeColor="text1"/>
                <w:kern w:val="24"/>
                <w:position w:val="1"/>
              </w:rPr>
            </w:pPr>
            <w:r>
              <w:rPr>
                <w:color w:val="000000" w:themeColor="text1"/>
                <w:kern w:val="24"/>
                <w:position w:val="1"/>
              </w:rPr>
              <w:t xml:space="preserve">   Overweight</w:t>
            </w:r>
          </w:p>
        </w:tc>
        <w:tc>
          <w:tcPr>
            <w:tcW w:w="2432" w:type="dxa"/>
          </w:tcPr>
          <w:p w14:paraId="5B7C3453" w14:textId="4B04CD23" w:rsidR="00E11477" w:rsidRPr="005E2001" w:rsidRDefault="00E11477" w:rsidP="00EA2A0F">
            <w:pPr>
              <w:jc w:val="center"/>
            </w:pPr>
            <w:r>
              <w:t>65 (40)</w:t>
            </w:r>
          </w:p>
        </w:tc>
        <w:tc>
          <w:tcPr>
            <w:tcW w:w="2156" w:type="dxa"/>
          </w:tcPr>
          <w:p w14:paraId="46F030EA" w14:textId="0513B9C8" w:rsidR="00E11477" w:rsidRPr="005E2001" w:rsidRDefault="00E11477" w:rsidP="00EA2A0F">
            <w:pPr>
              <w:jc w:val="center"/>
            </w:pPr>
            <w:r>
              <w:t>62 (37)</w:t>
            </w:r>
          </w:p>
        </w:tc>
        <w:tc>
          <w:tcPr>
            <w:tcW w:w="1462" w:type="dxa"/>
          </w:tcPr>
          <w:p w14:paraId="079155E8" w14:textId="60CADB70" w:rsidR="00E11477" w:rsidRPr="005E2001" w:rsidRDefault="00E11477" w:rsidP="00EA2A0F">
            <w:pPr>
              <w:jc w:val="center"/>
            </w:pPr>
            <w:r>
              <w:t>0.57</w:t>
            </w:r>
          </w:p>
        </w:tc>
      </w:tr>
      <w:tr w:rsidR="00E11477" w14:paraId="6984FD71" w14:textId="77777777" w:rsidTr="00CE58BE">
        <w:tc>
          <w:tcPr>
            <w:tcW w:w="2806" w:type="dxa"/>
          </w:tcPr>
          <w:p w14:paraId="2DC6C978" w14:textId="3028435C" w:rsidR="00E11477" w:rsidRPr="005E2001" w:rsidRDefault="00E11477" w:rsidP="00EA2A0F">
            <w:pPr>
              <w:pStyle w:val="NormalWeb"/>
              <w:kinsoku w:val="0"/>
              <w:overflowPunct w:val="0"/>
              <w:spacing w:before="0" w:beforeAutospacing="0" w:after="0" w:afterAutospacing="0"/>
              <w:textAlignment w:val="baseline"/>
              <w:rPr>
                <w:color w:val="000000" w:themeColor="text1"/>
                <w:kern w:val="24"/>
                <w:position w:val="1"/>
              </w:rPr>
            </w:pPr>
            <w:r>
              <w:rPr>
                <w:color w:val="000000" w:themeColor="text1"/>
                <w:kern w:val="24"/>
                <w:position w:val="1"/>
              </w:rPr>
              <w:t xml:space="preserve">   Obese</w:t>
            </w:r>
          </w:p>
        </w:tc>
        <w:tc>
          <w:tcPr>
            <w:tcW w:w="2432" w:type="dxa"/>
          </w:tcPr>
          <w:p w14:paraId="3E2BDC88" w14:textId="02CBFAE2" w:rsidR="00E11477" w:rsidRPr="005E2001" w:rsidRDefault="00E11477" w:rsidP="00EA2A0F">
            <w:pPr>
              <w:jc w:val="center"/>
            </w:pPr>
            <w:r>
              <w:t>25 (16)</w:t>
            </w:r>
          </w:p>
        </w:tc>
        <w:tc>
          <w:tcPr>
            <w:tcW w:w="2156" w:type="dxa"/>
          </w:tcPr>
          <w:p w14:paraId="33B82260" w14:textId="340AD96A" w:rsidR="00E11477" w:rsidRPr="005E2001" w:rsidRDefault="00E11477" w:rsidP="00EA2A0F">
            <w:pPr>
              <w:jc w:val="center"/>
            </w:pPr>
            <w:r>
              <w:t>37 (22)</w:t>
            </w:r>
          </w:p>
        </w:tc>
        <w:tc>
          <w:tcPr>
            <w:tcW w:w="1462" w:type="dxa"/>
          </w:tcPr>
          <w:p w14:paraId="3A0B95F7" w14:textId="1F439399" w:rsidR="00E11477" w:rsidRPr="005E2001" w:rsidRDefault="00E11477" w:rsidP="00EA2A0F">
            <w:pPr>
              <w:jc w:val="center"/>
            </w:pPr>
            <w:r>
              <w:t>0.16</w:t>
            </w:r>
          </w:p>
        </w:tc>
      </w:tr>
      <w:tr w:rsidR="00EA2A0F" w14:paraId="0AD877A9" w14:textId="77777777" w:rsidTr="00CE58BE">
        <w:tc>
          <w:tcPr>
            <w:tcW w:w="2806" w:type="dxa"/>
          </w:tcPr>
          <w:p w14:paraId="08A024C9" w14:textId="77777777" w:rsidR="00EA2A0F" w:rsidRPr="005E2001" w:rsidRDefault="00EA2A0F" w:rsidP="00EA2A0F">
            <w:pPr>
              <w:pStyle w:val="NormalWeb"/>
              <w:kinsoku w:val="0"/>
              <w:overflowPunct w:val="0"/>
              <w:spacing w:before="0" w:beforeAutospacing="0" w:after="0" w:afterAutospacing="0"/>
              <w:textAlignment w:val="baseline"/>
            </w:pPr>
            <w:r w:rsidRPr="005E2001">
              <w:rPr>
                <w:color w:val="000000" w:themeColor="text1"/>
                <w:kern w:val="24"/>
                <w:position w:val="1"/>
              </w:rPr>
              <w:t>Region of enrollment</w:t>
            </w:r>
          </w:p>
        </w:tc>
        <w:tc>
          <w:tcPr>
            <w:tcW w:w="2432" w:type="dxa"/>
          </w:tcPr>
          <w:p w14:paraId="02AFEB25" w14:textId="77777777" w:rsidR="00EA2A0F" w:rsidRPr="005E2001" w:rsidRDefault="00EA2A0F" w:rsidP="00EA2A0F">
            <w:pPr>
              <w:jc w:val="center"/>
            </w:pPr>
          </w:p>
        </w:tc>
        <w:tc>
          <w:tcPr>
            <w:tcW w:w="2156" w:type="dxa"/>
          </w:tcPr>
          <w:p w14:paraId="31DC9FCB" w14:textId="77777777" w:rsidR="00EA2A0F" w:rsidRPr="005E2001" w:rsidRDefault="00EA2A0F" w:rsidP="00EA2A0F">
            <w:pPr>
              <w:jc w:val="center"/>
            </w:pPr>
          </w:p>
        </w:tc>
        <w:tc>
          <w:tcPr>
            <w:tcW w:w="1462" w:type="dxa"/>
          </w:tcPr>
          <w:p w14:paraId="77EAEECF" w14:textId="77777777" w:rsidR="00EA2A0F" w:rsidRPr="005E2001" w:rsidRDefault="00EA2A0F" w:rsidP="00EA2A0F">
            <w:pPr>
              <w:jc w:val="center"/>
            </w:pPr>
          </w:p>
        </w:tc>
      </w:tr>
      <w:tr w:rsidR="00EA2A0F" w14:paraId="4C0F9D68" w14:textId="77777777" w:rsidTr="00CE58BE">
        <w:tc>
          <w:tcPr>
            <w:tcW w:w="2806" w:type="dxa"/>
          </w:tcPr>
          <w:p w14:paraId="2D7336A2" w14:textId="77777777" w:rsidR="00EA2A0F" w:rsidRPr="005E2001" w:rsidRDefault="00EA2A0F" w:rsidP="00EA2A0F">
            <w:pPr>
              <w:pStyle w:val="NormalWeb"/>
              <w:kinsoku w:val="0"/>
              <w:overflowPunct w:val="0"/>
              <w:spacing w:before="0" w:beforeAutospacing="0" w:after="0" w:afterAutospacing="0"/>
              <w:textAlignment w:val="baseline"/>
            </w:pPr>
            <w:r w:rsidRPr="005E2001">
              <w:rPr>
                <w:color w:val="000000" w:themeColor="text1"/>
                <w:kern w:val="24"/>
                <w:position w:val="1"/>
              </w:rPr>
              <w:t xml:space="preserve">   U.S. / Canada</w:t>
            </w:r>
          </w:p>
        </w:tc>
        <w:tc>
          <w:tcPr>
            <w:tcW w:w="2432" w:type="dxa"/>
          </w:tcPr>
          <w:p w14:paraId="3803AD15" w14:textId="1D76F38F" w:rsidR="00EA2A0F" w:rsidRPr="005E2001" w:rsidRDefault="00EA2A0F" w:rsidP="00EA2A0F">
            <w:pPr>
              <w:pStyle w:val="NormalWeb"/>
              <w:kinsoku w:val="0"/>
              <w:overflowPunct w:val="0"/>
              <w:spacing w:before="0" w:beforeAutospacing="0" w:after="0" w:afterAutospacing="0"/>
              <w:jc w:val="center"/>
              <w:textAlignment w:val="baseline"/>
            </w:pPr>
            <w:r>
              <w:t>91 (57)</w:t>
            </w:r>
          </w:p>
        </w:tc>
        <w:tc>
          <w:tcPr>
            <w:tcW w:w="2156" w:type="dxa"/>
          </w:tcPr>
          <w:p w14:paraId="0013DC5E" w14:textId="4B84E91E" w:rsidR="00EA2A0F" w:rsidRPr="005E2001" w:rsidRDefault="00EA2A0F" w:rsidP="00EA2A0F">
            <w:pPr>
              <w:pStyle w:val="NormalWeb"/>
              <w:kinsoku w:val="0"/>
              <w:overflowPunct w:val="0"/>
              <w:spacing w:before="0" w:beforeAutospacing="0" w:after="0" w:afterAutospacing="0"/>
              <w:jc w:val="center"/>
              <w:textAlignment w:val="baseline"/>
            </w:pPr>
            <w:r>
              <w:t>95 (57)</w:t>
            </w:r>
          </w:p>
        </w:tc>
        <w:tc>
          <w:tcPr>
            <w:tcW w:w="1462" w:type="dxa"/>
          </w:tcPr>
          <w:p w14:paraId="14F9BE8B" w14:textId="44F00947" w:rsidR="00EA2A0F" w:rsidRPr="005E2001" w:rsidRDefault="00EA2A0F" w:rsidP="00EA2A0F">
            <w:pPr>
              <w:pStyle w:val="NormalWeb"/>
              <w:kinsoku w:val="0"/>
              <w:overflowPunct w:val="0"/>
              <w:spacing w:before="0" w:beforeAutospacing="0" w:after="0" w:afterAutospacing="0"/>
              <w:jc w:val="center"/>
              <w:textAlignment w:val="baseline"/>
            </w:pPr>
            <w:r>
              <w:t>1.00</w:t>
            </w:r>
          </w:p>
        </w:tc>
      </w:tr>
      <w:tr w:rsidR="00EA2A0F" w14:paraId="7EE6C13C" w14:textId="77777777" w:rsidTr="00CE58BE">
        <w:tc>
          <w:tcPr>
            <w:tcW w:w="2806" w:type="dxa"/>
          </w:tcPr>
          <w:p w14:paraId="0E168E26" w14:textId="5DB3482B" w:rsidR="00EA2A0F" w:rsidRPr="005E2001" w:rsidRDefault="00EA2A0F" w:rsidP="00EA2A0F">
            <w:pPr>
              <w:pStyle w:val="NormalWeb"/>
              <w:kinsoku w:val="0"/>
              <w:overflowPunct w:val="0"/>
              <w:spacing w:before="0" w:beforeAutospacing="0" w:after="0" w:afterAutospacing="0"/>
              <w:textAlignment w:val="baseline"/>
            </w:pPr>
            <w:r w:rsidRPr="005E2001">
              <w:rPr>
                <w:color w:val="000000" w:themeColor="text1"/>
                <w:kern w:val="24"/>
                <w:position w:val="1"/>
              </w:rPr>
              <w:t xml:space="preserve">   Brazil/Peru/</w:t>
            </w:r>
            <w:r>
              <w:rPr>
                <w:color w:val="000000" w:themeColor="text1"/>
                <w:kern w:val="24"/>
                <w:position w:val="1"/>
              </w:rPr>
              <w:t>Spain/</w:t>
            </w:r>
            <w:r w:rsidRPr="005E2001" w:rsidDel="006F2727">
              <w:rPr>
                <w:color w:val="000000" w:themeColor="text1"/>
                <w:kern w:val="24"/>
                <w:position w:val="1"/>
              </w:rPr>
              <w:t xml:space="preserve"> </w:t>
            </w:r>
          </w:p>
          <w:p w14:paraId="1257F045" w14:textId="16717EB1" w:rsidR="00EA2A0F" w:rsidRPr="005E2001" w:rsidRDefault="00EA2A0F" w:rsidP="00EA2A0F">
            <w:pPr>
              <w:pStyle w:val="NormalWeb"/>
              <w:kinsoku w:val="0"/>
              <w:overflowPunct w:val="0"/>
              <w:spacing w:before="0" w:beforeAutospacing="0" w:after="0" w:afterAutospacing="0"/>
              <w:textAlignment w:val="baseline"/>
            </w:pPr>
            <w:r w:rsidRPr="005E2001">
              <w:rPr>
                <w:color w:val="000000" w:themeColor="text1"/>
                <w:kern w:val="24"/>
                <w:position w:val="1"/>
              </w:rPr>
              <w:t xml:space="preserve">   Hong Kong</w:t>
            </w:r>
          </w:p>
        </w:tc>
        <w:tc>
          <w:tcPr>
            <w:tcW w:w="2432" w:type="dxa"/>
          </w:tcPr>
          <w:p w14:paraId="52A93DD7" w14:textId="7BF6026D" w:rsidR="00EA2A0F" w:rsidRPr="005E2001" w:rsidRDefault="00EA2A0F" w:rsidP="00EA2A0F">
            <w:pPr>
              <w:pStyle w:val="NormalWeb"/>
              <w:kinsoku w:val="0"/>
              <w:overflowPunct w:val="0"/>
              <w:spacing w:before="0" w:beforeAutospacing="0" w:after="0" w:afterAutospacing="0"/>
              <w:jc w:val="center"/>
              <w:textAlignment w:val="baseline"/>
            </w:pPr>
            <w:r>
              <w:t>70 (43)</w:t>
            </w:r>
          </w:p>
        </w:tc>
        <w:tc>
          <w:tcPr>
            <w:tcW w:w="2156" w:type="dxa"/>
          </w:tcPr>
          <w:p w14:paraId="41B6327A" w14:textId="423B0FF9" w:rsidR="00EA2A0F" w:rsidRPr="005E2001" w:rsidRDefault="00EA2A0F" w:rsidP="00EA2A0F">
            <w:pPr>
              <w:pStyle w:val="NormalWeb"/>
              <w:kinsoku w:val="0"/>
              <w:overflowPunct w:val="0"/>
              <w:spacing w:before="0" w:beforeAutospacing="0" w:after="0" w:afterAutospacing="0"/>
              <w:jc w:val="center"/>
              <w:textAlignment w:val="baseline"/>
            </w:pPr>
            <w:r>
              <w:t>73 (43)</w:t>
            </w:r>
          </w:p>
        </w:tc>
        <w:tc>
          <w:tcPr>
            <w:tcW w:w="1462" w:type="dxa"/>
          </w:tcPr>
          <w:p w14:paraId="05BB5634" w14:textId="6EE0A84F" w:rsidR="00EA2A0F" w:rsidRPr="005E2001" w:rsidRDefault="00EA2A0F" w:rsidP="00EA2A0F">
            <w:pPr>
              <w:pStyle w:val="NormalWeb"/>
              <w:kinsoku w:val="0"/>
              <w:overflowPunct w:val="0"/>
              <w:spacing w:before="0" w:beforeAutospacing="0" w:after="0" w:afterAutospacing="0"/>
              <w:jc w:val="center"/>
              <w:textAlignment w:val="baseline"/>
            </w:pPr>
            <w:r>
              <w:t>1.00</w:t>
            </w:r>
          </w:p>
        </w:tc>
      </w:tr>
      <w:tr w:rsidR="00EA2A0F" w14:paraId="7449C302" w14:textId="77777777" w:rsidTr="00CE58BE">
        <w:tc>
          <w:tcPr>
            <w:tcW w:w="2806" w:type="dxa"/>
          </w:tcPr>
          <w:p w14:paraId="40114B39" w14:textId="7DD55F57" w:rsidR="00EA2A0F" w:rsidRPr="005E2001" w:rsidRDefault="009F60A0" w:rsidP="009F60A0">
            <w:pPr>
              <w:pStyle w:val="NormalWeb"/>
              <w:kinsoku w:val="0"/>
              <w:overflowPunct w:val="0"/>
              <w:spacing w:before="0" w:beforeAutospacing="0" w:after="0" w:afterAutospacing="0"/>
              <w:textAlignment w:val="baseline"/>
              <w:rPr>
                <w:color w:val="000000" w:themeColor="text1"/>
                <w:kern w:val="24"/>
                <w:position w:val="1"/>
              </w:rPr>
            </w:pPr>
            <w:r>
              <w:rPr>
                <w:color w:val="000000" w:themeColor="text1"/>
                <w:kern w:val="24"/>
                <w:position w:val="1"/>
              </w:rPr>
              <w:t>Indication for LTBI</w:t>
            </w:r>
          </w:p>
        </w:tc>
        <w:tc>
          <w:tcPr>
            <w:tcW w:w="2432" w:type="dxa"/>
          </w:tcPr>
          <w:p w14:paraId="727F8E0A" w14:textId="77777777" w:rsidR="00EA2A0F" w:rsidRDefault="00EA2A0F" w:rsidP="00EA2A0F">
            <w:pPr>
              <w:pStyle w:val="NormalWeb"/>
              <w:kinsoku w:val="0"/>
              <w:overflowPunct w:val="0"/>
              <w:spacing w:before="0" w:beforeAutospacing="0" w:after="0" w:afterAutospacing="0"/>
              <w:jc w:val="center"/>
              <w:textAlignment w:val="baseline"/>
            </w:pPr>
          </w:p>
        </w:tc>
        <w:tc>
          <w:tcPr>
            <w:tcW w:w="2156" w:type="dxa"/>
          </w:tcPr>
          <w:p w14:paraId="227908A6" w14:textId="77777777" w:rsidR="00EA2A0F" w:rsidRDefault="00EA2A0F" w:rsidP="00EA2A0F">
            <w:pPr>
              <w:pStyle w:val="NormalWeb"/>
              <w:kinsoku w:val="0"/>
              <w:overflowPunct w:val="0"/>
              <w:spacing w:before="0" w:beforeAutospacing="0" w:after="0" w:afterAutospacing="0"/>
              <w:jc w:val="center"/>
              <w:textAlignment w:val="baseline"/>
            </w:pPr>
          </w:p>
        </w:tc>
        <w:tc>
          <w:tcPr>
            <w:tcW w:w="1462" w:type="dxa"/>
          </w:tcPr>
          <w:p w14:paraId="184D9B41" w14:textId="77777777" w:rsidR="00EA2A0F" w:rsidRDefault="00EA2A0F" w:rsidP="00EA2A0F">
            <w:pPr>
              <w:pStyle w:val="NormalWeb"/>
              <w:kinsoku w:val="0"/>
              <w:overflowPunct w:val="0"/>
              <w:spacing w:before="0" w:beforeAutospacing="0" w:after="0" w:afterAutospacing="0"/>
              <w:jc w:val="center"/>
              <w:textAlignment w:val="baseline"/>
            </w:pPr>
          </w:p>
        </w:tc>
      </w:tr>
      <w:tr w:rsidR="00EA2A0F" w14:paraId="72F79B5E" w14:textId="77777777" w:rsidTr="00CE58BE">
        <w:tc>
          <w:tcPr>
            <w:tcW w:w="2806" w:type="dxa"/>
          </w:tcPr>
          <w:p w14:paraId="20362FDB" w14:textId="7DB79A37" w:rsidR="00EA2A0F" w:rsidRPr="005E2001" w:rsidRDefault="009F60A0" w:rsidP="00EA2A0F">
            <w:pPr>
              <w:pStyle w:val="NormalWeb"/>
              <w:kinsoku w:val="0"/>
              <w:overflowPunct w:val="0"/>
              <w:spacing w:before="0" w:beforeAutospacing="0" w:after="0" w:afterAutospacing="0"/>
              <w:textAlignment w:val="baseline"/>
              <w:rPr>
                <w:color w:val="000000" w:themeColor="text1"/>
                <w:kern w:val="24"/>
                <w:position w:val="1"/>
              </w:rPr>
            </w:pPr>
            <w:r>
              <w:rPr>
                <w:color w:val="000000" w:themeColor="text1"/>
                <w:kern w:val="24"/>
                <w:position w:val="1"/>
              </w:rPr>
              <w:t xml:space="preserve">   Contact</w:t>
            </w:r>
          </w:p>
        </w:tc>
        <w:tc>
          <w:tcPr>
            <w:tcW w:w="2432" w:type="dxa"/>
          </w:tcPr>
          <w:p w14:paraId="59D697E2" w14:textId="6C542377" w:rsidR="00EA2A0F" w:rsidRDefault="00754791" w:rsidP="00EA2A0F">
            <w:pPr>
              <w:pStyle w:val="NormalWeb"/>
              <w:kinsoku w:val="0"/>
              <w:overflowPunct w:val="0"/>
              <w:spacing w:before="0" w:beforeAutospacing="0" w:after="0" w:afterAutospacing="0"/>
              <w:jc w:val="center"/>
              <w:textAlignment w:val="baseline"/>
            </w:pPr>
            <w:r>
              <w:t>150 (93)</w:t>
            </w:r>
          </w:p>
        </w:tc>
        <w:tc>
          <w:tcPr>
            <w:tcW w:w="2156" w:type="dxa"/>
          </w:tcPr>
          <w:p w14:paraId="188DA334" w14:textId="511A788D" w:rsidR="00EA2A0F" w:rsidRDefault="00754791" w:rsidP="00EA2A0F">
            <w:pPr>
              <w:pStyle w:val="NormalWeb"/>
              <w:kinsoku w:val="0"/>
              <w:overflowPunct w:val="0"/>
              <w:spacing w:before="0" w:beforeAutospacing="0" w:after="0" w:afterAutospacing="0"/>
              <w:jc w:val="center"/>
              <w:textAlignment w:val="baseline"/>
            </w:pPr>
            <w:r>
              <w:t>163 (97)</w:t>
            </w:r>
          </w:p>
        </w:tc>
        <w:tc>
          <w:tcPr>
            <w:tcW w:w="1462" w:type="dxa"/>
          </w:tcPr>
          <w:p w14:paraId="0CBABD2A" w14:textId="7F8F9FF2" w:rsidR="00EA2A0F" w:rsidRDefault="00754791" w:rsidP="00EA2A0F">
            <w:pPr>
              <w:pStyle w:val="NormalWeb"/>
              <w:kinsoku w:val="0"/>
              <w:overflowPunct w:val="0"/>
              <w:spacing w:before="0" w:beforeAutospacing="0" w:after="0" w:afterAutospacing="0"/>
              <w:jc w:val="center"/>
              <w:textAlignment w:val="baseline"/>
            </w:pPr>
            <w:r>
              <w:t>0.13</w:t>
            </w:r>
          </w:p>
        </w:tc>
      </w:tr>
      <w:tr w:rsidR="00EA2A0F" w14:paraId="42FB7EC4" w14:textId="77777777" w:rsidTr="00CE58BE">
        <w:tc>
          <w:tcPr>
            <w:tcW w:w="2806" w:type="dxa"/>
          </w:tcPr>
          <w:p w14:paraId="20105E4F" w14:textId="07A43BE0" w:rsidR="00EA2A0F" w:rsidRPr="005E2001" w:rsidRDefault="009F60A0" w:rsidP="00EA2A0F">
            <w:pPr>
              <w:pStyle w:val="NormalWeb"/>
              <w:kinsoku w:val="0"/>
              <w:overflowPunct w:val="0"/>
              <w:spacing w:before="0" w:beforeAutospacing="0" w:after="0" w:afterAutospacing="0"/>
              <w:textAlignment w:val="baseline"/>
              <w:rPr>
                <w:color w:val="000000" w:themeColor="text1"/>
                <w:kern w:val="24"/>
                <w:position w:val="1"/>
              </w:rPr>
            </w:pPr>
            <w:r>
              <w:rPr>
                <w:color w:val="000000" w:themeColor="text1"/>
                <w:kern w:val="24"/>
                <w:position w:val="1"/>
              </w:rPr>
              <w:t xml:space="preserve">   TST convertor</w:t>
            </w:r>
          </w:p>
        </w:tc>
        <w:tc>
          <w:tcPr>
            <w:tcW w:w="2432" w:type="dxa"/>
          </w:tcPr>
          <w:p w14:paraId="2EFECB9A" w14:textId="1D60F9C8" w:rsidR="00EA2A0F" w:rsidRDefault="00754791" w:rsidP="00EA2A0F">
            <w:pPr>
              <w:pStyle w:val="NormalWeb"/>
              <w:kinsoku w:val="0"/>
              <w:overflowPunct w:val="0"/>
              <w:spacing w:before="0" w:beforeAutospacing="0" w:after="0" w:afterAutospacing="0"/>
              <w:jc w:val="center"/>
              <w:textAlignment w:val="baseline"/>
            </w:pPr>
            <w:r>
              <w:t>11 (7)</w:t>
            </w:r>
          </w:p>
        </w:tc>
        <w:tc>
          <w:tcPr>
            <w:tcW w:w="2156" w:type="dxa"/>
          </w:tcPr>
          <w:p w14:paraId="7FD590AF" w14:textId="43545602" w:rsidR="00EA2A0F" w:rsidRDefault="00754791" w:rsidP="00EA2A0F">
            <w:pPr>
              <w:pStyle w:val="NormalWeb"/>
              <w:kinsoku w:val="0"/>
              <w:overflowPunct w:val="0"/>
              <w:spacing w:before="0" w:beforeAutospacing="0" w:after="0" w:afterAutospacing="0"/>
              <w:jc w:val="center"/>
              <w:textAlignment w:val="baseline"/>
            </w:pPr>
            <w:r>
              <w:t>5 (3)</w:t>
            </w:r>
          </w:p>
        </w:tc>
        <w:tc>
          <w:tcPr>
            <w:tcW w:w="1462" w:type="dxa"/>
          </w:tcPr>
          <w:p w14:paraId="3F1C7D30" w14:textId="15746F22" w:rsidR="00EA2A0F" w:rsidRDefault="00754791" w:rsidP="00EA2A0F">
            <w:pPr>
              <w:pStyle w:val="NormalWeb"/>
              <w:kinsoku w:val="0"/>
              <w:overflowPunct w:val="0"/>
              <w:spacing w:before="0" w:beforeAutospacing="0" w:after="0" w:afterAutospacing="0"/>
              <w:jc w:val="center"/>
              <w:textAlignment w:val="baseline"/>
            </w:pPr>
            <w:r>
              <w:t>0.13</w:t>
            </w:r>
          </w:p>
        </w:tc>
      </w:tr>
      <w:tr w:rsidR="00EA2A0F" w14:paraId="48DFBED5" w14:textId="77777777" w:rsidTr="00CE58BE">
        <w:tc>
          <w:tcPr>
            <w:tcW w:w="2806" w:type="dxa"/>
          </w:tcPr>
          <w:p w14:paraId="1200A566" w14:textId="77777777" w:rsidR="00EA2A0F" w:rsidRPr="005E2001" w:rsidRDefault="00EA2A0F" w:rsidP="00EA2A0F">
            <w:pPr>
              <w:pStyle w:val="NormalWeb"/>
              <w:kinsoku w:val="0"/>
              <w:overflowPunct w:val="0"/>
              <w:spacing w:before="0" w:beforeAutospacing="0" w:after="0" w:afterAutospacing="0"/>
              <w:textAlignment w:val="baseline"/>
            </w:pPr>
            <w:r w:rsidRPr="005E2001">
              <w:rPr>
                <w:color w:val="000000" w:themeColor="text1"/>
                <w:kern w:val="24"/>
                <w:position w:val="1"/>
              </w:rPr>
              <w:t xml:space="preserve">History </w:t>
            </w:r>
            <w:proofErr w:type="spellStart"/>
            <w:r w:rsidRPr="005E2001">
              <w:rPr>
                <w:color w:val="000000" w:themeColor="text1"/>
                <w:kern w:val="24"/>
                <w:position w:val="1"/>
              </w:rPr>
              <w:t>EtOH</w:t>
            </w:r>
            <w:proofErr w:type="spellEnd"/>
            <w:r w:rsidRPr="005E2001">
              <w:rPr>
                <w:color w:val="000000" w:themeColor="text1"/>
                <w:kern w:val="24"/>
                <w:position w:val="1"/>
              </w:rPr>
              <w:t xml:space="preserve"> use</w:t>
            </w:r>
          </w:p>
        </w:tc>
        <w:tc>
          <w:tcPr>
            <w:tcW w:w="2432" w:type="dxa"/>
          </w:tcPr>
          <w:p w14:paraId="3DD5E776" w14:textId="46350168" w:rsidR="00EA2A0F" w:rsidRPr="005E2001" w:rsidRDefault="00EA2A0F" w:rsidP="00EA2A0F">
            <w:pPr>
              <w:pStyle w:val="NormalWeb"/>
              <w:kinsoku w:val="0"/>
              <w:overflowPunct w:val="0"/>
              <w:spacing w:before="0" w:beforeAutospacing="0" w:after="0" w:afterAutospacing="0"/>
              <w:jc w:val="center"/>
              <w:textAlignment w:val="baseline"/>
            </w:pPr>
            <w:r>
              <w:t>97 (60)</w:t>
            </w:r>
          </w:p>
        </w:tc>
        <w:tc>
          <w:tcPr>
            <w:tcW w:w="2156" w:type="dxa"/>
          </w:tcPr>
          <w:p w14:paraId="521D768D" w14:textId="2FA96647" w:rsidR="00EA2A0F" w:rsidRPr="005E2001" w:rsidRDefault="00EA2A0F" w:rsidP="00EA2A0F">
            <w:pPr>
              <w:pStyle w:val="NormalWeb"/>
              <w:kinsoku w:val="0"/>
              <w:overflowPunct w:val="0"/>
              <w:spacing w:before="0" w:beforeAutospacing="0" w:after="0" w:afterAutospacing="0"/>
              <w:jc w:val="center"/>
              <w:textAlignment w:val="baseline"/>
            </w:pPr>
            <w:r>
              <w:t>109 (65)</w:t>
            </w:r>
          </w:p>
        </w:tc>
        <w:tc>
          <w:tcPr>
            <w:tcW w:w="1462" w:type="dxa"/>
          </w:tcPr>
          <w:p w14:paraId="4F59F383" w14:textId="10C575C2" w:rsidR="00EA2A0F" w:rsidRPr="005E2001" w:rsidRDefault="00EA2A0F" w:rsidP="00EA2A0F">
            <w:pPr>
              <w:pStyle w:val="NormalWeb"/>
              <w:kinsoku w:val="0"/>
              <w:overflowPunct w:val="0"/>
              <w:spacing w:before="0" w:beforeAutospacing="0" w:after="0" w:afterAutospacing="0"/>
              <w:jc w:val="center"/>
              <w:textAlignment w:val="baseline"/>
            </w:pPr>
            <w:r>
              <w:t>0.43</w:t>
            </w:r>
          </w:p>
        </w:tc>
      </w:tr>
      <w:tr w:rsidR="00EA2A0F" w14:paraId="28E33155" w14:textId="77777777" w:rsidTr="00CE58BE">
        <w:tc>
          <w:tcPr>
            <w:tcW w:w="2806" w:type="dxa"/>
          </w:tcPr>
          <w:p w14:paraId="4AA8CDD7" w14:textId="77777777" w:rsidR="00EA2A0F" w:rsidRPr="005E2001" w:rsidRDefault="00EA2A0F" w:rsidP="00EA2A0F">
            <w:pPr>
              <w:pStyle w:val="NormalWeb"/>
              <w:kinsoku w:val="0"/>
              <w:overflowPunct w:val="0"/>
              <w:spacing w:before="0" w:beforeAutospacing="0" w:after="0" w:afterAutospacing="0"/>
              <w:textAlignment w:val="baseline"/>
            </w:pPr>
            <w:r w:rsidRPr="005E2001">
              <w:rPr>
                <w:color w:val="000000" w:themeColor="text1"/>
                <w:kern w:val="24"/>
                <w:position w:val="1"/>
              </w:rPr>
              <w:t>History IDU</w:t>
            </w:r>
          </w:p>
        </w:tc>
        <w:tc>
          <w:tcPr>
            <w:tcW w:w="2432" w:type="dxa"/>
          </w:tcPr>
          <w:p w14:paraId="48ED907D" w14:textId="283F9B66" w:rsidR="00EA2A0F" w:rsidRPr="005E2001" w:rsidRDefault="00EA2A0F" w:rsidP="00EA2A0F">
            <w:pPr>
              <w:pStyle w:val="NormalWeb"/>
              <w:kinsoku w:val="0"/>
              <w:overflowPunct w:val="0"/>
              <w:spacing w:before="0" w:beforeAutospacing="0" w:after="0" w:afterAutospacing="0"/>
              <w:jc w:val="center"/>
              <w:textAlignment w:val="baseline"/>
            </w:pPr>
            <w:r>
              <w:t>28 (17)</w:t>
            </w:r>
          </w:p>
        </w:tc>
        <w:tc>
          <w:tcPr>
            <w:tcW w:w="2156" w:type="dxa"/>
          </w:tcPr>
          <w:p w14:paraId="5CCCEE04" w14:textId="689300FE" w:rsidR="00EA2A0F" w:rsidRPr="005E2001" w:rsidRDefault="00EA2A0F" w:rsidP="00EA2A0F">
            <w:pPr>
              <w:pStyle w:val="NormalWeb"/>
              <w:kinsoku w:val="0"/>
              <w:overflowPunct w:val="0"/>
              <w:spacing w:before="0" w:beforeAutospacing="0" w:after="0" w:afterAutospacing="0"/>
              <w:jc w:val="center"/>
              <w:textAlignment w:val="baseline"/>
            </w:pPr>
            <w:r>
              <w:t>16 (10)</w:t>
            </w:r>
          </w:p>
        </w:tc>
        <w:tc>
          <w:tcPr>
            <w:tcW w:w="1462" w:type="dxa"/>
          </w:tcPr>
          <w:p w14:paraId="3CD3EACB" w14:textId="1C2B5E7C" w:rsidR="00EA2A0F" w:rsidRPr="005E2001" w:rsidRDefault="00EA2A0F" w:rsidP="00EA2A0F">
            <w:pPr>
              <w:pStyle w:val="NormalWeb"/>
              <w:kinsoku w:val="0"/>
              <w:overflowPunct w:val="0"/>
              <w:spacing w:before="0" w:beforeAutospacing="0" w:after="0" w:afterAutospacing="0"/>
              <w:jc w:val="center"/>
              <w:textAlignment w:val="baseline"/>
            </w:pPr>
            <w:r>
              <w:t>0.08</w:t>
            </w:r>
          </w:p>
        </w:tc>
      </w:tr>
      <w:tr w:rsidR="00EA2A0F" w14:paraId="5609B64F" w14:textId="77777777" w:rsidTr="00CE58BE">
        <w:tc>
          <w:tcPr>
            <w:tcW w:w="2806" w:type="dxa"/>
          </w:tcPr>
          <w:p w14:paraId="01F0E834" w14:textId="77777777" w:rsidR="00EA2A0F" w:rsidRDefault="00EA2A0F" w:rsidP="00EA2A0F">
            <w:pPr>
              <w:pStyle w:val="NormalWeb"/>
              <w:kinsoku w:val="0"/>
              <w:overflowPunct w:val="0"/>
              <w:spacing w:before="0" w:beforeAutospacing="0" w:after="0" w:afterAutospacing="0"/>
              <w:textAlignment w:val="baseline"/>
              <w:rPr>
                <w:color w:val="000000" w:themeColor="text1"/>
                <w:kern w:val="24"/>
                <w:position w:val="1"/>
              </w:rPr>
            </w:pPr>
            <w:r w:rsidRPr="005E2001">
              <w:rPr>
                <w:color w:val="000000" w:themeColor="text1"/>
                <w:kern w:val="24"/>
                <w:position w:val="1"/>
              </w:rPr>
              <w:t xml:space="preserve">Current smoker </w:t>
            </w:r>
          </w:p>
          <w:p w14:paraId="30B955A3" w14:textId="1208C206" w:rsidR="00EA2A0F" w:rsidRPr="005E2001" w:rsidRDefault="00EA2A0F" w:rsidP="00EA2A0F">
            <w:pPr>
              <w:pStyle w:val="NormalWeb"/>
              <w:kinsoku w:val="0"/>
              <w:overflowPunct w:val="0"/>
              <w:spacing w:before="0" w:beforeAutospacing="0" w:after="0" w:afterAutospacing="0"/>
              <w:textAlignment w:val="baseline"/>
              <w:rPr>
                <w:color w:val="000000" w:themeColor="text1"/>
                <w:kern w:val="24"/>
                <w:position w:val="1"/>
              </w:rPr>
            </w:pPr>
            <w:r w:rsidRPr="005E2001">
              <w:rPr>
                <w:color w:val="000000" w:themeColor="text1"/>
                <w:kern w:val="24"/>
                <w:position w:val="1"/>
              </w:rPr>
              <w:t>(</w:t>
            </w:r>
            <w:r>
              <w:rPr>
                <w:color w:val="000000" w:themeColor="text1"/>
                <w:kern w:val="24"/>
                <w:position w:val="1"/>
              </w:rPr>
              <w:t xml:space="preserve">at </w:t>
            </w:r>
            <w:r w:rsidRPr="005E2001">
              <w:rPr>
                <w:color w:val="000000" w:themeColor="text1"/>
                <w:kern w:val="24"/>
                <w:position w:val="1"/>
              </w:rPr>
              <w:t>enrollment)</w:t>
            </w:r>
          </w:p>
        </w:tc>
        <w:tc>
          <w:tcPr>
            <w:tcW w:w="2432" w:type="dxa"/>
          </w:tcPr>
          <w:p w14:paraId="511728F4" w14:textId="75081D52" w:rsidR="00EA2A0F" w:rsidRDefault="00EA2A0F" w:rsidP="00EA2A0F">
            <w:pPr>
              <w:pStyle w:val="NormalWeb"/>
              <w:kinsoku w:val="0"/>
              <w:overflowPunct w:val="0"/>
              <w:spacing w:before="0" w:beforeAutospacing="0" w:after="0" w:afterAutospacing="0"/>
              <w:jc w:val="center"/>
              <w:textAlignment w:val="baseline"/>
            </w:pPr>
            <w:r>
              <w:t>60 (37)</w:t>
            </w:r>
          </w:p>
        </w:tc>
        <w:tc>
          <w:tcPr>
            <w:tcW w:w="2156" w:type="dxa"/>
          </w:tcPr>
          <w:p w14:paraId="008AF136" w14:textId="5359CC06" w:rsidR="00EA2A0F" w:rsidRDefault="00EA2A0F" w:rsidP="00EA2A0F">
            <w:pPr>
              <w:pStyle w:val="NormalWeb"/>
              <w:kinsoku w:val="0"/>
              <w:overflowPunct w:val="0"/>
              <w:spacing w:before="0" w:beforeAutospacing="0" w:after="0" w:afterAutospacing="0"/>
              <w:jc w:val="center"/>
              <w:textAlignment w:val="baseline"/>
            </w:pPr>
            <w:r>
              <w:t>75 (45)</w:t>
            </w:r>
          </w:p>
        </w:tc>
        <w:tc>
          <w:tcPr>
            <w:tcW w:w="1462" w:type="dxa"/>
          </w:tcPr>
          <w:p w14:paraId="6D544C8D" w14:textId="36F4D820" w:rsidR="00EA2A0F" w:rsidRDefault="00EA2A0F" w:rsidP="00EA2A0F">
            <w:pPr>
              <w:pStyle w:val="NormalWeb"/>
              <w:kinsoku w:val="0"/>
              <w:overflowPunct w:val="0"/>
              <w:spacing w:before="0" w:beforeAutospacing="0" w:after="0" w:afterAutospacing="0"/>
              <w:jc w:val="center"/>
              <w:textAlignment w:val="baseline"/>
            </w:pPr>
            <w:r>
              <w:t>0.18</w:t>
            </w:r>
          </w:p>
        </w:tc>
      </w:tr>
      <w:tr w:rsidR="00EA2A0F" w14:paraId="32A23279" w14:textId="77777777" w:rsidTr="00CE58BE">
        <w:tc>
          <w:tcPr>
            <w:tcW w:w="2806" w:type="dxa"/>
          </w:tcPr>
          <w:p w14:paraId="2B3FBA80" w14:textId="012638F7" w:rsidR="00EA2A0F" w:rsidRDefault="00EA2A0F" w:rsidP="00EA2A0F">
            <w:pPr>
              <w:pStyle w:val="NormalWeb"/>
              <w:kinsoku w:val="0"/>
              <w:overflowPunct w:val="0"/>
              <w:spacing w:before="0" w:beforeAutospacing="0" w:after="0" w:afterAutospacing="0"/>
              <w:textAlignment w:val="baseline"/>
            </w:pPr>
            <w:r>
              <w:t>High School</w:t>
            </w:r>
          </w:p>
        </w:tc>
        <w:tc>
          <w:tcPr>
            <w:tcW w:w="2432" w:type="dxa"/>
          </w:tcPr>
          <w:p w14:paraId="46E28CB4" w14:textId="366DE24E" w:rsidR="00EA2A0F" w:rsidRDefault="00754791" w:rsidP="00EA2A0F">
            <w:pPr>
              <w:pStyle w:val="NormalWeb"/>
              <w:kinsoku w:val="0"/>
              <w:overflowPunct w:val="0"/>
              <w:spacing w:before="0" w:beforeAutospacing="0" w:after="0" w:afterAutospacing="0"/>
              <w:jc w:val="center"/>
              <w:textAlignment w:val="baseline"/>
            </w:pPr>
            <w:r>
              <w:t>101 (63)</w:t>
            </w:r>
          </w:p>
        </w:tc>
        <w:tc>
          <w:tcPr>
            <w:tcW w:w="2156" w:type="dxa"/>
          </w:tcPr>
          <w:p w14:paraId="7C3CA4D0" w14:textId="12075F1C" w:rsidR="00EA2A0F" w:rsidRDefault="00754791" w:rsidP="00EA2A0F">
            <w:pPr>
              <w:pStyle w:val="NormalWeb"/>
              <w:kinsoku w:val="0"/>
              <w:overflowPunct w:val="0"/>
              <w:spacing w:before="0" w:beforeAutospacing="0" w:after="0" w:afterAutospacing="0"/>
              <w:jc w:val="center"/>
              <w:textAlignment w:val="baseline"/>
            </w:pPr>
            <w:r>
              <w:t>107 (64)</w:t>
            </w:r>
          </w:p>
        </w:tc>
        <w:tc>
          <w:tcPr>
            <w:tcW w:w="1462" w:type="dxa"/>
          </w:tcPr>
          <w:p w14:paraId="3D8BAE15" w14:textId="3FD8650D" w:rsidR="00EA2A0F" w:rsidRDefault="00754791" w:rsidP="00EA2A0F">
            <w:pPr>
              <w:pStyle w:val="NormalWeb"/>
              <w:kinsoku w:val="0"/>
              <w:overflowPunct w:val="0"/>
              <w:spacing w:before="0" w:beforeAutospacing="0" w:after="0" w:afterAutospacing="0"/>
              <w:jc w:val="center"/>
              <w:textAlignment w:val="baseline"/>
            </w:pPr>
            <w:r>
              <w:t>0.91</w:t>
            </w:r>
          </w:p>
        </w:tc>
      </w:tr>
      <w:tr w:rsidR="00EA2A0F" w14:paraId="0AEEE42F" w14:textId="77777777" w:rsidTr="00CE58BE">
        <w:tc>
          <w:tcPr>
            <w:tcW w:w="2806" w:type="dxa"/>
          </w:tcPr>
          <w:p w14:paraId="1F37BC09" w14:textId="03E2244D" w:rsidR="00EA2A0F" w:rsidRDefault="00EA2A0F" w:rsidP="00EA2A0F">
            <w:pPr>
              <w:pStyle w:val="NormalWeb"/>
              <w:kinsoku w:val="0"/>
              <w:overflowPunct w:val="0"/>
              <w:spacing w:before="0" w:beforeAutospacing="0" w:after="0" w:afterAutospacing="0"/>
              <w:textAlignment w:val="baseline"/>
            </w:pPr>
            <w:r>
              <w:t>Jail/Prison</w:t>
            </w:r>
          </w:p>
        </w:tc>
        <w:tc>
          <w:tcPr>
            <w:tcW w:w="2432" w:type="dxa"/>
          </w:tcPr>
          <w:p w14:paraId="3835664F" w14:textId="60A76A75" w:rsidR="00EA2A0F" w:rsidRDefault="00754791" w:rsidP="00EA2A0F">
            <w:pPr>
              <w:pStyle w:val="NormalWeb"/>
              <w:kinsoku w:val="0"/>
              <w:overflowPunct w:val="0"/>
              <w:spacing w:before="0" w:beforeAutospacing="0" w:after="0" w:afterAutospacing="0"/>
              <w:jc w:val="center"/>
              <w:textAlignment w:val="baseline"/>
            </w:pPr>
            <w:r>
              <w:t>14 (9)</w:t>
            </w:r>
          </w:p>
        </w:tc>
        <w:tc>
          <w:tcPr>
            <w:tcW w:w="2156" w:type="dxa"/>
          </w:tcPr>
          <w:p w14:paraId="73A2B1A6" w14:textId="0BB70662" w:rsidR="00EA2A0F" w:rsidRDefault="00754791" w:rsidP="00EA2A0F">
            <w:pPr>
              <w:pStyle w:val="NormalWeb"/>
              <w:kinsoku w:val="0"/>
              <w:overflowPunct w:val="0"/>
              <w:spacing w:before="0" w:beforeAutospacing="0" w:after="0" w:afterAutospacing="0"/>
              <w:jc w:val="center"/>
              <w:textAlignment w:val="baseline"/>
            </w:pPr>
            <w:r>
              <w:t>24 (14)</w:t>
            </w:r>
          </w:p>
        </w:tc>
        <w:tc>
          <w:tcPr>
            <w:tcW w:w="1462" w:type="dxa"/>
          </w:tcPr>
          <w:p w14:paraId="43861C0C" w14:textId="077C9D12" w:rsidR="00EA2A0F" w:rsidRDefault="00754791" w:rsidP="00EA2A0F">
            <w:pPr>
              <w:pStyle w:val="NormalWeb"/>
              <w:kinsoku w:val="0"/>
              <w:overflowPunct w:val="0"/>
              <w:spacing w:before="0" w:beforeAutospacing="0" w:after="0" w:afterAutospacing="0"/>
              <w:jc w:val="center"/>
              <w:textAlignment w:val="baseline"/>
            </w:pPr>
            <w:r>
              <w:t>0.12</w:t>
            </w:r>
          </w:p>
        </w:tc>
      </w:tr>
      <w:tr w:rsidR="00EA2A0F" w14:paraId="105ABBC5" w14:textId="77777777" w:rsidTr="00CE58BE">
        <w:tc>
          <w:tcPr>
            <w:tcW w:w="2806" w:type="dxa"/>
          </w:tcPr>
          <w:p w14:paraId="09B4A12A" w14:textId="15975D24" w:rsidR="00EA2A0F" w:rsidRDefault="00EA2A0F" w:rsidP="00EA2A0F">
            <w:pPr>
              <w:pStyle w:val="NormalWeb"/>
              <w:kinsoku w:val="0"/>
              <w:overflowPunct w:val="0"/>
              <w:spacing w:before="0" w:beforeAutospacing="0" w:after="0" w:afterAutospacing="0"/>
              <w:textAlignment w:val="baseline"/>
            </w:pPr>
            <w:r>
              <w:t>Unemployed</w:t>
            </w:r>
          </w:p>
        </w:tc>
        <w:tc>
          <w:tcPr>
            <w:tcW w:w="2432" w:type="dxa"/>
          </w:tcPr>
          <w:p w14:paraId="719783AC" w14:textId="3BAC6815" w:rsidR="00EA2A0F" w:rsidRDefault="00754791" w:rsidP="00EA2A0F">
            <w:pPr>
              <w:pStyle w:val="NormalWeb"/>
              <w:kinsoku w:val="0"/>
              <w:overflowPunct w:val="0"/>
              <w:spacing w:before="0" w:beforeAutospacing="0" w:after="0" w:afterAutospacing="0"/>
              <w:jc w:val="center"/>
              <w:textAlignment w:val="baseline"/>
            </w:pPr>
            <w:r>
              <w:t>30 (19)</w:t>
            </w:r>
          </w:p>
        </w:tc>
        <w:tc>
          <w:tcPr>
            <w:tcW w:w="2156" w:type="dxa"/>
          </w:tcPr>
          <w:p w14:paraId="5CA35F42" w14:textId="0C6C6712" w:rsidR="00EA2A0F" w:rsidRDefault="00754791" w:rsidP="00EA2A0F">
            <w:pPr>
              <w:pStyle w:val="NormalWeb"/>
              <w:kinsoku w:val="0"/>
              <w:overflowPunct w:val="0"/>
              <w:spacing w:before="0" w:beforeAutospacing="0" w:after="0" w:afterAutospacing="0"/>
              <w:jc w:val="center"/>
              <w:textAlignment w:val="baseline"/>
            </w:pPr>
            <w:r>
              <w:t>45 (27)</w:t>
            </w:r>
          </w:p>
        </w:tc>
        <w:tc>
          <w:tcPr>
            <w:tcW w:w="1462" w:type="dxa"/>
          </w:tcPr>
          <w:p w14:paraId="028A57E6" w14:textId="35BAC58D" w:rsidR="00EA2A0F" w:rsidRDefault="00754791" w:rsidP="00EA2A0F">
            <w:pPr>
              <w:pStyle w:val="NormalWeb"/>
              <w:kinsoku w:val="0"/>
              <w:overflowPunct w:val="0"/>
              <w:spacing w:before="0" w:beforeAutospacing="0" w:after="0" w:afterAutospacing="0"/>
              <w:jc w:val="center"/>
              <w:textAlignment w:val="baseline"/>
            </w:pPr>
            <w:r>
              <w:t>0.09</w:t>
            </w:r>
          </w:p>
        </w:tc>
      </w:tr>
      <w:tr w:rsidR="00EA2A0F" w14:paraId="3AE1BD41" w14:textId="77777777" w:rsidTr="00CE58BE">
        <w:tc>
          <w:tcPr>
            <w:tcW w:w="2806" w:type="dxa"/>
          </w:tcPr>
          <w:p w14:paraId="5C6120D7" w14:textId="6ADCE646" w:rsidR="00EA2A0F" w:rsidRDefault="00EA2A0F" w:rsidP="00EA2A0F">
            <w:pPr>
              <w:pStyle w:val="NormalWeb"/>
              <w:kinsoku w:val="0"/>
              <w:overflowPunct w:val="0"/>
              <w:spacing w:before="0" w:beforeAutospacing="0" w:after="0" w:afterAutospacing="0"/>
              <w:textAlignment w:val="baseline"/>
            </w:pPr>
            <w:r>
              <w:t>Homeless</w:t>
            </w:r>
          </w:p>
        </w:tc>
        <w:tc>
          <w:tcPr>
            <w:tcW w:w="2432" w:type="dxa"/>
          </w:tcPr>
          <w:p w14:paraId="1535BACA" w14:textId="0FB953BF" w:rsidR="00EA2A0F" w:rsidRDefault="00754791" w:rsidP="00EA2A0F">
            <w:pPr>
              <w:pStyle w:val="NormalWeb"/>
              <w:kinsoku w:val="0"/>
              <w:overflowPunct w:val="0"/>
              <w:spacing w:before="0" w:beforeAutospacing="0" w:after="0" w:afterAutospacing="0"/>
              <w:jc w:val="center"/>
              <w:textAlignment w:val="baseline"/>
            </w:pPr>
            <w:r>
              <w:t>17 (11)</w:t>
            </w:r>
          </w:p>
        </w:tc>
        <w:tc>
          <w:tcPr>
            <w:tcW w:w="2156" w:type="dxa"/>
          </w:tcPr>
          <w:p w14:paraId="494B9353" w14:textId="3450D782" w:rsidR="00EA2A0F" w:rsidRDefault="00754791" w:rsidP="00EA2A0F">
            <w:pPr>
              <w:pStyle w:val="NormalWeb"/>
              <w:kinsoku w:val="0"/>
              <w:overflowPunct w:val="0"/>
              <w:spacing w:before="0" w:beforeAutospacing="0" w:after="0" w:afterAutospacing="0"/>
              <w:jc w:val="center"/>
              <w:textAlignment w:val="baseline"/>
            </w:pPr>
            <w:r>
              <w:t>21 (13)</w:t>
            </w:r>
          </w:p>
        </w:tc>
        <w:tc>
          <w:tcPr>
            <w:tcW w:w="1462" w:type="dxa"/>
          </w:tcPr>
          <w:p w14:paraId="735FBCFA" w14:textId="1C686906" w:rsidR="00EA2A0F" w:rsidRDefault="00754791" w:rsidP="00EA2A0F">
            <w:pPr>
              <w:pStyle w:val="NormalWeb"/>
              <w:kinsoku w:val="0"/>
              <w:overflowPunct w:val="0"/>
              <w:spacing w:before="0" w:beforeAutospacing="0" w:after="0" w:afterAutospacing="0"/>
              <w:jc w:val="center"/>
              <w:textAlignment w:val="baseline"/>
            </w:pPr>
            <w:r>
              <w:t>0.61</w:t>
            </w:r>
          </w:p>
        </w:tc>
      </w:tr>
      <w:tr w:rsidR="00EA2A0F" w14:paraId="5FA7C3A8" w14:textId="77777777" w:rsidTr="00CE58BE">
        <w:tc>
          <w:tcPr>
            <w:tcW w:w="2806" w:type="dxa"/>
          </w:tcPr>
          <w:p w14:paraId="2EE85D93" w14:textId="77777777" w:rsidR="00EA2A0F" w:rsidRPr="005E2001" w:rsidRDefault="00EA2A0F" w:rsidP="00EA2A0F">
            <w:pPr>
              <w:pStyle w:val="NormalWeb"/>
              <w:kinsoku w:val="0"/>
              <w:overflowPunct w:val="0"/>
              <w:spacing w:before="0" w:beforeAutospacing="0" w:after="0" w:afterAutospacing="0"/>
              <w:textAlignment w:val="baseline"/>
            </w:pPr>
            <w:r>
              <w:t xml:space="preserve">Methadone^ </w:t>
            </w:r>
          </w:p>
        </w:tc>
        <w:tc>
          <w:tcPr>
            <w:tcW w:w="2432" w:type="dxa"/>
          </w:tcPr>
          <w:p w14:paraId="235AA61F" w14:textId="5BAF2101" w:rsidR="00EA2A0F" w:rsidRPr="005E2001" w:rsidRDefault="005A1F2B" w:rsidP="00EA2A0F">
            <w:pPr>
              <w:pStyle w:val="NormalWeb"/>
              <w:kinsoku w:val="0"/>
              <w:overflowPunct w:val="0"/>
              <w:spacing w:before="0" w:beforeAutospacing="0" w:after="0" w:afterAutospacing="0"/>
              <w:jc w:val="center"/>
              <w:textAlignment w:val="baseline"/>
            </w:pPr>
            <w:r>
              <w:t>7</w:t>
            </w:r>
            <w:r w:rsidR="00EA2A0F">
              <w:t xml:space="preserve"> (4)</w:t>
            </w:r>
          </w:p>
        </w:tc>
        <w:tc>
          <w:tcPr>
            <w:tcW w:w="2156" w:type="dxa"/>
          </w:tcPr>
          <w:p w14:paraId="67A3C54E" w14:textId="04044000" w:rsidR="00EA2A0F" w:rsidRPr="005E2001" w:rsidRDefault="00EA2A0F" w:rsidP="00EA2A0F">
            <w:pPr>
              <w:pStyle w:val="NormalWeb"/>
              <w:kinsoku w:val="0"/>
              <w:overflowPunct w:val="0"/>
              <w:spacing w:before="0" w:beforeAutospacing="0" w:after="0" w:afterAutospacing="0"/>
              <w:jc w:val="center"/>
              <w:textAlignment w:val="baseline"/>
            </w:pPr>
            <w:r>
              <w:t>13 (8)</w:t>
            </w:r>
          </w:p>
        </w:tc>
        <w:tc>
          <w:tcPr>
            <w:tcW w:w="1462" w:type="dxa"/>
          </w:tcPr>
          <w:p w14:paraId="10D53D92" w14:textId="12CC43E9" w:rsidR="00EA2A0F" w:rsidRPr="005E2001" w:rsidRDefault="00615A98" w:rsidP="005A1F2B">
            <w:pPr>
              <w:pStyle w:val="NormalWeb"/>
              <w:kinsoku w:val="0"/>
              <w:overflowPunct w:val="0"/>
              <w:spacing w:before="0" w:beforeAutospacing="0" w:after="0" w:afterAutospacing="0"/>
              <w:jc w:val="center"/>
              <w:textAlignment w:val="baseline"/>
            </w:pPr>
            <w:r>
              <w:t>0.25</w:t>
            </w:r>
          </w:p>
        </w:tc>
      </w:tr>
      <w:tr w:rsidR="00EA2A0F" w14:paraId="1F4CC68A" w14:textId="77777777" w:rsidTr="00CE58BE">
        <w:tc>
          <w:tcPr>
            <w:tcW w:w="2806" w:type="dxa"/>
          </w:tcPr>
          <w:p w14:paraId="4209F805" w14:textId="77777777" w:rsidR="00EA2A0F" w:rsidRPr="005E2001" w:rsidRDefault="00EA2A0F" w:rsidP="00EA2A0F">
            <w:pPr>
              <w:pStyle w:val="NormalWeb"/>
              <w:kinsoku w:val="0"/>
              <w:overflowPunct w:val="0"/>
              <w:spacing w:before="0" w:beforeAutospacing="0" w:after="0" w:afterAutospacing="0"/>
              <w:textAlignment w:val="baseline"/>
            </w:pPr>
            <w:r w:rsidRPr="005E2001">
              <w:rPr>
                <w:color w:val="000000" w:themeColor="text1"/>
                <w:kern w:val="24"/>
                <w:position w:val="1"/>
              </w:rPr>
              <w:t>Hepatitis C virus</w:t>
            </w:r>
          </w:p>
        </w:tc>
        <w:tc>
          <w:tcPr>
            <w:tcW w:w="2432" w:type="dxa"/>
          </w:tcPr>
          <w:p w14:paraId="137CB88D" w14:textId="11A7A627" w:rsidR="00EA2A0F" w:rsidRPr="005E2001" w:rsidRDefault="00EA2A0F" w:rsidP="00EA2A0F">
            <w:pPr>
              <w:pStyle w:val="NormalWeb"/>
              <w:kinsoku w:val="0"/>
              <w:overflowPunct w:val="0"/>
              <w:spacing w:before="0" w:beforeAutospacing="0" w:after="0" w:afterAutospacing="0"/>
              <w:jc w:val="center"/>
              <w:textAlignment w:val="baseline"/>
            </w:pPr>
            <w:r>
              <w:t>14 (9)</w:t>
            </w:r>
          </w:p>
        </w:tc>
        <w:tc>
          <w:tcPr>
            <w:tcW w:w="2156" w:type="dxa"/>
          </w:tcPr>
          <w:p w14:paraId="32C0BFCE" w14:textId="2CDEAA2F" w:rsidR="00EA2A0F" w:rsidRPr="005E2001" w:rsidRDefault="00EA2A0F" w:rsidP="00EA2A0F">
            <w:pPr>
              <w:pStyle w:val="NormalWeb"/>
              <w:kinsoku w:val="0"/>
              <w:overflowPunct w:val="0"/>
              <w:spacing w:before="0" w:beforeAutospacing="0" w:after="0" w:afterAutospacing="0"/>
              <w:jc w:val="center"/>
              <w:textAlignment w:val="baseline"/>
            </w:pPr>
            <w:r>
              <w:t>20 (12)</w:t>
            </w:r>
          </w:p>
        </w:tc>
        <w:tc>
          <w:tcPr>
            <w:tcW w:w="1462" w:type="dxa"/>
          </w:tcPr>
          <w:p w14:paraId="278B1FB9" w14:textId="7533A483" w:rsidR="00EA2A0F" w:rsidRPr="005E2001" w:rsidRDefault="00EA2A0F" w:rsidP="00EA2A0F">
            <w:pPr>
              <w:pStyle w:val="NormalWeb"/>
              <w:kinsoku w:val="0"/>
              <w:overflowPunct w:val="0"/>
              <w:spacing w:before="0" w:beforeAutospacing="0" w:after="0" w:afterAutospacing="0"/>
              <w:jc w:val="center"/>
              <w:textAlignment w:val="baseline"/>
            </w:pPr>
            <w:r>
              <w:t>0.37</w:t>
            </w:r>
          </w:p>
        </w:tc>
      </w:tr>
    </w:tbl>
    <w:p w14:paraId="7147668F" w14:textId="77777777" w:rsidR="00CE58BE" w:rsidRDefault="00CE58BE" w:rsidP="00CE58BE"/>
    <w:p w14:paraId="66E5ADB5" w14:textId="77777777" w:rsidR="00615A98" w:rsidRDefault="00615A98" w:rsidP="00615A98">
      <w:r>
        <w:lastRenderedPageBreak/>
        <w:t>ART: antiretroviral therapy</w:t>
      </w:r>
    </w:p>
    <w:p w14:paraId="5B366718" w14:textId="77777777" w:rsidR="00CE58BE" w:rsidRDefault="00CE58BE" w:rsidP="00CE58BE">
      <w:r>
        <w:t>IQR: inter-quartile range</w:t>
      </w:r>
    </w:p>
    <w:p w14:paraId="511DFA54" w14:textId="77777777" w:rsidR="00CE58BE" w:rsidRDefault="00CE58BE" w:rsidP="00CE58BE">
      <w:proofErr w:type="spellStart"/>
      <w:r>
        <w:t>EtOH</w:t>
      </w:r>
      <w:proofErr w:type="spellEnd"/>
      <w:r>
        <w:t>: alcohol</w:t>
      </w:r>
    </w:p>
    <w:p w14:paraId="061956F7" w14:textId="77777777" w:rsidR="00CE58BE" w:rsidRDefault="00CE58BE" w:rsidP="00CE58BE">
      <w:r>
        <w:t>IDU: injection drug use</w:t>
      </w:r>
    </w:p>
    <w:p w14:paraId="1529EB2B" w14:textId="77777777" w:rsidR="00CE58BE" w:rsidRDefault="00CE58BE" w:rsidP="00CE58BE">
      <w:r>
        <w:t>BMI: body mass index</w:t>
      </w:r>
    </w:p>
    <w:p w14:paraId="042F9542" w14:textId="77777777" w:rsidR="00CE58BE" w:rsidRDefault="00CE58BE" w:rsidP="00CE58BE"/>
    <w:p w14:paraId="38D76A2D" w14:textId="77777777" w:rsidR="00294E91" w:rsidRDefault="00EA3BC2" w:rsidP="00294E91">
      <w:r>
        <w:t># 3HP: 3 persons &lt; 18 years old; 9H: 1 person &lt; 18 years old.</w:t>
      </w:r>
      <w:r w:rsidR="00294E91" w:rsidRPr="00294E91">
        <w:t xml:space="preserve"> </w:t>
      </w:r>
    </w:p>
    <w:p w14:paraId="7C45EF90" w14:textId="3365202E" w:rsidR="00294E91" w:rsidRDefault="00294E91" w:rsidP="00294E91">
      <w:r>
        <w:t>*CD4+ lymphocyte counts were available at baseline for 143participants in the 3HP arm and 141 participants in the 9H arm. The range was 55 to 1,988 in the 3HP arm and 9 to 1,406 in the 9H arm. HIV-1 RNA levels were not obtained.</w:t>
      </w:r>
    </w:p>
    <w:p w14:paraId="7D4C7552" w14:textId="247F0813" w:rsidR="00294E91" w:rsidRDefault="00294E91" w:rsidP="00294E91">
      <w:r>
        <w:rPr>
          <w:b/>
          <w:vertAlign w:val="superscript"/>
        </w:rPr>
        <w:t>||</w:t>
      </w:r>
      <w:r>
        <w:t xml:space="preserve"> ART: </w:t>
      </w:r>
      <w:r w:rsidR="00B8482D">
        <w:t xml:space="preserve">participants were considered being on ART when </w:t>
      </w:r>
      <w:r w:rsidR="00D624AA">
        <w:t xml:space="preserve">ART was </w:t>
      </w:r>
      <w:r w:rsidR="00B8482D">
        <w:t xml:space="preserve">reported on </w:t>
      </w:r>
      <w:r w:rsidR="00D624AA">
        <w:t xml:space="preserve">the </w:t>
      </w:r>
      <w:r w:rsidR="00B8482D">
        <w:t>concomitant medication form during the study.</w:t>
      </w:r>
    </w:p>
    <w:p w14:paraId="307DC724" w14:textId="77777777" w:rsidR="00CE58BE" w:rsidRDefault="00CE58BE" w:rsidP="00CE58BE">
      <w:r>
        <w:t>^In a methadone maintenance program at study enrollment.</w:t>
      </w:r>
    </w:p>
    <w:p w14:paraId="0A2D1687" w14:textId="77777777" w:rsidR="00CE58BE" w:rsidRDefault="00CE58BE" w:rsidP="00CE58BE">
      <w:r>
        <w:br w:type="page"/>
      </w:r>
    </w:p>
    <w:p w14:paraId="07D375BA" w14:textId="77777777" w:rsidR="00487859" w:rsidRPr="00662163" w:rsidRDefault="00487859" w:rsidP="00662163">
      <w:pPr>
        <w:spacing w:line="480" w:lineRule="auto"/>
        <w:rPr>
          <w:b/>
          <w:sz w:val="22"/>
        </w:rPr>
      </w:pPr>
      <w:r w:rsidRPr="00662163">
        <w:rPr>
          <w:b/>
          <w:sz w:val="22"/>
        </w:rPr>
        <w:lastRenderedPageBreak/>
        <w:t xml:space="preserve">Supplement Figure 1. </w:t>
      </w:r>
      <w:proofErr w:type="gramStart"/>
      <w:r w:rsidRPr="00662163">
        <w:rPr>
          <w:b/>
          <w:sz w:val="22"/>
        </w:rPr>
        <w:t>Flow Diagram of Study Participants—CONSORT Criteria.</w:t>
      </w:r>
      <w:proofErr w:type="gramEnd"/>
      <w:r w:rsidRPr="00662163">
        <w:rPr>
          <w:b/>
          <w:sz w:val="22"/>
        </w:rPr>
        <w:t xml:space="preserve"> </w:t>
      </w:r>
    </w:p>
    <w:p w14:paraId="56582222" w14:textId="57AF8501" w:rsidR="00487859" w:rsidRPr="00F6536A" w:rsidRDefault="00487859" w:rsidP="00487859">
      <w:r w:rsidRPr="00F6536A">
        <w:rPr>
          <w:b/>
          <w:noProof/>
          <w:sz w:val="28"/>
          <w:szCs w:val="28"/>
          <w:lang w:eastAsia="en-US"/>
        </w:rPr>
        <mc:AlternateContent>
          <mc:Choice Requires="wps">
            <w:drawing>
              <wp:anchor distT="0" distB="0" distL="114300" distR="114300" simplePos="0" relativeHeight="251703296" behindDoc="0" locked="0" layoutInCell="1" allowOverlap="1" wp14:anchorId="6586FA11" wp14:editId="09DBBAE1">
                <wp:simplePos x="0" y="0"/>
                <wp:positionH relativeFrom="column">
                  <wp:posOffset>2133600</wp:posOffset>
                </wp:positionH>
                <wp:positionV relativeFrom="paragraph">
                  <wp:posOffset>-3810</wp:posOffset>
                </wp:positionV>
                <wp:extent cx="1547495" cy="304800"/>
                <wp:effectExtent l="0" t="0" r="14605" b="19050"/>
                <wp:wrapNone/>
                <wp:docPr id="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04800"/>
                        </a:xfrm>
                        <a:prstGeom prst="roundRect">
                          <a:avLst>
                            <a:gd name="adj" fmla="val 16667"/>
                          </a:avLst>
                        </a:prstGeom>
                        <a:solidFill>
                          <a:srgbClr val="BFBFBF"/>
                        </a:solidFill>
                        <a:ln w="9525">
                          <a:solidFill>
                            <a:srgbClr val="000000"/>
                          </a:solidFill>
                          <a:round/>
                          <a:headEnd/>
                          <a:tailEnd/>
                        </a:ln>
                      </wps:spPr>
                      <wps:txbx>
                        <w:txbxContent>
                          <w:p w14:paraId="573D62C2" w14:textId="77777777" w:rsidR="00E34BCA" w:rsidRPr="00662163" w:rsidRDefault="00E34BCA" w:rsidP="00487859">
                            <w:pPr>
                              <w:pStyle w:val="Heading2"/>
                              <w:spacing w:before="0"/>
                              <w:jc w:val="center"/>
                              <w:rPr>
                                <w:rFonts w:ascii="Candara" w:hAnsi="Candara"/>
                                <w:color w:val="auto"/>
                                <w:sz w:val="22"/>
                              </w:rPr>
                            </w:pPr>
                            <w:r w:rsidRPr="00662163">
                              <w:rPr>
                                <w:rFonts w:ascii="Candara" w:hAnsi="Candara"/>
                                <w:color w:val="auto"/>
                                <w:sz w:val="22"/>
                              </w:rPr>
                              <w:t>Enrollment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o:spid="_x0000_s1026" style="position:absolute;margin-left:168pt;margin-top:-.3pt;width:121.8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" fillcolor="#bfbfbf">
                <v:textbox inset="3.6pt,,3.6pt">
                  <w:txbxContent>
                    <w:p w14:paraId="573D62C2" w14:textId="77777777" w:rsidR="00E34BCA" w:rsidRPr="00662163" w:rsidRDefault="00E34BCA" w:rsidP="00487859">
                      <w:pPr>
                        <w:pStyle w:val="Heading2"/>
                        <w:spacing w:before="0"/>
                        <w:jc w:val="center"/>
                        <w:rPr>
                          <w:rFonts w:ascii="Candara" w:hAnsi="Candara"/>
                          <w:color w:val="auto"/>
                          <w:sz w:val="22"/>
                        </w:rPr>
                      </w:pPr>
                      <w:r w:rsidRPr="00662163">
                        <w:rPr>
                          <w:rFonts w:ascii="Candara" w:hAnsi="Candara"/>
                          <w:color w:val="auto"/>
                          <w:sz w:val="22"/>
                        </w:rPr>
                        <w:t>Enrollment</w:t>
                      </w:r>
                    </w:p>
                  </w:txbxContent>
                </v:textbox>
              </v:roundrect>
            </w:pict>
          </mc:Fallback>
        </mc:AlternateContent>
      </w:r>
    </w:p>
    <w:p w14:paraId="0E2249B9" w14:textId="4CB56912" w:rsidR="00487859" w:rsidRDefault="00C04BAD" w:rsidP="00487859">
      <w:r>
        <w:rPr>
          <w:noProof/>
          <w:lang w:eastAsia="en-US"/>
        </w:rPr>
        <mc:AlternateContent>
          <mc:Choice Requires="wps">
            <w:drawing>
              <wp:anchor distT="0" distB="0" distL="114300" distR="114300" simplePos="0" relativeHeight="251715584" behindDoc="0" locked="0" layoutInCell="1" allowOverlap="1" wp14:anchorId="4E25EEF9" wp14:editId="6F689227">
                <wp:simplePos x="0" y="0"/>
                <wp:positionH relativeFrom="column">
                  <wp:posOffset>-419665</wp:posOffset>
                </wp:positionH>
                <wp:positionV relativeFrom="paragraph">
                  <wp:posOffset>7400290</wp:posOffset>
                </wp:positionV>
                <wp:extent cx="116596" cy="0"/>
                <wp:effectExtent l="0" t="0" r="0" b="0"/>
                <wp:wrapNone/>
                <wp:docPr id="1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9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type w14:anchorId="7DB87C88" id="_x0000_t32" coordsize="21600,21600" o:spt="32" o:oned="t" path="m,l21600,21600e" filled="f">
                <v:path arrowok="t" fillok="f" o:connecttype="none"/>
                <o:lock v:ext="edit" shapetype="t"/>
              </v:shapetype>
              <v:shape id="AutoShape 82" o:spid="_x0000_s1026" type="#_x0000_t32" style="position:absolute;margin-left:-33.05pt;margin-top:582.7pt;width:9.2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">
                <v:stroke endarrow="block"/>
              </v:shape>
            </w:pict>
          </mc:Fallback>
        </mc:AlternateContent>
      </w:r>
      <w:r w:rsidR="00885423">
        <w:rPr>
          <w:noProof/>
          <w:lang w:eastAsia="en-US"/>
        </w:rPr>
        <mc:AlternateContent>
          <mc:Choice Requires="wps">
            <w:drawing>
              <wp:anchor distT="0" distB="0" distL="114300" distR="114300" simplePos="0" relativeHeight="251713536" behindDoc="0" locked="0" layoutInCell="1" allowOverlap="1" wp14:anchorId="18CA7C0E" wp14:editId="3E4374FE">
                <wp:simplePos x="0" y="0"/>
                <wp:positionH relativeFrom="column">
                  <wp:posOffset>6376670</wp:posOffset>
                </wp:positionH>
                <wp:positionV relativeFrom="paragraph">
                  <wp:posOffset>7457440</wp:posOffset>
                </wp:positionV>
                <wp:extent cx="189746" cy="609"/>
                <wp:effectExtent l="0" t="0" r="0" b="0"/>
                <wp:wrapNone/>
                <wp:docPr id="14"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746" cy="6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0CB76353" id="AutoShape 86" o:spid="_x0000_s1026" type="#_x0000_t32" style="position:absolute;margin-left:502.1pt;margin-top:587.2pt;width:14.95pt;height:.05pt;flip:x;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">
                <v:stroke endarrow="block"/>
              </v:shape>
            </w:pict>
          </mc:Fallback>
        </mc:AlternateContent>
      </w:r>
      <w:r w:rsidR="00885423">
        <w:rPr>
          <w:noProof/>
          <w:lang w:eastAsia="en-US"/>
        </w:rPr>
        <mc:AlternateContent>
          <mc:Choice Requires="wps">
            <w:drawing>
              <wp:anchor distT="0" distB="0" distL="114300" distR="114300" simplePos="0" relativeHeight="251711488" behindDoc="0" locked="0" layoutInCell="1" allowOverlap="1" wp14:anchorId="1A4E75DF" wp14:editId="406FEEDC">
                <wp:simplePos x="0" y="0"/>
                <wp:positionH relativeFrom="column">
                  <wp:posOffset>3181350</wp:posOffset>
                </wp:positionH>
                <wp:positionV relativeFrom="paragraph">
                  <wp:posOffset>7914005</wp:posOffset>
                </wp:positionV>
                <wp:extent cx="3171825" cy="4000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3171825" cy="400050"/>
                        </a:xfrm>
                        <a:prstGeom prst="rect">
                          <a:avLst/>
                        </a:prstGeom>
                        <a:solidFill>
                          <a:sysClr val="window" lastClr="FFFFFF"/>
                        </a:solidFill>
                        <a:ln w="6350">
                          <a:solidFill>
                            <a:prstClr val="black"/>
                          </a:solidFill>
                        </a:ln>
                        <a:effectLst/>
                      </wps:spPr>
                      <wps:txbx>
                        <w:txbxContent>
                          <w:p w14:paraId="499938BA" w14:textId="4CAB4A88" w:rsidR="00E34BCA" w:rsidRPr="00FA2D66" w:rsidRDefault="00E34BCA" w:rsidP="00885423">
                            <w:pPr>
                              <w:pStyle w:val="ListParagraph"/>
                              <w:numPr>
                                <w:ilvl w:val="0"/>
                                <w:numId w:val="12"/>
                              </w:numPr>
                              <w:rPr>
                                <w:rFonts w:ascii="Times New Roman" w:hAnsi="Times New Roman"/>
                                <w:sz w:val="20"/>
                                <w:szCs w:val="20"/>
                                <w:lang w:val="en-CA"/>
                              </w:rPr>
                            </w:pPr>
                            <w:r w:rsidRPr="00FA2D66">
                              <w:rPr>
                                <w:rFonts w:ascii="Times New Roman" w:hAnsi="Times New Roman"/>
                                <w:b/>
                                <w:sz w:val="20"/>
                                <w:szCs w:val="20"/>
                                <w:lang w:val="en-CA"/>
                              </w:rPr>
                              <w:t>Eligible for Safety analysis (n=207)</w:t>
                            </w:r>
                            <w:r>
                              <w:rPr>
                                <w:rFonts w:ascii="Times New Roman" w:hAnsi="Times New Roman"/>
                                <w:sz w:val="20"/>
                                <w:szCs w:val="20"/>
                                <w:lang w:val="en-CA"/>
                              </w:rPr>
                              <w:t xml:space="preserve"> </w:t>
                            </w:r>
                            <w:r w:rsidRPr="00320238">
                              <w:rPr>
                                <w:rFonts w:ascii="Times New Roman" w:hAnsi="Times New Roman"/>
                                <w:b/>
                                <w:sz w:val="20"/>
                                <w:szCs w:val="20"/>
                                <w:lang w:val="en-CA"/>
                              </w:rPr>
                              <w:t>(m=45)</w:t>
                            </w:r>
                          </w:p>
                          <w:p w14:paraId="1622092C" w14:textId="44CAA916" w:rsidR="00E34BCA" w:rsidRPr="00FA2D66" w:rsidRDefault="00E34BCA" w:rsidP="00885423">
                            <w:pPr>
                              <w:pStyle w:val="ListParagraph"/>
                              <w:numPr>
                                <w:ilvl w:val="0"/>
                                <w:numId w:val="12"/>
                              </w:numPr>
                              <w:rPr>
                                <w:rFonts w:ascii="Times New Roman" w:hAnsi="Times New Roman"/>
                                <w:sz w:val="20"/>
                                <w:szCs w:val="20"/>
                                <w:lang w:val="en-CA"/>
                              </w:rPr>
                            </w:pPr>
                            <w:r w:rsidRPr="00FA2D66">
                              <w:rPr>
                                <w:rFonts w:ascii="Times New Roman" w:hAnsi="Times New Roman"/>
                                <w:sz w:val="20"/>
                                <w:szCs w:val="20"/>
                                <w:lang w:val="en-CA"/>
                              </w:rPr>
                              <w:t xml:space="preserve">Did not receive </w:t>
                            </w:r>
                            <w:r>
                              <w:rPr>
                                <w:rFonts w:ascii="Times New Roman" w:hAnsi="Times New Roman"/>
                                <w:sz w:val="20"/>
                                <w:szCs w:val="20"/>
                                <w:lang w:val="en-CA"/>
                              </w:rPr>
                              <w:t>intervention</w:t>
                            </w:r>
                            <w:r w:rsidRPr="00FA2D66">
                              <w:rPr>
                                <w:rFonts w:ascii="Times New Roman" w:hAnsi="Times New Roman"/>
                                <w:sz w:val="20"/>
                                <w:szCs w:val="20"/>
                                <w:lang w:val="en-CA"/>
                              </w:rPr>
                              <w:t xml:space="preserve"> (n=1) </w:t>
                            </w:r>
                            <w:r>
                              <w:rPr>
                                <w:rFonts w:ascii="Times New Roman" w:hAnsi="Times New Roman"/>
                                <w:sz w:val="20"/>
                                <w:szCs w:val="20"/>
                                <w:lang w:val="en-CA"/>
                              </w:rPr>
                              <w:t>(m=0)</w:t>
                            </w:r>
                          </w:p>
                          <w:p w14:paraId="5E03018F" w14:textId="77777777" w:rsidR="00E34BCA" w:rsidRPr="00FA2D66" w:rsidRDefault="00E34BCA" w:rsidP="00885423">
                            <w:pPr>
                              <w:pStyle w:val="ListParagraph"/>
                              <w:numPr>
                                <w:ilvl w:val="0"/>
                                <w:numId w:val="12"/>
                              </w:numPr>
                              <w:rPr>
                                <w:rFonts w:ascii="Times New Roman" w:hAnsi="Times New Roman"/>
                                <w:sz w:val="20"/>
                                <w:szCs w:val="20"/>
                                <w:lang w:val="en-CA"/>
                              </w:rPr>
                            </w:pPr>
                            <w:r w:rsidRPr="00FA2D66">
                              <w:rPr>
                                <w:rFonts w:ascii="Times New Roman" w:hAnsi="Times New Roman"/>
                                <w:sz w:val="20"/>
                                <w:szCs w:val="20"/>
                                <w:lang w:val="en-CA"/>
                              </w:rPr>
                              <w:t xml:space="preserve">Did not receive per protocol (n=9) </w:t>
                            </w:r>
                          </w:p>
                          <w:p w14:paraId="345FC336" w14:textId="77777777" w:rsidR="00E34BCA" w:rsidRDefault="00E34BCA" w:rsidP="00885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250.5pt;margin-top:623.15pt;width:249.75pt;height:3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" fillcolor="window" strokeweight=".5pt">
                <v:textbox>
                  <w:txbxContent>
                    <w:p w14:paraId="499938BA" w14:textId="4CAB4A88" w:rsidR="00E34BCA" w:rsidRPr="00FA2D66" w:rsidRDefault="00E34BCA" w:rsidP="00885423">
                      <w:pPr>
                        <w:pStyle w:val="ListParagraph"/>
                        <w:numPr>
                          <w:ilvl w:val="0"/>
                          <w:numId w:val="12"/>
                        </w:numPr>
                        <w:rPr>
                          <w:rFonts w:ascii="Times New Roman" w:hAnsi="Times New Roman"/>
                          <w:sz w:val="20"/>
                          <w:szCs w:val="20"/>
                          <w:lang w:val="en-CA"/>
                        </w:rPr>
                      </w:pPr>
                      <w:r w:rsidRPr="00FA2D66">
                        <w:rPr>
                          <w:rFonts w:ascii="Times New Roman" w:hAnsi="Times New Roman"/>
                          <w:b/>
                          <w:sz w:val="20"/>
                          <w:szCs w:val="20"/>
                          <w:lang w:val="en-CA"/>
                        </w:rPr>
                        <w:t>Eligible for Safety analysis (n=207)</w:t>
                      </w:r>
                      <w:r>
                        <w:rPr>
                          <w:rFonts w:ascii="Times New Roman" w:hAnsi="Times New Roman"/>
                          <w:sz w:val="20"/>
                          <w:szCs w:val="20"/>
                          <w:lang w:val="en-CA"/>
                        </w:rPr>
                        <w:t xml:space="preserve"> </w:t>
                      </w:r>
                      <w:r w:rsidRPr="00320238">
                        <w:rPr>
                          <w:rFonts w:ascii="Times New Roman" w:hAnsi="Times New Roman"/>
                          <w:b/>
                          <w:sz w:val="20"/>
                          <w:szCs w:val="20"/>
                          <w:lang w:val="en-CA"/>
                        </w:rPr>
                        <w:t>(m=45)</w:t>
                      </w:r>
                    </w:p>
                    <w:p w14:paraId="1622092C" w14:textId="44CAA916" w:rsidR="00E34BCA" w:rsidRPr="00FA2D66" w:rsidRDefault="00E34BCA" w:rsidP="00885423">
                      <w:pPr>
                        <w:pStyle w:val="ListParagraph"/>
                        <w:numPr>
                          <w:ilvl w:val="0"/>
                          <w:numId w:val="12"/>
                        </w:numPr>
                        <w:rPr>
                          <w:rFonts w:ascii="Times New Roman" w:hAnsi="Times New Roman"/>
                          <w:sz w:val="20"/>
                          <w:szCs w:val="20"/>
                          <w:lang w:val="en-CA"/>
                        </w:rPr>
                      </w:pPr>
                      <w:r w:rsidRPr="00FA2D66">
                        <w:rPr>
                          <w:rFonts w:ascii="Times New Roman" w:hAnsi="Times New Roman"/>
                          <w:sz w:val="20"/>
                          <w:szCs w:val="20"/>
                          <w:lang w:val="en-CA"/>
                        </w:rPr>
                        <w:t xml:space="preserve">Did not receive </w:t>
                      </w:r>
                      <w:r>
                        <w:rPr>
                          <w:rFonts w:ascii="Times New Roman" w:hAnsi="Times New Roman"/>
                          <w:sz w:val="20"/>
                          <w:szCs w:val="20"/>
                          <w:lang w:val="en-CA"/>
                        </w:rPr>
                        <w:t>intervention</w:t>
                      </w:r>
                      <w:r w:rsidRPr="00FA2D66">
                        <w:rPr>
                          <w:rFonts w:ascii="Times New Roman" w:hAnsi="Times New Roman"/>
                          <w:sz w:val="20"/>
                          <w:szCs w:val="20"/>
                          <w:lang w:val="en-CA"/>
                        </w:rPr>
                        <w:t xml:space="preserve"> (n=1) </w:t>
                      </w:r>
                      <w:r>
                        <w:rPr>
                          <w:rFonts w:ascii="Times New Roman" w:hAnsi="Times New Roman"/>
                          <w:sz w:val="20"/>
                          <w:szCs w:val="20"/>
                          <w:lang w:val="en-CA"/>
                        </w:rPr>
                        <w:t>(m=0)</w:t>
                      </w:r>
                    </w:p>
                    <w:p w14:paraId="5E03018F" w14:textId="77777777" w:rsidR="00E34BCA" w:rsidRPr="00FA2D66" w:rsidRDefault="00E34BCA" w:rsidP="00885423">
                      <w:pPr>
                        <w:pStyle w:val="ListParagraph"/>
                        <w:numPr>
                          <w:ilvl w:val="0"/>
                          <w:numId w:val="12"/>
                        </w:numPr>
                        <w:rPr>
                          <w:rFonts w:ascii="Times New Roman" w:hAnsi="Times New Roman"/>
                          <w:sz w:val="20"/>
                          <w:szCs w:val="20"/>
                          <w:lang w:val="en-CA"/>
                        </w:rPr>
                      </w:pPr>
                      <w:r w:rsidRPr="00FA2D66">
                        <w:rPr>
                          <w:rFonts w:ascii="Times New Roman" w:hAnsi="Times New Roman"/>
                          <w:sz w:val="20"/>
                          <w:szCs w:val="20"/>
                          <w:lang w:val="en-CA"/>
                        </w:rPr>
                        <w:t xml:space="preserve">Did not receive per protocol (n=9) </w:t>
                      </w:r>
                    </w:p>
                    <w:p w14:paraId="345FC336" w14:textId="77777777" w:rsidR="00E34BCA" w:rsidRDefault="00E34BCA" w:rsidP="00885423"/>
                  </w:txbxContent>
                </v:textbox>
              </v:shape>
            </w:pict>
          </mc:Fallback>
        </mc:AlternateContent>
      </w:r>
      <w:r w:rsidR="00885423">
        <w:rPr>
          <w:noProof/>
          <w:lang w:eastAsia="en-US"/>
        </w:rPr>
        <mc:AlternateContent>
          <mc:Choice Requires="wps">
            <w:drawing>
              <wp:anchor distT="0" distB="0" distL="114300" distR="114300" simplePos="0" relativeHeight="251709440" behindDoc="0" locked="0" layoutInCell="1" allowOverlap="1" wp14:anchorId="0A9AAF3A" wp14:editId="451712C7">
                <wp:simplePos x="0" y="0"/>
                <wp:positionH relativeFrom="column">
                  <wp:posOffset>-304800</wp:posOffset>
                </wp:positionH>
                <wp:positionV relativeFrom="paragraph">
                  <wp:posOffset>7875904</wp:posOffset>
                </wp:positionV>
                <wp:extent cx="3141910" cy="428625"/>
                <wp:effectExtent l="0" t="0" r="20955" b="28575"/>
                <wp:wrapNone/>
                <wp:docPr id="12" name="Text Box 12"/>
                <wp:cNvGraphicFramePr/>
                <a:graphic xmlns:a="http://schemas.openxmlformats.org/drawingml/2006/main">
                  <a:graphicData uri="http://schemas.microsoft.com/office/word/2010/wordprocessingShape">
                    <wps:wsp>
                      <wps:cNvSpPr txBox="1"/>
                      <wps:spPr>
                        <a:xfrm>
                          <a:off x="0" y="0"/>
                          <a:ext cx="314191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6E2FBB" w14:textId="436580A3" w:rsidR="00E34BCA" w:rsidRPr="00FA2D66" w:rsidRDefault="00E34BCA" w:rsidP="00885423">
                            <w:pPr>
                              <w:pStyle w:val="ListParagraph"/>
                              <w:numPr>
                                <w:ilvl w:val="0"/>
                                <w:numId w:val="12"/>
                              </w:numPr>
                              <w:rPr>
                                <w:rFonts w:ascii="Times New Roman" w:hAnsi="Times New Roman"/>
                                <w:sz w:val="20"/>
                                <w:szCs w:val="20"/>
                                <w:lang w:val="en-CA"/>
                              </w:rPr>
                            </w:pPr>
                            <w:r w:rsidRPr="00320238">
                              <w:rPr>
                                <w:rFonts w:ascii="Times New Roman" w:hAnsi="Times New Roman"/>
                                <w:b/>
                                <w:sz w:val="20"/>
                                <w:szCs w:val="20"/>
                                <w:lang w:val="en-CA"/>
                              </w:rPr>
                              <w:t>Eligible for Safety analysis (n=186)</w:t>
                            </w:r>
                            <w:r>
                              <w:rPr>
                                <w:rFonts w:ascii="Times New Roman" w:hAnsi="Times New Roman"/>
                                <w:b/>
                                <w:sz w:val="20"/>
                                <w:szCs w:val="20"/>
                                <w:lang w:val="en-CA"/>
                              </w:rPr>
                              <w:t xml:space="preserve"> (m=21)</w:t>
                            </w:r>
                          </w:p>
                          <w:p w14:paraId="742A06ED" w14:textId="5689FBC1" w:rsidR="00E34BCA" w:rsidRPr="00FA2D66" w:rsidRDefault="00E34BCA" w:rsidP="00885423">
                            <w:pPr>
                              <w:pStyle w:val="ListParagraph"/>
                              <w:numPr>
                                <w:ilvl w:val="0"/>
                                <w:numId w:val="12"/>
                              </w:numPr>
                              <w:rPr>
                                <w:rFonts w:ascii="Times New Roman" w:hAnsi="Times New Roman"/>
                                <w:sz w:val="20"/>
                                <w:szCs w:val="20"/>
                                <w:lang w:val="en-CA"/>
                              </w:rPr>
                            </w:pPr>
                            <w:r w:rsidRPr="00FA2D66">
                              <w:rPr>
                                <w:rFonts w:ascii="Times New Roman" w:hAnsi="Times New Roman"/>
                                <w:sz w:val="20"/>
                                <w:szCs w:val="20"/>
                                <w:lang w:val="en-CA"/>
                              </w:rPr>
                              <w:t xml:space="preserve">Did not receive </w:t>
                            </w:r>
                            <w:r>
                              <w:rPr>
                                <w:rFonts w:ascii="Times New Roman" w:hAnsi="Times New Roman"/>
                                <w:sz w:val="20"/>
                                <w:szCs w:val="20"/>
                                <w:lang w:val="en-CA"/>
                              </w:rPr>
                              <w:t>intervention</w:t>
                            </w:r>
                            <w:r w:rsidRPr="00FA2D66">
                              <w:rPr>
                                <w:rFonts w:ascii="Times New Roman" w:hAnsi="Times New Roman"/>
                                <w:sz w:val="20"/>
                                <w:szCs w:val="20"/>
                                <w:lang w:val="en-CA"/>
                              </w:rPr>
                              <w:t xml:space="preserve"> (n=9) </w:t>
                            </w:r>
                            <w:r>
                              <w:rPr>
                                <w:rFonts w:ascii="Times New Roman" w:hAnsi="Times New Roman"/>
                                <w:sz w:val="20"/>
                                <w:szCs w:val="20"/>
                                <w:lang w:val="en-CA"/>
                              </w:rPr>
                              <w:t>(m=4)</w:t>
                            </w:r>
                          </w:p>
                          <w:p w14:paraId="666BB471" w14:textId="77777777" w:rsidR="00E34BCA" w:rsidRDefault="00E34B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24pt;margin-top:620.15pt;width:247.4pt;height:3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" fillcolor="white [3201]" strokeweight=".5pt">
                <v:textbox>
                  <w:txbxContent>
                    <w:p w14:paraId="4E6E2FBB" w14:textId="436580A3" w:rsidR="00E34BCA" w:rsidRPr="00FA2D66" w:rsidRDefault="00E34BCA" w:rsidP="00885423">
                      <w:pPr>
                        <w:pStyle w:val="ListParagraph"/>
                        <w:numPr>
                          <w:ilvl w:val="0"/>
                          <w:numId w:val="12"/>
                        </w:numPr>
                        <w:rPr>
                          <w:rFonts w:ascii="Times New Roman" w:hAnsi="Times New Roman"/>
                          <w:sz w:val="20"/>
                          <w:szCs w:val="20"/>
                          <w:lang w:val="en-CA"/>
                        </w:rPr>
                      </w:pPr>
                      <w:r w:rsidRPr="00320238">
                        <w:rPr>
                          <w:rFonts w:ascii="Times New Roman" w:hAnsi="Times New Roman"/>
                          <w:b/>
                          <w:sz w:val="20"/>
                          <w:szCs w:val="20"/>
                          <w:lang w:val="en-CA"/>
                        </w:rPr>
                        <w:t>Eligible for Safety analysis (n=186)</w:t>
                      </w:r>
                      <w:r>
                        <w:rPr>
                          <w:rFonts w:ascii="Times New Roman" w:hAnsi="Times New Roman"/>
                          <w:b/>
                          <w:sz w:val="20"/>
                          <w:szCs w:val="20"/>
                          <w:lang w:val="en-CA"/>
                        </w:rPr>
                        <w:t xml:space="preserve"> (m=21)</w:t>
                      </w:r>
                    </w:p>
                    <w:p w14:paraId="742A06ED" w14:textId="5689FBC1" w:rsidR="00E34BCA" w:rsidRPr="00FA2D66" w:rsidRDefault="00E34BCA" w:rsidP="00885423">
                      <w:pPr>
                        <w:pStyle w:val="ListParagraph"/>
                        <w:numPr>
                          <w:ilvl w:val="0"/>
                          <w:numId w:val="12"/>
                        </w:numPr>
                        <w:rPr>
                          <w:rFonts w:ascii="Times New Roman" w:hAnsi="Times New Roman"/>
                          <w:sz w:val="20"/>
                          <w:szCs w:val="20"/>
                          <w:lang w:val="en-CA"/>
                        </w:rPr>
                      </w:pPr>
                      <w:r w:rsidRPr="00FA2D66">
                        <w:rPr>
                          <w:rFonts w:ascii="Times New Roman" w:hAnsi="Times New Roman"/>
                          <w:sz w:val="20"/>
                          <w:szCs w:val="20"/>
                          <w:lang w:val="en-CA"/>
                        </w:rPr>
                        <w:t xml:space="preserve">Did not receive </w:t>
                      </w:r>
                      <w:r>
                        <w:rPr>
                          <w:rFonts w:ascii="Times New Roman" w:hAnsi="Times New Roman"/>
                          <w:sz w:val="20"/>
                          <w:szCs w:val="20"/>
                          <w:lang w:val="en-CA"/>
                        </w:rPr>
                        <w:t>intervention</w:t>
                      </w:r>
                      <w:r w:rsidRPr="00FA2D66">
                        <w:rPr>
                          <w:rFonts w:ascii="Times New Roman" w:hAnsi="Times New Roman"/>
                          <w:sz w:val="20"/>
                          <w:szCs w:val="20"/>
                          <w:lang w:val="en-CA"/>
                        </w:rPr>
                        <w:t xml:space="preserve"> (n=9) </w:t>
                      </w:r>
                      <w:r>
                        <w:rPr>
                          <w:rFonts w:ascii="Times New Roman" w:hAnsi="Times New Roman"/>
                          <w:sz w:val="20"/>
                          <w:szCs w:val="20"/>
                          <w:lang w:val="en-CA"/>
                        </w:rPr>
                        <w:t>(m=4)</w:t>
                      </w:r>
                    </w:p>
                    <w:p w14:paraId="666BB471" w14:textId="77777777" w:rsidR="00E34BCA" w:rsidRDefault="00E34BCA"/>
                  </w:txbxContent>
                </v:textbox>
              </v:shape>
            </w:pict>
          </mc:Fallback>
        </mc:AlternateContent>
      </w:r>
      <w:r w:rsidR="00885423" w:rsidRPr="00F6536A">
        <w:rPr>
          <w:b/>
          <w:noProof/>
          <w:sz w:val="28"/>
          <w:szCs w:val="28"/>
          <w:lang w:eastAsia="en-US"/>
        </w:rPr>
        <mc:AlternateContent>
          <mc:Choice Requires="wps">
            <w:drawing>
              <wp:anchor distT="0" distB="0" distL="114300" distR="114300" simplePos="0" relativeHeight="251677696" behindDoc="0" locked="0" layoutInCell="1" allowOverlap="1" wp14:anchorId="2D981CE3" wp14:editId="4086F225">
                <wp:simplePos x="0" y="0"/>
                <wp:positionH relativeFrom="column">
                  <wp:posOffset>3171825</wp:posOffset>
                </wp:positionH>
                <wp:positionV relativeFrom="paragraph">
                  <wp:posOffset>7171055</wp:posOffset>
                </wp:positionV>
                <wp:extent cx="3186430" cy="523875"/>
                <wp:effectExtent l="0" t="0" r="13970" b="28575"/>
                <wp:wrapNone/>
                <wp:docPr id="8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6430" cy="523875"/>
                        </a:xfrm>
                        <a:prstGeom prst="rect">
                          <a:avLst/>
                        </a:prstGeom>
                        <a:solidFill>
                          <a:srgbClr val="FFFFFF"/>
                        </a:solidFill>
                        <a:ln w="9525">
                          <a:solidFill>
                            <a:srgbClr val="000000"/>
                          </a:solidFill>
                          <a:miter lim="800000"/>
                          <a:headEnd/>
                          <a:tailEnd/>
                        </a:ln>
                      </wps:spPr>
                      <wps:txbx>
                        <w:txbxContent>
                          <w:p w14:paraId="62AB90B1" w14:textId="255E9956" w:rsidR="00E34BCA" w:rsidRPr="00662163" w:rsidRDefault="00E34BCA" w:rsidP="00487859">
                            <w:pPr>
                              <w:rPr>
                                <w:sz w:val="20"/>
                                <w:szCs w:val="20"/>
                                <w:lang w:val="en-CA"/>
                              </w:rPr>
                            </w:pPr>
                            <w:r w:rsidRPr="00662163">
                              <w:rPr>
                                <w:b/>
                                <w:sz w:val="20"/>
                                <w:szCs w:val="20"/>
                                <w:lang w:val="en-CA"/>
                              </w:rPr>
                              <w:t>Eligible for PP analysis (n= 183)</w:t>
                            </w:r>
                            <w:r>
                              <w:rPr>
                                <w:b/>
                                <w:sz w:val="20"/>
                                <w:szCs w:val="20"/>
                                <w:lang w:val="en-CA"/>
                              </w:rPr>
                              <w:t xml:space="preserve"> (m=43)</w:t>
                            </w:r>
                            <w:r w:rsidRPr="00662163">
                              <w:rPr>
                                <w:sz w:val="20"/>
                                <w:szCs w:val="20"/>
                                <w:lang w:val="en-CA"/>
                              </w:rPr>
                              <w:t xml:space="preserve">   </w:t>
                            </w:r>
                          </w:p>
                          <w:p w14:paraId="42A8BD83" w14:textId="22558183" w:rsidR="00E34BCA" w:rsidRPr="00662163" w:rsidRDefault="00E34BCA" w:rsidP="00885423">
                            <w:pPr>
                              <w:pStyle w:val="ListParagraph"/>
                              <w:numPr>
                                <w:ilvl w:val="0"/>
                                <w:numId w:val="11"/>
                              </w:numPr>
                              <w:rPr>
                                <w:rFonts w:ascii="Times New Roman" w:hAnsi="Times New Roman"/>
                                <w:sz w:val="20"/>
                                <w:szCs w:val="20"/>
                                <w:lang w:val="en-CA"/>
                              </w:rPr>
                            </w:pPr>
                            <w:r w:rsidRPr="00662163">
                              <w:rPr>
                                <w:rFonts w:ascii="Times New Roman" w:hAnsi="Times New Roman"/>
                                <w:sz w:val="20"/>
                                <w:szCs w:val="20"/>
                                <w:lang w:val="en-CA"/>
                              </w:rPr>
                              <w:t>Excluded from analysis (n=2</w:t>
                            </w:r>
                            <w:r>
                              <w:rPr>
                                <w:rFonts w:ascii="Times New Roman" w:hAnsi="Times New Roman"/>
                                <w:sz w:val="20"/>
                                <w:szCs w:val="20"/>
                                <w:lang w:val="en-CA"/>
                              </w:rPr>
                              <w:t>3</w:t>
                            </w:r>
                            <w:r w:rsidRPr="00662163">
                              <w:rPr>
                                <w:rFonts w:ascii="Times New Roman" w:hAnsi="Times New Roman"/>
                                <w:sz w:val="20"/>
                                <w:szCs w:val="20"/>
                                <w:lang w:val="en-CA"/>
                              </w:rPr>
                              <w:t xml:space="preserve">) </w:t>
                            </w:r>
                            <w:r>
                              <w:rPr>
                                <w:rFonts w:ascii="Times New Roman" w:hAnsi="Times New Roman"/>
                                <w:sz w:val="20"/>
                                <w:szCs w:val="20"/>
                                <w:lang w:val="en-CA"/>
                              </w:rPr>
                              <w:t>(m=2)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9" style="position:absolute;margin-left:249.75pt;margin-top:564.65pt;width:250.9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">
                <v:textbox inset=",7.2pt,,7.2pt">
                  <w:txbxContent>
                    <w:p w14:paraId="62AB90B1" w14:textId="255E9956" w:rsidR="00E34BCA" w:rsidRPr="00662163" w:rsidRDefault="00E34BCA" w:rsidP="00487859">
                      <w:pPr>
                        <w:rPr>
                          <w:sz w:val="20"/>
                          <w:szCs w:val="20"/>
                          <w:lang w:val="en-CA"/>
                        </w:rPr>
                      </w:pPr>
                      <w:r w:rsidRPr="00662163">
                        <w:rPr>
                          <w:b/>
                          <w:sz w:val="20"/>
                          <w:szCs w:val="20"/>
                          <w:lang w:val="en-CA"/>
                        </w:rPr>
                        <w:t>Eligible for PP analysis (n= 183)</w:t>
                      </w:r>
                      <w:r>
                        <w:rPr>
                          <w:b/>
                          <w:sz w:val="20"/>
                          <w:szCs w:val="20"/>
                          <w:lang w:val="en-CA"/>
                        </w:rPr>
                        <w:t xml:space="preserve"> (m=43)</w:t>
                      </w:r>
                      <w:r w:rsidRPr="00662163">
                        <w:rPr>
                          <w:sz w:val="20"/>
                          <w:szCs w:val="20"/>
                          <w:lang w:val="en-CA"/>
                        </w:rPr>
                        <w:t xml:space="preserve">   </w:t>
                      </w:r>
                    </w:p>
                    <w:p w14:paraId="42A8BD83" w14:textId="22558183" w:rsidR="00E34BCA" w:rsidRPr="00662163" w:rsidRDefault="00E34BCA" w:rsidP="00885423">
                      <w:pPr>
                        <w:pStyle w:val="ListParagraph"/>
                        <w:numPr>
                          <w:ilvl w:val="0"/>
                          <w:numId w:val="11"/>
                        </w:numPr>
                        <w:rPr>
                          <w:rFonts w:ascii="Times New Roman" w:hAnsi="Times New Roman"/>
                          <w:sz w:val="20"/>
                          <w:szCs w:val="20"/>
                          <w:lang w:val="en-CA"/>
                        </w:rPr>
                      </w:pPr>
                      <w:r w:rsidRPr="00662163">
                        <w:rPr>
                          <w:rFonts w:ascii="Times New Roman" w:hAnsi="Times New Roman"/>
                          <w:sz w:val="20"/>
                          <w:szCs w:val="20"/>
                          <w:lang w:val="en-CA"/>
                        </w:rPr>
                        <w:t>Excluded from analysis (n=2</w:t>
                      </w:r>
                      <w:r>
                        <w:rPr>
                          <w:rFonts w:ascii="Times New Roman" w:hAnsi="Times New Roman"/>
                          <w:sz w:val="20"/>
                          <w:szCs w:val="20"/>
                          <w:lang w:val="en-CA"/>
                        </w:rPr>
                        <w:t>3</w:t>
                      </w:r>
                      <w:r w:rsidRPr="00662163">
                        <w:rPr>
                          <w:rFonts w:ascii="Times New Roman" w:hAnsi="Times New Roman"/>
                          <w:sz w:val="20"/>
                          <w:szCs w:val="20"/>
                          <w:lang w:val="en-CA"/>
                        </w:rPr>
                        <w:t xml:space="preserve">) </w:t>
                      </w:r>
                      <w:r>
                        <w:rPr>
                          <w:rFonts w:ascii="Times New Roman" w:hAnsi="Times New Roman"/>
                          <w:sz w:val="20"/>
                          <w:szCs w:val="20"/>
                          <w:lang w:val="en-CA"/>
                        </w:rPr>
                        <w:t>(m=2)</w:t>
                      </w:r>
                    </w:p>
                  </w:txbxContent>
                </v:textbox>
              </v:rect>
            </w:pict>
          </mc:Fallback>
        </mc:AlternateContent>
      </w:r>
      <w:r w:rsidR="00885423" w:rsidRPr="00F6536A">
        <w:rPr>
          <w:b/>
          <w:noProof/>
          <w:sz w:val="28"/>
          <w:szCs w:val="28"/>
          <w:lang w:eastAsia="en-US"/>
        </w:rPr>
        <mc:AlternateContent>
          <mc:Choice Requires="wps">
            <w:drawing>
              <wp:anchor distT="0" distB="0" distL="114300" distR="114300" simplePos="0" relativeHeight="251681792" behindDoc="0" locked="0" layoutInCell="1" allowOverlap="1" wp14:anchorId="682DFD8E" wp14:editId="13F9C9DB">
                <wp:simplePos x="0" y="0"/>
                <wp:positionH relativeFrom="column">
                  <wp:posOffset>-295275</wp:posOffset>
                </wp:positionH>
                <wp:positionV relativeFrom="paragraph">
                  <wp:posOffset>7171055</wp:posOffset>
                </wp:positionV>
                <wp:extent cx="3171825" cy="523875"/>
                <wp:effectExtent l="0" t="0" r="28575" b="28575"/>
                <wp:wrapNone/>
                <wp:docPr id="8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523875"/>
                        </a:xfrm>
                        <a:prstGeom prst="rect">
                          <a:avLst/>
                        </a:prstGeom>
                        <a:solidFill>
                          <a:srgbClr val="FFFFFF"/>
                        </a:solidFill>
                        <a:ln w="9525">
                          <a:solidFill>
                            <a:srgbClr val="000000"/>
                          </a:solidFill>
                          <a:miter lim="800000"/>
                          <a:headEnd/>
                          <a:tailEnd/>
                        </a:ln>
                      </wps:spPr>
                      <wps:txbx>
                        <w:txbxContent>
                          <w:p w14:paraId="6AEC8FE2" w14:textId="1A99FC02" w:rsidR="00E34BCA" w:rsidRPr="00662163" w:rsidRDefault="00E34BCA" w:rsidP="00885423">
                            <w:pPr>
                              <w:rPr>
                                <w:sz w:val="20"/>
                                <w:szCs w:val="20"/>
                                <w:lang w:val="en-CA"/>
                              </w:rPr>
                            </w:pPr>
                            <w:r w:rsidRPr="00662163">
                              <w:rPr>
                                <w:b/>
                                <w:sz w:val="20"/>
                                <w:szCs w:val="20"/>
                                <w:lang w:val="en-CA"/>
                              </w:rPr>
                              <w:t>Eligible for PP analysis (n= 123)</w:t>
                            </w:r>
                            <w:r>
                              <w:rPr>
                                <w:b/>
                                <w:sz w:val="20"/>
                                <w:szCs w:val="20"/>
                                <w:lang w:val="en-CA"/>
                              </w:rPr>
                              <w:t xml:space="preserve"> (m=11)</w:t>
                            </w:r>
                            <w:r w:rsidRPr="00662163">
                              <w:rPr>
                                <w:b/>
                                <w:sz w:val="20"/>
                                <w:szCs w:val="20"/>
                                <w:lang w:val="en-CA"/>
                              </w:rPr>
                              <w:br/>
                            </w:r>
                            <w:r w:rsidRPr="00662163">
                              <w:rPr>
                                <w:sz w:val="20"/>
                                <w:szCs w:val="20"/>
                                <w:lang w:val="en-CA"/>
                              </w:rPr>
                              <w:t xml:space="preserve">   - Excluded from analysis (n= 7</w:t>
                            </w:r>
                            <w:r>
                              <w:rPr>
                                <w:sz w:val="20"/>
                                <w:szCs w:val="20"/>
                                <w:lang w:val="en-CA"/>
                              </w:rPr>
                              <w:t>0</w:t>
                            </w:r>
                            <w:r w:rsidRPr="00662163">
                              <w:rPr>
                                <w:sz w:val="20"/>
                                <w:szCs w:val="20"/>
                                <w:lang w:val="en-CA"/>
                              </w:rPr>
                              <w:t>)</w:t>
                            </w:r>
                            <w:r>
                              <w:rPr>
                                <w:sz w:val="20"/>
                                <w:szCs w:val="20"/>
                                <w:lang w:val="en-CA"/>
                              </w:rPr>
                              <w:t xml:space="preserve"> (m=14`)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30" style="position:absolute;margin-left:-23.25pt;margin-top:564.65pt;width:249.75pt;height:4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">
                <v:textbox inset=",7.2pt,,7.2pt">
                  <w:txbxContent>
                    <w:p w14:paraId="6AEC8FE2" w14:textId="1A99FC02" w:rsidR="00E34BCA" w:rsidRPr="00662163" w:rsidRDefault="00E34BCA" w:rsidP="00885423">
                      <w:pPr>
                        <w:rPr>
                          <w:sz w:val="20"/>
                          <w:szCs w:val="20"/>
                          <w:lang w:val="en-CA"/>
                        </w:rPr>
                      </w:pPr>
                      <w:r w:rsidRPr="00662163">
                        <w:rPr>
                          <w:b/>
                          <w:sz w:val="20"/>
                          <w:szCs w:val="20"/>
                          <w:lang w:val="en-CA"/>
                        </w:rPr>
                        <w:t>Eligible for PP analysis (n= 123)</w:t>
                      </w:r>
                      <w:r>
                        <w:rPr>
                          <w:b/>
                          <w:sz w:val="20"/>
                          <w:szCs w:val="20"/>
                          <w:lang w:val="en-CA"/>
                        </w:rPr>
                        <w:t xml:space="preserve"> (m=11)</w:t>
                      </w:r>
                      <w:r w:rsidRPr="00662163">
                        <w:rPr>
                          <w:b/>
                          <w:sz w:val="20"/>
                          <w:szCs w:val="20"/>
                          <w:lang w:val="en-CA"/>
                        </w:rPr>
                        <w:br/>
                      </w:r>
                      <w:r w:rsidRPr="00662163">
                        <w:rPr>
                          <w:sz w:val="20"/>
                          <w:szCs w:val="20"/>
                          <w:lang w:val="en-CA"/>
                        </w:rPr>
                        <w:t xml:space="preserve">   - Excluded from analysis (n= 7</w:t>
                      </w:r>
                      <w:r>
                        <w:rPr>
                          <w:sz w:val="20"/>
                          <w:szCs w:val="20"/>
                          <w:lang w:val="en-CA"/>
                        </w:rPr>
                        <w:t>0</w:t>
                      </w:r>
                      <w:r w:rsidRPr="00662163">
                        <w:rPr>
                          <w:sz w:val="20"/>
                          <w:szCs w:val="20"/>
                          <w:lang w:val="en-CA"/>
                        </w:rPr>
                        <w:t>)</w:t>
                      </w:r>
                      <w:r>
                        <w:rPr>
                          <w:sz w:val="20"/>
                          <w:szCs w:val="20"/>
                          <w:lang w:val="en-CA"/>
                        </w:rPr>
                        <w:t xml:space="preserve"> (m=14`)</w:t>
                      </w:r>
                    </w:p>
                  </w:txbxContent>
                </v:textbox>
              </v:rect>
            </w:pict>
          </mc:Fallback>
        </mc:AlternateContent>
      </w:r>
      <w:r w:rsidR="00C325FA" w:rsidRPr="00F6536A">
        <w:rPr>
          <w:b/>
          <w:noProof/>
          <w:sz w:val="28"/>
          <w:szCs w:val="28"/>
          <w:lang w:eastAsia="en-US"/>
        </w:rPr>
        <mc:AlternateContent>
          <mc:Choice Requires="wps">
            <w:drawing>
              <wp:anchor distT="0" distB="0" distL="114300" distR="114300" simplePos="0" relativeHeight="251683840" behindDoc="0" locked="0" layoutInCell="1" allowOverlap="1" wp14:anchorId="0ED9F4E5" wp14:editId="04FF431E">
                <wp:simplePos x="0" y="0"/>
                <wp:positionH relativeFrom="column">
                  <wp:posOffset>3171825</wp:posOffset>
                </wp:positionH>
                <wp:positionV relativeFrom="paragraph">
                  <wp:posOffset>5799455</wp:posOffset>
                </wp:positionV>
                <wp:extent cx="3187065" cy="1190625"/>
                <wp:effectExtent l="0" t="0" r="13335" b="28575"/>
                <wp:wrapNone/>
                <wp:docPr id="8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065" cy="1190625"/>
                        </a:xfrm>
                        <a:prstGeom prst="rect">
                          <a:avLst/>
                        </a:prstGeom>
                        <a:solidFill>
                          <a:srgbClr val="FFFFFF"/>
                        </a:solidFill>
                        <a:ln w="9525">
                          <a:solidFill>
                            <a:srgbClr val="000000"/>
                          </a:solidFill>
                          <a:miter lim="800000"/>
                          <a:headEnd/>
                          <a:tailEnd/>
                        </a:ln>
                      </wps:spPr>
                      <wps:txbx>
                        <w:txbxContent>
                          <w:p w14:paraId="3A2BD177" w14:textId="6BE17630" w:rsidR="00E34BCA" w:rsidRPr="00662163" w:rsidRDefault="00E34BCA" w:rsidP="00487859">
                            <w:pPr>
                              <w:rPr>
                                <w:sz w:val="20"/>
                                <w:szCs w:val="20"/>
                                <w:lang w:val="en-CA"/>
                              </w:rPr>
                            </w:pPr>
                            <w:r w:rsidRPr="00662163">
                              <w:rPr>
                                <w:b/>
                                <w:sz w:val="20"/>
                                <w:szCs w:val="20"/>
                                <w:lang w:val="en-CA"/>
                              </w:rPr>
                              <w:t>Eligible for MITT analysis (n= 206)</w:t>
                            </w:r>
                            <w:r>
                              <w:rPr>
                                <w:b/>
                                <w:sz w:val="20"/>
                                <w:szCs w:val="20"/>
                                <w:lang w:val="en-CA"/>
                              </w:rPr>
                              <w:t xml:space="preserve"> (m=45</w:t>
                            </w:r>
                            <w:proofErr w:type="gramStart"/>
                            <w:r>
                              <w:rPr>
                                <w:b/>
                                <w:sz w:val="20"/>
                                <w:szCs w:val="20"/>
                                <w:lang w:val="en-CA"/>
                              </w:rPr>
                              <w:t>)</w:t>
                            </w:r>
                            <w:proofErr w:type="gramEnd"/>
                            <w:r w:rsidRPr="00662163">
                              <w:rPr>
                                <w:sz w:val="20"/>
                                <w:szCs w:val="20"/>
                                <w:lang w:val="en-CA"/>
                              </w:rPr>
                              <w:br/>
                              <w:t>Ineligible for study; excluded from analysis (n=2)</w:t>
                            </w:r>
                            <w:r>
                              <w:rPr>
                                <w:sz w:val="20"/>
                                <w:szCs w:val="20"/>
                                <w:lang w:val="en-CA"/>
                              </w:rPr>
                              <w:t>(m=0)</w:t>
                            </w:r>
                            <w:r w:rsidRPr="00662163">
                              <w:rPr>
                                <w:sz w:val="20"/>
                                <w:szCs w:val="20"/>
                                <w:lang w:val="en-CA"/>
                              </w:rPr>
                              <w:t>^:</w:t>
                            </w:r>
                          </w:p>
                          <w:p w14:paraId="3E0F9D32" w14:textId="663E260E" w:rsidR="00E34BCA" w:rsidRPr="00662163" w:rsidRDefault="00E34BCA" w:rsidP="00487859">
                            <w:pPr>
                              <w:rPr>
                                <w:sz w:val="20"/>
                                <w:szCs w:val="20"/>
                                <w:lang w:val="en-CA"/>
                              </w:rPr>
                            </w:pPr>
                            <w:r w:rsidRPr="00662163">
                              <w:rPr>
                                <w:sz w:val="20"/>
                                <w:szCs w:val="20"/>
                                <w:lang w:val="en-CA"/>
                              </w:rPr>
                              <w:t xml:space="preserve">  - Source case resistant to INH or RIF (n=0)</w:t>
                            </w:r>
                            <w:r>
                              <w:rPr>
                                <w:sz w:val="20"/>
                                <w:szCs w:val="20"/>
                                <w:lang w:val="en-CA"/>
                              </w:rPr>
                              <w:t xml:space="preserve"> (m=0)</w:t>
                            </w:r>
                          </w:p>
                          <w:p w14:paraId="780E4E45" w14:textId="2CB71B00" w:rsidR="00E34BCA" w:rsidRPr="00662163" w:rsidRDefault="00E34BCA" w:rsidP="00487859">
                            <w:pPr>
                              <w:rPr>
                                <w:sz w:val="20"/>
                                <w:szCs w:val="20"/>
                                <w:lang w:val="en-CA"/>
                              </w:rPr>
                            </w:pPr>
                            <w:r w:rsidRPr="00662163">
                              <w:rPr>
                                <w:sz w:val="20"/>
                                <w:szCs w:val="20"/>
                                <w:lang w:val="en-CA"/>
                              </w:rPr>
                              <w:t xml:space="preserve">  - Source case culture-negative for M. </w:t>
                            </w:r>
                            <w:proofErr w:type="spellStart"/>
                            <w:r w:rsidRPr="00662163">
                              <w:rPr>
                                <w:sz w:val="20"/>
                                <w:szCs w:val="20"/>
                                <w:lang w:val="en-CA"/>
                              </w:rPr>
                              <w:t>tb</w:t>
                            </w:r>
                            <w:proofErr w:type="spellEnd"/>
                            <w:r w:rsidRPr="00662163">
                              <w:rPr>
                                <w:sz w:val="20"/>
                                <w:szCs w:val="20"/>
                                <w:lang w:val="en-CA"/>
                              </w:rPr>
                              <w:t xml:space="preserve"> (n=1)</w:t>
                            </w:r>
                            <w:r>
                              <w:rPr>
                                <w:sz w:val="20"/>
                                <w:szCs w:val="20"/>
                                <w:lang w:val="en-CA"/>
                              </w:rPr>
                              <w:t xml:space="preserve"> (m=0)</w:t>
                            </w:r>
                          </w:p>
                          <w:p w14:paraId="57DD955E" w14:textId="4556E213" w:rsidR="00E34BCA" w:rsidRPr="00662163" w:rsidRDefault="00E34BCA" w:rsidP="00487859">
                            <w:pPr>
                              <w:rPr>
                                <w:sz w:val="20"/>
                                <w:szCs w:val="20"/>
                                <w:lang w:val="en-CA"/>
                              </w:rPr>
                            </w:pPr>
                            <w:r w:rsidRPr="00662163">
                              <w:rPr>
                                <w:sz w:val="20"/>
                                <w:szCs w:val="20"/>
                                <w:lang w:val="en-CA"/>
                              </w:rPr>
                              <w:t xml:space="preserve">  - Positive TST not </w:t>
                            </w:r>
                            <w:proofErr w:type="spellStart"/>
                            <w:r w:rsidRPr="00662163">
                              <w:rPr>
                                <w:sz w:val="20"/>
                                <w:szCs w:val="20"/>
                                <w:lang w:val="en-CA"/>
                              </w:rPr>
                              <w:t>confirmed</w:t>
                            </w:r>
                            <w:r w:rsidRPr="00662163">
                              <w:rPr>
                                <w:sz w:val="20"/>
                                <w:szCs w:val="20"/>
                                <w:vertAlign w:val="superscript"/>
                                <w:lang w:val="en-CA"/>
                              </w:rPr>
                              <w:t>a</w:t>
                            </w:r>
                            <w:proofErr w:type="spellEnd"/>
                            <w:r w:rsidRPr="00662163">
                              <w:rPr>
                                <w:sz w:val="20"/>
                                <w:szCs w:val="20"/>
                                <w:lang w:val="en-CA"/>
                              </w:rPr>
                              <w:t xml:space="preserve"> (n=0)</w:t>
                            </w:r>
                            <w:r>
                              <w:rPr>
                                <w:sz w:val="20"/>
                                <w:szCs w:val="20"/>
                                <w:lang w:val="en-CA"/>
                              </w:rPr>
                              <w:t xml:space="preserve"> (m=0)</w:t>
                            </w:r>
                          </w:p>
                          <w:p w14:paraId="6AB80AFE" w14:textId="759D063F" w:rsidR="00E34BCA" w:rsidRPr="00662163" w:rsidRDefault="00E34BCA" w:rsidP="00487859">
                            <w:pPr>
                              <w:rPr>
                                <w:sz w:val="20"/>
                                <w:szCs w:val="20"/>
                                <w:lang w:val="en-CA"/>
                              </w:rPr>
                            </w:pPr>
                            <w:r w:rsidRPr="00662163">
                              <w:rPr>
                                <w:sz w:val="20"/>
                                <w:szCs w:val="20"/>
                                <w:lang w:val="en-CA"/>
                              </w:rPr>
                              <w:t xml:space="preserve">  - Source case missing DST results (n=0)</w:t>
                            </w:r>
                            <w:r>
                              <w:rPr>
                                <w:sz w:val="20"/>
                                <w:szCs w:val="20"/>
                                <w:lang w:val="en-CA"/>
                              </w:rPr>
                              <w:t xml:space="preserve"> (m=0)</w:t>
                            </w:r>
                          </w:p>
                          <w:p w14:paraId="318A95EE" w14:textId="07DA39EA" w:rsidR="00E34BCA" w:rsidRPr="00662163" w:rsidRDefault="00E34BCA" w:rsidP="00487859">
                            <w:pPr>
                              <w:rPr>
                                <w:sz w:val="20"/>
                                <w:szCs w:val="20"/>
                                <w:lang w:val="en-CA"/>
                              </w:rPr>
                            </w:pPr>
                            <w:r w:rsidRPr="00662163">
                              <w:rPr>
                                <w:sz w:val="20"/>
                                <w:szCs w:val="20"/>
                                <w:lang w:val="en-CA"/>
                              </w:rPr>
                              <w:t xml:space="preserve">  - TB at enrollment (n=1)</w:t>
                            </w:r>
                            <w:r>
                              <w:rPr>
                                <w:sz w:val="20"/>
                                <w:szCs w:val="20"/>
                                <w:lang w:val="en-CA"/>
                              </w:rPr>
                              <w:t xml:space="preserve"> (m=0)</w:t>
                            </w:r>
                          </w:p>
                          <w:p w14:paraId="2CA69544" w14:textId="77777777" w:rsidR="00E34BCA" w:rsidRPr="0077133F" w:rsidRDefault="00E34BCA" w:rsidP="00487859">
                            <w:pPr>
                              <w:rPr>
                                <w:rFonts w:ascii="Arial" w:hAnsi="Arial" w:cs="Arial"/>
                                <w:sz w:val="20"/>
                                <w:szCs w:val="20"/>
                                <w:lang w:val="en-CA"/>
                              </w:rPr>
                            </w:pPr>
                          </w:p>
                          <w:p w14:paraId="0DB92853" w14:textId="77777777" w:rsidR="00E34BCA" w:rsidRDefault="00E34BCA" w:rsidP="00487859">
                            <w:pPr>
                              <w:rPr>
                                <w:rFonts w:cs="Calibri"/>
                              </w:rPr>
                            </w:pPr>
                          </w:p>
                          <w:p w14:paraId="134CAABB" w14:textId="77777777" w:rsidR="00E34BCA" w:rsidRDefault="00E34BCA" w:rsidP="00487859">
                            <w:pPr>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1" style="position:absolute;margin-left:249.75pt;margin-top:456.65pt;width:250.95pt;height:9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">
                <v:textbox inset=",7.2pt,,7.2pt">
                  <w:txbxContent>
                    <w:p w14:paraId="3A2BD177" w14:textId="6BE17630" w:rsidR="00E34BCA" w:rsidRPr="00662163" w:rsidRDefault="00E34BCA" w:rsidP="00487859">
                      <w:pPr>
                        <w:rPr>
                          <w:sz w:val="20"/>
                          <w:szCs w:val="20"/>
                          <w:lang w:val="en-CA"/>
                        </w:rPr>
                      </w:pPr>
                      <w:r w:rsidRPr="00662163">
                        <w:rPr>
                          <w:b/>
                          <w:sz w:val="20"/>
                          <w:szCs w:val="20"/>
                          <w:lang w:val="en-CA"/>
                        </w:rPr>
                        <w:t>Eligible for MITT analysis (n= 206)</w:t>
                      </w:r>
                      <w:r>
                        <w:rPr>
                          <w:b/>
                          <w:sz w:val="20"/>
                          <w:szCs w:val="20"/>
                          <w:lang w:val="en-CA"/>
                        </w:rPr>
                        <w:t xml:space="preserve"> (m=45</w:t>
                      </w:r>
                      <w:proofErr w:type="gramStart"/>
                      <w:r>
                        <w:rPr>
                          <w:b/>
                          <w:sz w:val="20"/>
                          <w:szCs w:val="20"/>
                          <w:lang w:val="en-CA"/>
                        </w:rPr>
                        <w:t>)</w:t>
                      </w:r>
                      <w:proofErr w:type="gramEnd"/>
                      <w:r w:rsidRPr="00662163">
                        <w:rPr>
                          <w:sz w:val="20"/>
                          <w:szCs w:val="20"/>
                          <w:lang w:val="en-CA"/>
                        </w:rPr>
                        <w:br/>
                        <w:t>Ineligible for study; excluded from analysis (n=2)</w:t>
                      </w:r>
                      <w:r>
                        <w:rPr>
                          <w:sz w:val="20"/>
                          <w:szCs w:val="20"/>
                          <w:lang w:val="en-CA"/>
                        </w:rPr>
                        <w:t>(m=0)</w:t>
                      </w:r>
                      <w:r w:rsidRPr="00662163">
                        <w:rPr>
                          <w:sz w:val="20"/>
                          <w:szCs w:val="20"/>
                          <w:lang w:val="en-CA"/>
                        </w:rPr>
                        <w:t>^:</w:t>
                      </w:r>
                    </w:p>
                    <w:p w14:paraId="3E0F9D32" w14:textId="663E260E" w:rsidR="00E34BCA" w:rsidRPr="00662163" w:rsidRDefault="00E34BCA" w:rsidP="00487859">
                      <w:pPr>
                        <w:rPr>
                          <w:sz w:val="20"/>
                          <w:szCs w:val="20"/>
                          <w:lang w:val="en-CA"/>
                        </w:rPr>
                      </w:pPr>
                      <w:r w:rsidRPr="00662163">
                        <w:rPr>
                          <w:sz w:val="20"/>
                          <w:szCs w:val="20"/>
                          <w:lang w:val="en-CA"/>
                        </w:rPr>
                        <w:t xml:space="preserve">  - Source case resistant to INH or RIF (n=0)</w:t>
                      </w:r>
                      <w:r>
                        <w:rPr>
                          <w:sz w:val="20"/>
                          <w:szCs w:val="20"/>
                          <w:lang w:val="en-CA"/>
                        </w:rPr>
                        <w:t xml:space="preserve"> (m=0)</w:t>
                      </w:r>
                    </w:p>
                    <w:p w14:paraId="780E4E45" w14:textId="2CB71B00" w:rsidR="00E34BCA" w:rsidRPr="00662163" w:rsidRDefault="00E34BCA" w:rsidP="00487859">
                      <w:pPr>
                        <w:rPr>
                          <w:sz w:val="20"/>
                          <w:szCs w:val="20"/>
                          <w:lang w:val="en-CA"/>
                        </w:rPr>
                      </w:pPr>
                      <w:r w:rsidRPr="00662163">
                        <w:rPr>
                          <w:sz w:val="20"/>
                          <w:szCs w:val="20"/>
                          <w:lang w:val="en-CA"/>
                        </w:rPr>
                        <w:t xml:space="preserve">  - Source case culture-negative for M. </w:t>
                      </w:r>
                      <w:proofErr w:type="spellStart"/>
                      <w:r w:rsidRPr="00662163">
                        <w:rPr>
                          <w:sz w:val="20"/>
                          <w:szCs w:val="20"/>
                          <w:lang w:val="en-CA"/>
                        </w:rPr>
                        <w:t>tb</w:t>
                      </w:r>
                      <w:proofErr w:type="spellEnd"/>
                      <w:r w:rsidRPr="00662163">
                        <w:rPr>
                          <w:sz w:val="20"/>
                          <w:szCs w:val="20"/>
                          <w:lang w:val="en-CA"/>
                        </w:rPr>
                        <w:t xml:space="preserve"> (n=1)</w:t>
                      </w:r>
                      <w:r>
                        <w:rPr>
                          <w:sz w:val="20"/>
                          <w:szCs w:val="20"/>
                          <w:lang w:val="en-CA"/>
                        </w:rPr>
                        <w:t xml:space="preserve"> (m=0)</w:t>
                      </w:r>
                    </w:p>
                    <w:p w14:paraId="57DD955E" w14:textId="4556E213" w:rsidR="00E34BCA" w:rsidRPr="00662163" w:rsidRDefault="00E34BCA" w:rsidP="00487859">
                      <w:pPr>
                        <w:rPr>
                          <w:sz w:val="20"/>
                          <w:szCs w:val="20"/>
                          <w:lang w:val="en-CA"/>
                        </w:rPr>
                      </w:pPr>
                      <w:r w:rsidRPr="00662163">
                        <w:rPr>
                          <w:sz w:val="20"/>
                          <w:szCs w:val="20"/>
                          <w:lang w:val="en-CA"/>
                        </w:rPr>
                        <w:t xml:space="preserve">  - Positive TST not </w:t>
                      </w:r>
                      <w:proofErr w:type="spellStart"/>
                      <w:r w:rsidRPr="00662163">
                        <w:rPr>
                          <w:sz w:val="20"/>
                          <w:szCs w:val="20"/>
                          <w:lang w:val="en-CA"/>
                        </w:rPr>
                        <w:t>confirmed</w:t>
                      </w:r>
                      <w:r w:rsidRPr="00662163">
                        <w:rPr>
                          <w:sz w:val="20"/>
                          <w:szCs w:val="20"/>
                          <w:vertAlign w:val="superscript"/>
                          <w:lang w:val="en-CA"/>
                        </w:rPr>
                        <w:t>a</w:t>
                      </w:r>
                      <w:proofErr w:type="spellEnd"/>
                      <w:r w:rsidRPr="00662163">
                        <w:rPr>
                          <w:sz w:val="20"/>
                          <w:szCs w:val="20"/>
                          <w:lang w:val="en-CA"/>
                        </w:rPr>
                        <w:t xml:space="preserve"> (n=0)</w:t>
                      </w:r>
                      <w:r>
                        <w:rPr>
                          <w:sz w:val="20"/>
                          <w:szCs w:val="20"/>
                          <w:lang w:val="en-CA"/>
                        </w:rPr>
                        <w:t xml:space="preserve"> (m=0)</w:t>
                      </w:r>
                    </w:p>
                    <w:p w14:paraId="6AB80AFE" w14:textId="759D063F" w:rsidR="00E34BCA" w:rsidRPr="00662163" w:rsidRDefault="00E34BCA" w:rsidP="00487859">
                      <w:pPr>
                        <w:rPr>
                          <w:sz w:val="20"/>
                          <w:szCs w:val="20"/>
                          <w:lang w:val="en-CA"/>
                        </w:rPr>
                      </w:pPr>
                      <w:r w:rsidRPr="00662163">
                        <w:rPr>
                          <w:sz w:val="20"/>
                          <w:szCs w:val="20"/>
                          <w:lang w:val="en-CA"/>
                        </w:rPr>
                        <w:t xml:space="preserve">  - Source case missing DST results (n=0)</w:t>
                      </w:r>
                      <w:r>
                        <w:rPr>
                          <w:sz w:val="20"/>
                          <w:szCs w:val="20"/>
                          <w:lang w:val="en-CA"/>
                        </w:rPr>
                        <w:t xml:space="preserve"> (m=0)</w:t>
                      </w:r>
                    </w:p>
                    <w:p w14:paraId="318A95EE" w14:textId="07DA39EA" w:rsidR="00E34BCA" w:rsidRPr="00662163" w:rsidRDefault="00E34BCA" w:rsidP="00487859">
                      <w:pPr>
                        <w:rPr>
                          <w:sz w:val="20"/>
                          <w:szCs w:val="20"/>
                          <w:lang w:val="en-CA"/>
                        </w:rPr>
                      </w:pPr>
                      <w:r w:rsidRPr="00662163">
                        <w:rPr>
                          <w:sz w:val="20"/>
                          <w:szCs w:val="20"/>
                          <w:lang w:val="en-CA"/>
                        </w:rPr>
                        <w:t xml:space="preserve">  - TB at enrollment (n=1)</w:t>
                      </w:r>
                      <w:r>
                        <w:rPr>
                          <w:sz w:val="20"/>
                          <w:szCs w:val="20"/>
                          <w:lang w:val="en-CA"/>
                        </w:rPr>
                        <w:t xml:space="preserve"> (m=0)</w:t>
                      </w:r>
                    </w:p>
                    <w:p w14:paraId="2CA69544" w14:textId="77777777" w:rsidR="00E34BCA" w:rsidRPr="0077133F" w:rsidRDefault="00E34BCA" w:rsidP="00487859">
                      <w:pPr>
                        <w:rPr>
                          <w:rFonts w:ascii="Arial" w:hAnsi="Arial" w:cs="Arial"/>
                          <w:sz w:val="20"/>
                          <w:szCs w:val="20"/>
                          <w:lang w:val="en-CA"/>
                        </w:rPr>
                      </w:pPr>
                    </w:p>
                    <w:p w14:paraId="0DB92853" w14:textId="77777777" w:rsidR="00E34BCA" w:rsidRDefault="00E34BCA" w:rsidP="00487859">
                      <w:pPr>
                        <w:rPr>
                          <w:rFonts w:cs="Calibri"/>
                        </w:rPr>
                      </w:pPr>
                    </w:p>
                    <w:p w14:paraId="134CAABB" w14:textId="77777777" w:rsidR="00E34BCA" w:rsidRDefault="00E34BCA" w:rsidP="00487859">
                      <w:pPr>
                        <w:rPr>
                          <w:rFonts w:cs="Calibri"/>
                        </w:rPr>
                      </w:pPr>
                    </w:p>
                  </w:txbxContent>
                </v:textbox>
              </v:rect>
            </w:pict>
          </mc:Fallback>
        </mc:AlternateContent>
      </w:r>
      <w:r w:rsidR="00C325FA" w:rsidRPr="00F6536A">
        <w:rPr>
          <w:b/>
          <w:noProof/>
          <w:sz w:val="28"/>
          <w:szCs w:val="28"/>
          <w:lang w:eastAsia="en-US"/>
        </w:rPr>
        <mc:AlternateContent>
          <mc:Choice Requires="wps">
            <w:drawing>
              <wp:anchor distT="36576" distB="36576" distL="36576" distR="36576" simplePos="0" relativeHeight="251685888" behindDoc="0" locked="0" layoutInCell="1" allowOverlap="1" wp14:anchorId="16CDD3EC" wp14:editId="6654401C">
                <wp:simplePos x="0" y="0"/>
                <wp:positionH relativeFrom="column">
                  <wp:posOffset>5017770</wp:posOffset>
                </wp:positionH>
                <wp:positionV relativeFrom="paragraph">
                  <wp:posOffset>5497830</wp:posOffset>
                </wp:positionV>
                <wp:extent cx="0" cy="304800"/>
                <wp:effectExtent l="76200" t="0" r="57150" b="57150"/>
                <wp:wrapNone/>
                <wp:docPr id="7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800838" id="AutoShape 48" o:spid="_x0000_s1026" type="#_x0000_t32" style="position:absolute;margin-left:395.1pt;margin-top:432.9pt;width:0;height:24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">
                <v:stroke endarrow="block"/>
                <v:shadow color="#ccc"/>
              </v:shape>
            </w:pict>
          </mc:Fallback>
        </mc:AlternateContent>
      </w:r>
      <w:r w:rsidR="00C325FA" w:rsidRPr="00F6536A">
        <w:rPr>
          <w:b/>
          <w:noProof/>
          <w:sz w:val="28"/>
          <w:szCs w:val="28"/>
          <w:lang w:eastAsia="en-US"/>
        </w:rPr>
        <mc:AlternateContent>
          <mc:Choice Requires="wps">
            <w:drawing>
              <wp:anchor distT="0" distB="0" distL="114300" distR="114300" simplePos="0" relativeHeight="251682816" behindDoc="0" locked="0" layoutInCell="1" allowOverlap="1" wp14:anchorId="126E0647" wp14:editId="6BA115D4">
                <wp:simplePos x="0" y="0"/>
                <wp:positionH relativeFrom="column">
                  <wp:posOffset>-312029</wp:posOffset>
                </wp:positionH>
                <wp:positionV relativeFrom="paragraph">
                  <wp:posOffset>5791835</wp:posOffset>
                </wp:positionV>
                <wp:extent cx="3164205" cy="1190625"/>
                <wp:effectExtent l="0" t="0" r="17145" b="28575"/>
                <wp:wrapNone/>
                <wp:docPr id="7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4205" cy="1190625"/>
                        </a:xfrm>
                        <a:prstGeom prst="rect">
                          <a:avLst/>
                        </a:prstGeom>
                        <a:solidFill>
                          <a:srgbClr val="FFFFFF"/>
                        </a:solidFill>
                        <a:ln w="9525">
                          <a:solidFill>
                            <a:srgbClr val="000000"/>
                          </a:solidFill>
                          <a:miter lim="800000"/>
                          <a:headEnd/>
                          <a:tailEnd/>
                        </a:ln>
                      </wps:spPr>
                      <wps:txbx>
                        <w:txbxContent>
                          <w:p w14:paraId="5B99DA2A" w14:textId="0F401428" w:rsidR="00E34BCA" w:rsidRPr="00662163" w:rsidRDefault="00E34BCA" w:rsidP="00487859">
                            <w:pPr>
                              <w:rPr>
                                <w:sz w:val="20"/>
                                <w:szCs w:val="20"/>
                                <w:lang w:val="en-CA"/>
                              </w:rPr>
                            </w:pPr>
                            <w:r w:rsidRPr="00662163">
                              <w:rPr>
                                <w:b/>
                                <w:sz w:val="20"/>
                                <w:szCs w:val="20"/>
                                <w:lang w:val="en-CA"/>
                              </w:rPr>
                              <w:t>Eligible for MITT analysis (n= 193)</w:t>
                            </w:r>
                            <w:r>
                              <w:rPr>
                                <w:b/>
                                <w:sz w:val="20"/>
                                <w:szCs w:val="20"/>
                                <w:lang w:val="en-CA"/>
                              </w:rPr>
                              <w:t xml:space="preserve"> (m=25</w:t>
                            </w:r>
                            <w:proofErr w:type="gramStart"/>
                            <w:r>
                              <w:rPr>
                                <w:b/>
                                <w:sz w:val="20"/>
                                <w:szCs w:val="20"/>
                                <w:lang w:val="en-CA"/>
                              </w:rPr>
                              <w:t>)</w:t>
                            </w:r>
                            <w:proofErr w:type="gramEnd"/>
                            <w:r w:rsidRPr="00662163">
                              <w:rPr>
                                <w:sz w:val="20"/>
                                <w:szCs w:val="20"/>
                                <w:lang w:val="en-CA"/>
                              </w:rPr>
                              <w:br/>
                              <w:t>Ineligible for study; excluded from analysis (n=2)</w:t>
                            </w:r>
                            <w:r>
                              <w:rPr>
                                <w:sz w:val="20"/>
                                <w:szCs w:val="20"/>
                                <w:lang w:val="en-CA"/>
                              </w:rPr>
                              <w:t>(m=0)</w:t>
                            </w:r>
                            <w:r w:rsidRPr="00662163">
                              <w:rPr>
                                <w:sz w:val="20"/>
                                <w:szCs w:val="20"/>
                                <w:lang w:val="en-CA"/>
                              </w:rPr>
                              <w:t>^:</w:t>
                            </w:r>
                          </w:p>
                          <w:p w14:paraId="38535599" w14:textId="1F06D374" w:rsidR="00E34BCA" w:rsidRPr="00662163" w:rsidRDefault="00E34BCA" w:rsidP="00487859">
                            <w:pPr>
                              <w:rPr>
                                <w:sz w:val="20"/>
                                <w:szCs w:val="20"/>
                                <w:lang w:val="en-CA"/>
                              </w:rPr>
                            </w:pPr>
                            <w:r w:rsidRPr="00662163">
                              <w:rPr>
                                <w:sz w:val="20"/>
                                <w:szCs w:val="20"/>
                                <w:lang w:val="en-CA"/>
                              </w:rPr>
                              <w:t xml:space="preserve">  - Source case resistant to INH or RIF (n=0)</w:t>
                            </w:r>
                            <w:r>
                              <w:rPr>
                                <w:sz w:val="20"/>
                                <w:szCs w:val="20"/>
                                <w:lang w:val="en-CA"/>
                              </w:rPr>
                              <w:t xml:space="preserve"> (m=0)</w:t>
                            </w:r>
                          </w:p>
                          <w:p w14:paraId="7007AE56" w14:textId="41FEEC4A" w:rsidR="00E34BCA" w:rsidRPr="00662163" w:rsidRDefault="00E34BCA" w:rsidP="00487859">
                            <w:pPr>
                              <w:rPr>
                                <w:sz w:val="20"/>
                                <w:szCs w:val="20"/>
                                <w:lang w:val="en-CA"/>
                              </w:rPr>
                            </w:pPr>
                            <w:r w:rsidRPr="00662163">
                              <w:rPr>
                                <w:sz w:val="20"/>
                                <w:szCs w:val="20"/>
                                <w:lang w:val="en-CA"/>
                              </w:rPr>
                              <w:t xml:space="preserve">  - Source case culture-negative for M. </w:t>
                            </w:r>
                            <w:proofErr w:type="spellStart"/>
                            <w:r w:rsidRPr="00662163">
                              <w:rPr>
                                <w:sz w:val="20"/>
                                <w:szCs w:val="20"/>
                                <w:lang w:val="en-CA"/>
                              </w:rPr>
                              <w:t>tb</w:t>
                            </w:r>
                            <w:proofErr w:type="spellEnd"/>
                            <w:r w:rsidRPr="00662163">
                              <w:rPr>
                                <w:sz w:val="20"/>
                                <w:szCs w:val="20"/>
                                <w:lang w:val="en-CA"/>
                              </w:rPr>
                              <w:t xml:space="preserve"> (n=1)</w:t>
                            </w:r>
                            <w:r>
                              <w:rPr>
                                <w:sz w:val="20"/>
                                <w:szCs w:val="20"/>
                                <w:lang w:val="en-CA"/>
                              </w:rPr>
                              <w:t xml:space="preserve"> (m=0)</w:t>
                            </w:r>
                          </w:p>
                          <w:p w14:paraId="71B81EB0" w14:textId="1C4AEAF2" w:rsidR="00E34BCA" w:rsidRPr="00662163" w:rsidRDefault="00E34BCA" w:rsidP="00487859">
                            <w:pPr>
                              <w:rPr>
                                <w:sz w:val="20"/>
                                <w:szCs w:val="20"/>
                                <w:lang w:val="en-CA"/>
                              </w:rPr>
                            </w:pPr>
                            <w:r w:rsidRPr="00662163">
                              <w:rPr>
                                <w:sz w:val="20"/>
                                <w:szCs w:val="20"/>
                                <w:lang w:val="en-CA"/>
                              </w:rPr>
                              <w:t xml:space="preserve">  - Positive TST not </w:t>
                            </w:r>
                            <w:proofErr w:type="spellStart"/>
                            <w:r w:rsidRPr="00662163">
                              <w:rPr>
                                <w:sz w:val="20"/>
                                <w:szCs w:val="20"/>
                                <w:lang w:val="en-CA"/>
                              </w:rPr>
                              <w:t>confirmed</w:t>
                            </w:r>
                            <w:r w:rsidRPr="00662163">
                              <w:rPr>
                                <w:sz w:val="20"/>
                                <w:szCs w:val="20"/>
                                <w:vertAlign w:val="superscript"/>
                                <w:lang w:val="en-CA"/>
                              </w:rPr>
                              <w:t>a</w:t>
                            </w:r>
                            <w:proofErr w:type="spellEnd"/>
                            <w:r w:rsidRPr="00662163">
                              <w:rPr>
                                <w:sz w:val="20"/>
                                <w:szCs w:val="20"/>
                                <w:lang w:val="en-CA"/>
                              </w:rPr>
                              <w:t xml:space="preserve"> (n=1)</w:t>
                            </w:r>
                            <w:r>
                              <w:rPr>
                                <w:sz w:val="20"/>
                                <w:szCs w:val="20"/>
                                <w:lang w:val="en-CA"/>
                              </w:rPr>
                              <w:t xml:space="preserve"> (m=0)</w:t>
                            </w:r>
                          </w:p>
                          <w:p w14:paraId="3F7E331C" w14:textId="60AC8EC0" w:rsidR="00E34BCA" w:rsidRPr="00662163" w:rsidRDefault="00E34BCA" w:rsidP="00487859">
                            <w:pPr>
                              <w:rPr>
                                <w:sz w:val="20"/>
                                <w:szCs w:val="20"/>
                                <w:lang w:val="en-CA"/>
                              </w:rPr>
                            </w:pPr>
                            <w:r w:rsidRPr="00662163">
                              <w:rPr>
                                <w:sz w:val="20"/>
                                <w:szCs w:val="20"/>
                                <w:lang w:val="en-CA"/>
                              </w:rPr>
                              <w:t xml:space="preserve">  - Source case missing DST results (n=0)</w:t>
                            </w:r>
                            <w:r>
                              <w:rPr>
                                <w:sz w:val="20"/>
                                <w:szCs w:val="20"/>
                                <w:lang w:val="en-CA"/>
                              </w:rPr>
                              <w:t xml:space="preserve"> (m=0)</w:t>
                            </w:r>
                          </w:p>
                          <w:p w14:paraId="677B85AC" w14:textId="6891D7EF" w:rsidR="00E34BCA" w:rsidRPr="00662163" w:rsidRDefault="00E34BCA" w:rsidP="00487859">
                            <w:pPr>
                              <w:rPr>
                                <w:sz w:val="20"/>
                                <w:szCs w:val="20"/>
                                <w:lang w:val="en-CA"/>
                              </w:rPr>
                            </w:pPr>
                            <w:r w:rsidRPr="00662163">
                              <w:rPr>
                                <w:sz w:val="20"/>
                                <w:szCs w:val="20"/>
                                <w:lang w:val="en-CA"/>
                              </w:rPr>
                              <w:t xml:space="preserve">  - TB at enrollment (n=0)</w:t>
                            </w:r>
                            <w:r>
                              <w:rPr>
                                <w:sz w:val="20"/>
                                <w:szCs w:val="20"/>
                                <w:lang w:val="en-CA"/>
                              </w:rPr>
                              <w:t xml:space="preserve"> (m=0)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2" style="position:absolute;margin-left:-24.55pt;margin-top:456.05pt;width:249.15pt;height:9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">
                <v:textbox inset=",7.2pt,,7.2pt">
                  <w:txbxContent>
                    <w:p w14:paraId="5B99DA2A" w14:textId="0F401428" w:rsidR="00E34BCA" w:rsidRPr="00662163" w:rsidRDefault="00E34BCA" w:rsidP="00487859">
                      <w:pPr>
                        <w:rPr>
                          <w:sz w:val="20"/>
                          <w:szCs w:val="20"/>
                          <w:lang w:val="en-CA"/>
                        </w:rPr>
                      </w:pPr>
                      <w:r w:rsidRPr="00662163">
                        <w:rPr>
                          <w:b/>
                          <w:sz w:val="20"/>
                          <w:szCs w:val="20"/>
                          <w:lang w:val="en-CA"/>
                        </w:rPr>
                        <w:t>Eligible for MITT analysis (n= 193)</w:t>
                      </w:r>
                      <w:r>
                        <w:rPr>
                          <w:b/>
                          <w:sz w:val="20"/>
                          <w:szCs w:val="20"/>
                          <w:lang w:val="en-CA"/>
                        </w:rPr>
                        <w:t xml:space="preserve"> (m=25</w:t>
                      </w:r>
                      <w:proofErr w:type="gramStart"/>
                      <w:r>
                        <w:rPr>
                          <w:b/>
                          <w:sz w:val="20"/>
                          <w:szCs w:val="20"/>
                          <w:lang w:val="en-CA"/>
                        </w:rPr>
                        <w:t>)</w:t>
                      </w:r>
                      <w:proofErr w:type="gramEnd"/>
                      <w:r w:rsidRPr="00662163">
                        <w:rPr>
                          <w:sz w:val="20"/>
                          <w:szCs w:val="20"/>
                          <w:lang w:val="en-CA"/>
                        </w:rPr>
                        <w:br/>
                        <w:t>Ineligible for study; excluded from analysis (n=2)</w:t>
                      </w:r>
                      <w:r>
                        <w:rPr>
                          <w:sz w:val="20"/>
                          <w:szCs w:val="20"/>
                          <w:lang w:val="en-CA"/>
                        </w:rPr>
                        <w:t>(m=0)</w:t>
                      </w:r>
                      <w:r w:rsidRPr="00662163">
                        <w:rPr>
                          <w:sz w:val="20"/>
                          <w:szCs w:val="20"/>
                          <w:lang w:val="en-CA"/>
                        </w:rPr>
                        <w:t>^:</w:t>
                      </w:r>
                    </w:p>
                    <w:p w14:paraId="38535599" w14:textId="1F06D374" w:rsidR="00E34BCA" w:rsidRPr="00662163" w:rsidRDefault="00E34BCA" w:rsidP="00487859">
                      <w:pPr>
                        <w:rPr>
                          <w:sz w:val="20"/>
                          <w:szCs w:val="20"/>
                          <w:lang w:val="en-CA"/>
                        </w:rPr>
                      </w:pPr>
                      <w:r w:rsidRPr="00662163">
                        <w:rPr>
                          <w:sz w:val="20"/>
                          <w:szCs w:val="20"/>
                          <w:lang w:val="en-CA"/>
                        </w:rPr>
                        <w:t xml:space="preserve">  - Source case resistant to INH or RIF (n=0)</w:t>
                      </w:r>
                      <w:r>
                        <w:rPr>
                          <w:sz w:val="20"/>
                          <w:szCs w:val="20"/>
                          <w:lang w:val="en-CA"/>
                        </w:rPr>
                        <w:t xml:space="preserve"> (m=0)</w:t>
                      </w:r>
                    </w:p>
                    <w:p w14:paraId="7007AE56" w14:textId="41FEEC4A" w:rsidR="00E34BCA" w:rsidRPr="00662163" w:rsidRDefault="00E34BCA" w:rsidP="00487859">
                      <w:pPr>
                        <w:rPr>
                          <w:sz w:val="20"/>
                          <w:szCs w:val="20"/>
                          <w:lang w:val="en-CA"/>
                        </w:rPr>
                      </w:pPr>
                      <w:r w:rsidRPr="00662163">
                        <w:rPr>
                          <w:sz w:val="20"/>
                          <w:szCs w:val="20"/>
                          <w:lang w:val="en-CA"/>
                        </w:rPr>
                        <w:t xml:space="preserve">  - Source case culture-negative for M. </w:t>
                      </w:r>
                      <w:proofErr w:type="spellStart"/>
                      <w:r w:rsidRPr="00662163">
                        <w:rPr>
                          <w:sz w:val="20"/>
                          <w:szCs w:val="20"/>
                          <w:lang w:val="en-CA"/>
                        </w:rPr>
                        <w:t>tb</w:t>
                      </w:r>
                      <w:proofErr w:type="spellEnd"/>
                      <w:r w:rsidRPr="00662163">
                        <w:rPr>
                          <w:sz w:val="20"/>
                          <w:szCs w:val="20"/>
                          <w:lang w:val="en-CA"/>
                        </w:rPr>
                        <w:t xml:space="preserve"> (n=1)</w:t>
                      </w:r>
                      <w:r>
                        <w:rPr>
                          <w:sz w:val="20"/>
                          <w:szCs w:val="20"/>
                          <w:lang w:val="en-CA"/>
                        </w:rPr>
                        <w:t xml:space="preserve"> (m=0)</w:t>
                      </w:r>
                    </w:p>
                    <w:p w14:paraId="71B81EB0" w14:textId="1C4AEAF2" w:rsidR="00E34BCA" w:rsidRPr="00662163" w:rsidRDefault="00E34BCA" w:rsidP="00487859">
                      <w:pPr>
                        <w:rPr>
                          <w:sz w:val="20"/>
                          <w:szCs w:val="20"/>
                          <w:lang w:val="en-CA"/>
                        </w:rPr>
                      </w:pPr>
                      <w:r w:rsidRPr="00662163">
                        <w:rPr>
                          <w:sz w:val="20"/>
                          <w:szCs w:val="20"/>
                          <w:lang w:val="en-CA"/>
                        </w:rPr>
                        <w:t xml:space="preserve">  - Positive TST not </w:t>
                      </w:r>
                      <w:proofErr w:type="spellStart"/>
                      <w:r w:rsidRPr="00662163">
                        <w:rPr>
                          <w:sz w:val="20"/>
                          <w:szCs w:val="20"/>
                          <w:lang w:val="en-CA"/>
                        </w:rPr>
                        <w:t>confirmed</w:t>
                      </w:r>
                      <w:r w:rsidRPr="00662163">
                        <w:rPr>
                          <w:sz w:val="20"/>
                          <w:szCs w:val="20"/>
                          <w:vertAlign w:val="superscript"/>
                          <w:lang w:val="en-CA"/>
                        </w:rPr>
                        <w:t>a</w:t>
                      </w:r>
                      <w:proofErr w:type="spellEnd"/>
                      <w:r w:rsidRPr="00662163">
                        <w:rPr>
                          <w:sz w:val="20"/>
                          <w:szCs w:val="20"/>
                          <w:lang w:val="en-CA"/>
                        </w:rPr>
                        <w:t xml:space="preserve"> (n=1)</w:t>
                      </w:r>
                      <w:r>
                        <w:rPr>
                          <w:sz w:val="20"/>
                          <w:szCs w:val="20"/>
                          <w:lang w:val="en-CA"/>
                        </w:rPr>
                        <w:t xml:space="preserve"> (m=0)</w:t>
                      </w:r>
                    </w:p>
                    <w:p w14:paraId="3F7E331C" w14:textId="60AC8EC0" w:rsidR="00E34BCA" w:rsidRPr="00662163" w:rsidRDefault="00E34BCA" w:rsidP="00487859">
                      <w:pPr>
                        <w:rPr>
                          <w:sz w:val="20"/>
                          <w:szCs w:val="20"/>
                          <w:lang w:val="en-CA"/>
                        </w:rPr>
                      </w:pPr>
                      <w:r w:rsidRPr="00662163">
                        <w:rPr>
                          <w:sz w:val="20"/>
                          <w:szCs w:val="20"/>
                          <w:lang w:val="en-CA"/>
                        </w:rPr>
                        <w:t xml:space="preserve">  - Source case missing DST results (n=0)</w:t>
                      </w:r>
                      <w:r>
                        <w:rPr>
                          <w:sz w:val="20"/>
                          <w:szCs w:val="20"/>
                          <w:lang w:val="en-CA"/>
                        </w:rPr>
                        <w:t xml:space="preserve"> (m=0)</w:t>
                      </w:r>
                    </w:p>
                    <w:p w14:paraId="677B85AC" w14:textId="6891D7EF" w:rsidR="00E34BCA" w:rsidRPr="00662163" w:rsidRDefault="00E34BCA" w:rsidP="00487859">
                      <w:pPr>
                        <w:rPr>
                          <w:sz w:val="20"/>
                          <w:szCs w:val="20"/>
                          <w:lang w:val="en-CA"/>
                        </w:rPr>
                      </w:pPr>
                      <w:r w:rsidRPr="00662163">
                        <w:rPr>
                          <w:sz w:val="20"/>
                          <w:szCs w:val="20"/>
                          <w:lang w:val="en-CA"/>
                        </w:rPr>
                        <w:t xml:space="preserve">  - TB at enrollment (n=0)</w:t>
                      </w:r>
                      <w:r>
                        <w:rPr>
                          <w:sz w:val="20"/>
                          <w:szCs w:val="20"/>
                          <w:lang w:val="en-CA"/>
                        </w:rPr>
                        <w:t xml:space="preserve"> (m=0)</w:t>
                      </w:r>
                    </w:p>
                  </w:txbxContent>
                </v:textbox>
              </v:rect>
            </w:pict>
          </mc:Fallback>
        </mc:AlternateContent>
      </w:r>
      <w:r w:rsidR="00C325FA" w:rsidRPr="00F6536A">
        <w:rPr>
          <w:b/>
          <w:noProof/>
          <w:sz w:val="28"/>
          <w:szCs w:val="28"/>
          <w:lang w:eastAsia="en-US"/>
        </w:rPr>
        <mc:AlternateContent>
          <mc:Choice Requires="wps">
            <w:drawing>
              <wp:anchor distT="36576" distB="36576" distL="36576" distR="36576" simplePos="0" relativeHeight="251686912" behindDoc="0" locked="0" layoutInCell="1" allowOverlap="1" wp14:anchorId="16DD79DA" wp14:editId="252DDED9">
                <wp:simplePos x="0" y="0"/>
                <wp:positionH relativeFrom="column">
                  <wp:posOffset>1043305</wp:posOffset>
                </wp:positionH>
                <wp:positionV relativeFrom="paragraph">
                  <wp:posOffset>5502275</wp:posOffset>
                </wp:positionV>
                <wp:extent cx="635" cy="307975"/>
                <wp:effectExtent l="76200" t="0" r="75565" b="53975"/>
                <wp:wrapNone/>
                <wp:docPr id="8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79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686087" id="AutoShape 47" o:spid="_x0000_s1026" type="#_x0000_t32" style="position:absolute;margin-left:82.15pt;margin-top:433.25pt;width:.05pt;height:24.2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">
                <v:stroke endarrow="block"/>
                <v:shadow color="#ccc"/>
              </v:shape>
            </w:pict>
          </mc:Fallback>
        </mc:AlternateContent>
      </w:r>
      <w:r w:rsidR="00C325FA" w:rsidRPr="00F6536A">
        <w:rPr>
          <w:b/>
          <w:noProof/>
          <w:sz w:val="28"/>
          <w:szCs w:val="28"/>
          <w:lang w:eastAsia="en-US"/>
        </w:rPr>
        <mc:AlternateContent>
          <mc:Choice Requires="wps">
            <w:drawing>
              <wp:anchor distT="0" distB="0" distL="114300" distR="114300" simplePos="0" relativeHeight="251684864" behindDoc="0" locked="0" layoutInCell="1" allowOverlap="1" wp14:anchorId="766C8105" wp14:editId="1E073921">
                <wp:simplePos x="0" y="0"/>
                <wp:positionH relativeFrom="margin">
                  <wp:align>center</wp:align>
                </wp:positionH>
                <wp:positionV relativeFrom="paragraph">
                  <wp:posOffset>5492750</wp:posOffset>
                </wp:positionV>
                <wp:extent cx="1348105" cy="297180"/>
                <wp:effectExtent l="0" t="0" r="23495" b="26670"/>
                <wp:wrapNone/>
                <wp:docPr id="89"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97180"/>
                        </a:xfrm>
                        <a:prstGeom prst="roundRect">
                          <a:avLst>
                            <a:gd name="adj" fmla="val 16667"/>
                          </a:avLst>
                        </a:prstGeom>
                        <a:solidFill>
                          <a:srgbClr val="BFBFBF"/>
                        </a:solidFill>
                        <a:ln w="9525">
                          <a:solidFill>
                            <a:srgbClr val="000000"/>
                          </a:solidFill>
                          <a:round/>
                          <a:headEnd/>
                          <a:tailEnd/>
                        </a:ln>
                      </wps:spPr>
                      <wps:txbx>
                        <w:txbxContent>
                          <w:p w14:paraId="1E8F3499" w14:textId="77777777" w:rsidR="00E34BCA" w:rsidRPr="006D7A7D" w:rsidRDefault="00E34BCA" w:rsidP="00487859">
                            <w:pPr>
                              <w:pStyle w:val="Heading2"/>
                              <w:spacing w:before="0"/>
                              <w:jc w:val="center"/>
                              <w:rPr>
                                <w:rFonts w:ascii="Candara" w:hAnsi="Candara"/>
                                <w:color w:val="auto"/>
                              </w:rPr>
                            </w:pPr>
                            <w:r w:rsidRPr="006D7A7D">
                              <w:rPr>
                                <w:rFonts w:ascii="Candara" w:hAnsi="Candara"/>
                                <w:color w:val="auto"/>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33" style="position:absolute;margin-left:0;margin-top:432.5pt;width:106.15pt;height:23.4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" fillcolor="#bfbfbf">
                <v:textbox inset="3.6pt,,3.6pt">
                  <w:txbxContent>
                    <w:p w14:paraId="1E8F3499" w14:textId="77777777" w:rsidR="00E34BCA" w:rsidRPr="006D7A7D" w:rsidRDefault="00E34BCA" w:rsidP="00487859">
                      <w:pPr>
                        <w:pStyle w:val="Heading2"/>
                        <w:spacing w:before="0"/>
                        <w:jc w:val="center"/>
                        <w:rPr>
                          <w:rFonts w:ascii="Candara" w:hAnsi="Candara"/>
                          <w:color w:val="auto"/>
                        </w:rPr>
                      </w:pPr>
                      <w:r w:rsidRPr="006D7A7D">
                        <w:rPr>
                          <w:rFonts w:ascii="Candara" w:hAnsi="Candara"/>
                          <w:color w:val="auto"/>
                        </w:rPr>
                        <w:t>Analysis</w:t>
                      </w:r>
                    </w:p>
                  </w:txbxContent>
                </v:textbox>
                <w10:wrap anchorx="margin"/>
              </v:roundrect>
            </w:pict>
          </mc:Fallback>
        </mc:AlternateContent>
      </w:r>
      <w:r w:rsidR="00C325FA" w:rsidRPr="00F6536A">
        <w:rPr>
          <w:b/>
          <w:noProof/>
          <w:sz w:val="28"/>
          <w:szCs w:val="28"/>
          <w:lang w:eastAsia="en-US"/>
        </w:rPr>
        <mc:AlternateContent>
          <mc:Choice Requires="wps">
            <w:drawing>
              <wp:anchor distT="0" distB="0" distL="114300" distR="114300" simplePos="0" relativeHeight="251687936" behindDoc="0" locked="0" layoutInCell="1" allowOverlap="1" wp14:anchorId="32E913FE" wp14:editId="56E9D0DE">
                <wp:simplePos x="0" y="0"/>
                <wp:positionH relativeFrom="column">
                  <wp:posOffset>3267075</wp:posOffset>
                </wp:positionH>
                <wp:positionV relativeFrom="paragraph">
                  <wp:posOffset>3827780</wp:posOffset>
                </wp:positionV>
                <wp:extent cx="3096260" cy="1666875"/>
                <wp:effectExtent l="0" t="0" r="27940" b="28575"/>
                <wp:wrapNone/>
                <wp:docPr id="6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6260" cy="1666875"/>
                        </a:xfrm>
                        <a:prstGeom prst="rect">
                          <a:avLst/>
                        </a:prstGeom>
                        <a:solidFill>
                          <a:srgbClr val="FFFFFF"/>
                        </a:solidFill>
                        <a:ln w="9525">
                          <a:solidFill>
                            <a:srgbClr val="000000"/>
                          </a:solidFill>
                          <a:miter lim="800000"/>
                          <a:headEnd/>
                          <a:tailEnd/>
                        </a:ln>
                      </wps:spPr>
                      <wps:txbx>
                        <w:txbxContent>
                          <w:p w14:paraId="3DC1229B" w14:textId="1AC56159" w:rsidR="00E34BCA" w:rsidRDefault="00E34BCA" w:rsidP="00487859">
                            <w:pPr>
                              <w:rPr>
                                <w:sz w:val="20"/>
                                <w:szCs w:val="20"/>
                                <w:lang w:val="en-CA"/>
                              </w:rPr>
                            </w:pPr>
                            <w:r w:rsidRPr="00662163">
                              <w:rPr>
                                <w:b/>
                                <w:sz w:val="20"/>
                                <w:szCs w:val="20"/>
                                <w:lang w:val="en-CA"/>
                              </w:rPr>
                              <w:t xml:space="preserve">Completed regimen per protocol (n=183) </w:t>
                            </w:r>
                            <w:r w:rsidRPr="00030782">
                              <w:rPr>
                                <w:b/>
                                <w:sz w:val="20"/>
                                <w:szCs w:val="20"/>
                                <w:lang w:val="en-CA"/>
                              </w:rPr>
                              <w:t>(m=43)</w:t>
                            </w:r>
                            <w:r w:rsidRPr="00662163">
                              <w:rPr>
                                <w:sz w:val="20"/>
                                <w:szCs w:val="20"/>
                                <w:lang w:val="en-CA"/>
                              </w:rPr>
                              <w:t xml:space="preserve">             </w:t>
                            </w:r>
                          </w:p>
                          <w:p w14:paraId="54045C89" w14:textId="477C4182" w:rsidR="00E34BCA" w:rsidRPr="00662163" w:rsidRDefault="00E34BCA" w:rsidP="00487859">
                            <w:pPr>
                              <w:rPr>
                                <w:sz w:val="20"/>
                                <w:szCs w:val="20"/>
                                <w:lang w:val="en-CA"/>
                              </w:rPr>
                            </w:pPr>
                            <w:r w:rsidRPr="00662163">
                              <w:rPr>
                                <w:sz w:val="20"/>
                                <w:szCs w:val="20"/>
                                <w:lang w:val="en-CA"/>
                              </w:rPr>
                              <w:t>Did not receive intervention (n= 1)</w:t>
                            </w:r>
                            <w:r>
                              <w:rPr>
                                <w:sz w:val="20"/>
                                <w:szCs w:val="20"/>
                                <w:lang w:val="en-CA"/>
                              </w:rPr>
                              <w:t xml:space="preserve"> (m=0)</w:t>
                            </w:r>
                          </w:p>
                          <w:p w14:paraId="465ECC1C" w14:textId="366749D8" w:rsidR="00E34BCA" w:rsidRPr="00662163" w:rsidRDefault="00E34BCA" w:rsidP="00487859">
                            <w:pPr>
                              <w:rPr>
                                <w:sz w:val="20"/>
                                <w:szCs w:val="20"/>
                                <w:lang w:val="en-CA"/>
                              </w:rPr>
                            </w:pPr>
                            <w:r w:rsidRPr="00662163">
                              <w:rPr>
                                <w:sz w:val="20"/>
                                <w:szCs w:val="20"/>
                                <w:lang w:val="en-CA"/>
                              </w:rPr>
                              <w:t xml:space="preserve">Did not complete regimen per protocol (n=23) </w:t>
                            </w:r>
                            <w:r>
                              <w:rPr>
                                <w:sz w:val="20"/>
                                <w:szCs w:val="20"/>
                                <w:lang w:val="en-CA"/>
                              </w:rPr>
                              <w:t>(m=2)</w:t>
                            </w:r>
                            <w:r w:rsidRPr="00662163">
                              <w:rPr>
                                <w:sz w:val="20"/>
                                <w:szCs w:val="20"/>
                                <w:lang w:val="en-CA"/>
                              </w:rPr>
                              <w:t xml:space="preserve">                   - Incorrect duration or number of doses (n=7)</w:t>
                            </w:r>
                            <w:r>
                              <w:rPr>
                                <w:sz w:val="20"/>
                                <w:szCs w:val="20"/>
                                <w:lang w:val="en-CA"/>
                              </w:rPr>
                              <w:t xml:space="preserve"> (m=0)</w:t>
                            </w:r>
                          </w:p>
                          <w:p w14:paraId="3DC92DEE" w14:textId="63EF1E08" w:rsidR="00E34BCA" w:rsidRPr="00662163" w:rsidRDefault="00E34BCA" w:rsidP="00487859">
                            <w:pPr>
                              <w:rPr>
                                <w:sz w:val="20"/>
                                <w:szCs w:val="20"/>
                                <w:lang w:val="en-CA"/>
                              </w:rPr>
                            </w:pPr>
                            <w:r w:rsidRPr="00662163">
                              <w:rPr>
                                <w:sz w:val="20"/>
                                <w:szCs w:val="20"/>
                                <w:lang w:val="en-CA"/>
                              </w:rPr>
                              <w:t>- Withdrew consent (n=0)</w:t>
                            </w:r>
                            <w:r>
                              <w:rPr>
                                <w:sz w:val="20"/>
                                <w:szCs w:val="20"/>
                                <w:lang w:val="en-CA"/>
                              </w:rPr>
                              <w:t xml:space="preserve"> (m=0)</w:t>
                            </w:r>
                          </w:p>
                          <w:p w14:paraId="69F3E28B" w14:textId="5AA010F6" w:rsidR="00E34BCA" w:rsidRPr="00662163" w:rsidRDefault="00E34BCA" w:rsidP="00487859">
                            <w:pPr>
                              <w:rPr>
                                <w:sz w:val="20"/>
                                <w:szCs w:val="20"/>
                                <w:lang w:val="en-CA"/>
                              </w:rPr>
                            </w:pPr>
                            <w:r w:rsidRPr="00662163">
                              <w:rPr>
                                <w:sz w:val="20"/>
                                <w:szCs w:val="20"/>
                                <w:lang w:val="en-CA"/>
                              </w:rPr>
                              <w:t>- AE with discontinuation (n=7)</w:t>
                            </w:r>
                            <w:r>
                              <w:rPr>
                                <w:sz w:val="20"/>
                                <w:szCs w:val="20"/>
                                <w:lang w:val="en-CA"/>
                              </w:rPr>
                              <w:t xml:space="preserve"> (m=2)</w:t>
                            </w:r>
                          </w:p>
                          <w:p w14:paraId="4C46DB97" w14:textId="24C56814" w:rsidR="00E34BCA" w:rsidRPr="00662163" w:rsidRDefault="00E34BCA" w:rsidP="00487859">
                            <w:pPr>
                              <w:rPr>
                                <w:sz w:val="20"/>
                                <w:szCs w:val="20"/>
                                <w:lang w:val="en-CA"/>
                              </w:rPr>
                            </w:pPr>
                            <w:r w:rsidRPr="00662163">
                              <w:rPr>
                                <w:sz w:val="20"/>
                                <w:szCs w:val="20"/>
                                <w:lang w:val="en-CA"/>
                              </w:rPr>
                              <w:t>- Lost during study phase (n=7)</w:t>
                            </w:r>
                            <w:r>
                              <w:rPr>
                                <w:sz w:val="20"/>
                                <w:szCs w:val="20"/>
                                <w:lang w:val="en-CA"/>
                              </w:rPr>
                              <w:t xml:space="preserve"> (m=0)</w:t>
                            </w:r>
                          </w:p>
                          <w:p w14:paraId="55631BAD" w14:textId="0A03B387" w:rsidR="00E34BCA" w:rsidRPr="00662163" w:rsidRDefault="00E34BCA" w:rsidP="00487859">
                            <w:pPr>
                              <w:rPr>
                                <w:sz w:val="20"/>
                                <w:szCs w:val="20"/>
                                <w:lang w:val="en-CA"/>
                              </w:rPr>
                            </w:pPr>
                            <w:r w:rsidRPr="00662163">
                              <w:rPr>
                                <w:sz w:val="20"/>
                                <w:szCs w:val="20"/>
                                <w:lang w:val="en-CA"/>
                              </w:rPr>
                              <w:t>- Treatment discontinued by clinician (n=0)</w:t>
                            </w:r>
                            <w:r>
                              <w:rPr>
                                <w:sz w:val="20"/>
                                <w:szCs w:val="20"/>
                                <w:lang w:val="en-CA"/>
                              </w:rPr>
                              <w:t xml:space="preserve"> (m=0)</w:t>
                            </w:r>
                          </w:p>
                          <w:p w14:paraId="5629A44C" w14:textId="7F8CA724" w:rsidR="00E34BCA" w:rsidRPr="00662163" w:rsidRDefault="00E34BCA" w:rsidP="00487859">
                            <w:pPr>
                              <w:rPr>
                                <w:sz w:val="20"/>
                                <w:szCs w:val="20"/>
                                <w:lang w:val="en-CA"/>
                              </w:rPr>
                            </w:pPr>
                            <w:r w:rsidRPr="00662163">
                              <w:rPr>
                                <w:sz w:val="20"/>
                                <w:szCs w:val="20"/>
                                <w:lang w:val="en-CA"/>
                              </w:rPr>
                              <w:t>- Refused treatment (n=1)</w:t>
                            </w:r>
                            <w:r>
                              <w:rPr>
                                <w:sz w:val="20"/>
                                <w:szCs w:val="20"/>
                                <w:lang w:val="en-CA"/>
                              </w:rPr>
                              <w:t xml:space="preserve"> (m=0)</w:t>
                            </w:r>
                          </w:p>
                          <w:p w14:paraId="1690D965" w14:textId="23A5677D" w:rsidR="00E34BCA" w:rsidRPr="00662163" w:rsidRDefault="00E34BCA" w:rsidP="00487859">
                            <w:pPr>
                              <w:rPr>
                                <w:sz w:val="20"/>
                                <w:szCs w:val="20"/>
                                <w:lang w:val="en-CA"/>
                              </w:rPr>
                            </w:pPr>
                            <w:r w:rsidRPr="00662163">
                              <w:rPr>
                                <w:sz w:val="20"/>
                                <w:szCs w:val="20"/>
                                <w:lang w:val="en-CA"/>
                              </w:rPr>
                              <w:t>- Incarcerated (n=1)</w:t>
                            </w:r>
                            <w:r>
                              <w:rPr>
                                <w:sz w:val="20"/>
                                <w:szCs w:val="20"/>
                                <w:lang w:val="en-CA"/>
                              </w:rPr>
                              <w:t xml:space="preserve"> (m=0)</w:t>
                            </w:r>
                          </w:p>
                          <w:p w14:paraId="4DF0ACBD" w14:textId="77777777" w:rsidR="00E34BCA" w:rsidRPr="00B2736E" w:rsidRDefault="00E34BCA" w:rsidP="00487859">
                            <w:pPr>
                              <w:rPr>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34" style="position:absolute;margin-left:257.25pt;margin-top:301.4pt;width:243.8pt;height:13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">
                <v:textbox inset=",7.2pt,,7.2pt">
                  <w:txbxContent>
                    <w:p w14:paraId="3DC1229B" w14:textId="1AC56159" w:rsidR="00E34BCA" w:rsidRDefault="00E34BCA" w:rsidP="00487859">
                      <w:pPr>
                        <w:rPr>
                          <w:sz w:val="20"/>
                          <w:szCs w:val="20"/>
                          <w:lang w:val="en-CA"/>
                        </w:rPr>
                      </w:pPr>
                      <w:r w:rsidRPr="00662163">
                        <w:rPr>
                          <w:b/>
                          <w:sz w:val="20"/>
                          <w:szCs w:val="20"/>
                          <w:lang w:val="en-CA"/>
                        </w:rPr>
                        <w:t xml:space="preserve">Completed regimen per protocol (n=183) </w:t>
                      </w:r>
                      <w:r w:rsidRPr="00030782">
                        <w:rPr>
                          <w:b/>
                          <w:sz w:val="20"/>
                          <w:szCs w:val="20"/>
                          <w:lang w:val="en-CA"/>
                        </w:rPr>
                        <w:t>(m=43)</w:t>
                      </w:r>
                      <w:r w:rsidRPr="00662163">
                        <w:rPr>
                          <w:sz w:val="20"/>
                          <w:szCs w:val="20"/>
                          <w:lang w:val="en-CA"/>
                        </w:rPr>
                        <w:t xml:space="preserve">             </w:t>
                      </w:r>
                    </w:p>
                    <w:p w14:paraId="54045C89" w14:textId="477C4182" w:rsidR="00E34BCA" w:rsidRPr="00662163" w:rsidRDefault="00E34BCA" w:rsidP="00487859">
                      <w:pPr>
                        <w:rPr>
                          <w:sz w:val="20"/>
                          <w:szCs w:val="20"/>
                          <w:lang w:val="en-CA"/>
                        </w:rPr>
                      </w:pPr>
                      <w:r w:rsidRPr="00662163">
                        <w:rPr>
                          <w:sz w:val="20"/>
                          <w:szCs w:val="20"/>
                          <w:lang w:val="en-CA"/>
                        </w:rPr>
                        <w:t>Did not receive intervention (n= 1)</w:t>
                      </w:r>
                      <w:r>
                        <w:rPr>
                          <w:sz w:val="20"/>
                          <w:szCs w:val="20"/>
                          <w:lang w:val="en-CA"/>
                        </w:rPr>
                        <w:t xml:space="preserve"> (m=0)</w:t>
                      </w:r>
                    </w:p>
                    <w:p w14:paraId="465ECC1C" w14:textId="366749D8" w:rsidR="00E34BCA" w:rsidRPr="00662163" w:rsidRDefault="00E34BCA" w:rsidP="00487859">
                      <w:pPr>
                        <w:rPr>
                          <w:sz w:val="20"/>
                          <w:szCs w:val="20"/>
                          <w:lang w:val="en-CA"/>
                        </w:rPr>
                      </w:pPr>
                      <w:r w:rsidRPr="00662163">
                        <w:rPr>
                          <w:sz w:val="20"/>
                          <w:szCs w:val="20"/>
                          <w:lang w:val="en-CA"/>
                        </w:rPr>
                        <w:t xml:space="preserve">Did not complete regimen per protocol (n=23) </w:t>
                      </w:r>
                      <w:r>
                        <w:rPr>
                          <w:sz w:val="20"/>
                          <w:szCs w:val="20"/>
                          <w:lang w:val="en-CA"/>
                        </w:rPr>
                        <w:t>(m=2)</w:t>
                      </w:r>
                      <w:r w:rsidRPr="00662163">
                        <w:rPr>
                          <w:sz w:val="20"/>
                          <w:szCs w:val="20"/>
                          <w:lang w:val="en-CA"/>
                        </w:rPr>
                        <w:t xml:space="preserve">                   - Incorrect duration or number of doses (n=7)</w:t>
                      </w:r>
                      <w:r>
                        <w:rPr>
                          <w:sz w:val="20"/>
                          <w:szCs w:val="20"/>
                          <w:lang w:val="en-CA"/>
                        </w:rPr>
                        <w:t xml:space="preserve"> (m=0)</w:t>
                      </w:r>
                    </w:p>
                    <w:p w14:paraId="3DC92DEE" w14:textId="63EF1E08" w:rsidR="00E34BCA" w:rsidRPr="00662163" w:rsidRDefault="00E34BCA" w:rsidP="00487859">
                      <w:pPr>
                        <w:rPr>
                          <w:sz w:val="20"/>
                          <w:szCs w:val="20"/>
                          <w:lang w:val="en-CA"/>
                        </w:rPr>
                      </w:pPr>
                      <w:r w:rsidRPr="00662163">
                        <w:rPr>
                          <w:sz w:val="20"/>
                          <w:szCs w:val="20"/>
                          <w:lang w:val="en-CA"/>
                        </w:rPr>
                        <w:t>- Withdrew consent (n=0)</w:t>
                      </w:r>
                      <w:r>
                        <w:rPr>
                          <w:sz w:val="20"/>
                          <w:szCs w:val="20"/>
                          <w:lang w:val="en-CA"/>
                        </w:rPr>
                        <w:t xml:space="preserve"> (m=0)</w:t>
                      </w:r>
                    </w:p>
                    <w:p w14:paraId="69F3E28B" w14:textId="5AA010F6" w:rsidR="00E34BCA" w:rsidRPr="00662163" w:rsidRDefault="00E34BCA" w:rsidP="00487859">
                      <w:pPr>
                        <w:rPr>
                          <w:sz w:val="20"/>
                          <w:szCs w:val="20"/>
                          <w:lang w:val="en-CA"/>
                        </w:rPr>
                      </w:pPr>
                      <w:r w:rsidRPr="00662163">
                        <w:rPr>
                          <w:sz w:val="20"/>
                          <w:szCs w:val="20"/>
                          <w:lang w:val="en-CA"/>
                        </w:rPr>
                        <w:t>- AE with discontinuation (n=7)</w:t>
                      </w:r>
                      <w:r>
                        <w:rPr>
                          <w:sz w:val="20"/>
                          <w:szCs w:val="20"/>
                          <w:lang w:val="en-CA"/>
                        </w:rPr>
                        <w:t xml:space="preserve"> (m=2)</w:t>
                      </w:r>
                    </w:p>
                    <w:p w14:paraId="4C46DB97" w14:textId="24C56814" w:rsidR="00E34BCA" w:rsidRPr="00662163" w:rsidRDefault="00E34BCA" w:rsidP="00487859">
                      <w:pPr>
                        <w:rPr>
                          <w:sz w:val="20"/>
                          <w:szCs w:val="20"/>
                          <w:lang w:val="en-CA"/>
                        </w:rPr>
                      </w:pPr>
                      <w:r w:rsidRPr="00662163">
                        <w:rPr>
                          <w:sz w:val="20"/>
                          <w:szCs w:val="20"/>
                          <w:lang w:val="en-CA"/>
                        </w:rPr>
                        <w:t>- Lost during study phase (n=7)</w:t>
                      </w:r>
                      <w:r>
                        <w:rPr>
                          <w:sz w:val="20"/>
                          <w:szCs w:val="20"/>
                          <w:lang w:val="en-CA"/>
                        </w:rPr>
                        <w:t xml:space="preserve"> (m=0)</w:t>
                      </w:r>
                    </w:p>
                    <w:p w14:paraId="55631BAD" w14:textId="0A03B387" w:rsidR="00E34BCA" w:rsidRPr="00662163" w:rsidRDefault="00E34BCA" w:rsidP="00487859">
                      <w:pPr>
                        <w:rPr>
                          <w:sz w:val="20"/>
                          <w:szCs w:val="20"/>
                          <w:lang w:val="en-CA"/>
                        </w:rPr>
                      </w:pPr>
                      <w:r w:rsidRPr="00662163">
                        <w:rPr>
                          <w:sz w:val="20"/>
                          <w:szCs w:val="20"/>
                          <w:lang w:val="en-CA"/>
                        </w:rPr>
                        <w:t>- Treatment discontinued by clinician (n=0)</w:t>
                      </w:r>
                      <w:r>
                        <w:rPr>
                          <w:sz w:val="20"/>
                          <w:szCs w:val="20"/>
                          <w:lang w:val="en-CA"/>
                        </w:rPr>
                        <w:t xml:space="preserve"> (m=0)</w:t>
                      </w:r>
                    </w:p>
                    <w:p w14:paraId="5629A44C" w14:textId="7F8CA724" w:rsidR="00E34BCA" w:rsidRPr="00662163" w:rsidRDefault="00E34BCA" w:rsidP="00487859">
                      <w:pPr>
                        <w:rPr>
                          <w:sz w:val="20"/>
                          <w:szCs w:val="20"/>
                          <w:lang w:val="en-CA"/>
                        </w:rPr>
                      </w:pPr>
                      <w:r w:rsidRPr="00662163">
                        <w:rPr>
                          <w:sz w:val="20"/>
                          <w:szCs w:val="20"/>
                          <w:lang w:val="en-CA"/>
                        </w:rPr>
                        <w:t>- Refused treatment (n=1)</w:t>
                      </w:r>
                      <w:r>
                        <w:rPr>
                          <w:sz w:val="20"/>
                          <w:szCs w:val="20"/>
                          <w:lang w:val="en-CA"/>
                        </w:rPr>
                        <w:t xml:space="preserve"> (m=0)</w:t>
                      </w:r>
                    </w:p>
                    <w:p w14:paraId="1690D965" w14:textId="23A5677D" w:rsidR="00E34BCA" w:rsidRPr="00662163" w:rsidRDefault="00E34BCA" w:rsidP="00487859">
                      <w:pPr>
                        <w:rPr>
                          <w:sz w:val="20"/>
                          <w:szCs w:val="20"/>
                          <w:lang w:val="en-CA"/>
                        </w:rPr>
                      </w:pPr>
                      <w:r w:rsidRPr="00662163">
                        <w:rPr>
                          <w:sz w:val="20"/>
                          <w:szCs w:val="20"/>
                          <w:lang w:val="en-CA"/>
                        </w:rPr>
                        <w:t>- Incarcerated (n=1)</w:t>
                      </w:r>
                      <w:r>
                        <w:rPr>
                          <w:sz w:val="20"/>
                          <w:szCs w:val="20"/>
                          <w:lang w:val="en-CA"/>
                        </w:rPr>
                        <w:t xml:space="preserve"> (m=0)</w:t>
                      </w:r>
                    </w:p>
                    <w:p w14:paraId="4DF0ACBD" w14:textId="77777777" w:rsidR="00E34BCA" w:rsidRPr="00B2736E" w:rsidRDefault="00E34BCA" w:rsidP="00487859">
                      <w:pPr>
                        <w:rPr>
                          <w:szCs w:val="20"/>
                        </w:rPr>
                      </w:pPr>
                    </w:p>
                  </w:txbxContent>
                </v:textbox>
              </v:rect>
            </w:pict>
          </mc:Fallback>
        </mc:AlternateContent>
      </w:r>
      <w:r w:rsidR="00C325FA" w:rsidRPr="00F6536A">
        <w:rPr>
          <w:b/>
          <w:noProof/>
          <w:sz w:val="28"/>
          <w:szCs w:val="28"/>
          <w:lang w:eastAsia="en-US"/>
        </w:rPr>
        <mc:AlternateContent>
          <mc:Choice Requires="wps">
            <w:drawing>
              <wp:anchor distT="0" distB="0" distL="114300" distR="114300" simplePos="0" relativeHeight="251688960" behindDoc="0" locked="0" layoutInCell="1" allowOverlap="1" wp14:anchorId="43043646" wp14:editId="4CF649E3">
                <wp:simplePos x="0" y="0"/>
                <wp:positionH relativeFrom="column">
                  <wp:posOffset>-295275</wp:posOffset>
                </wp:positionH>
                <wp:positionV relativeFrom="paragraph">
                  <wp:posOffset>3837305</wp:posOffset>
                </wp:positionV>
                <wp:extent cx="3087370" cy="1657350"/>
                <wp:effectExtent l="0" t="0" r="17780" b="19050"/>
                <wp:wrapNone/>
                <wp:docPr id="6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370" cy="1657350"/>
                        </a:xfrm>
                        <a:prstGeom prst="rect">
                          <a:avLst/>
                        </a:prstGeom>
                        <a:solidFill>
                          <a:srgbClr val="FFFFFF"/>
                        </a:solidFill>
                        <a:ln w="9525">
                          <a:solidFill>
                            <a:srgbClr val="000000"/>
                          </a:solidFill>
                          <a:miter lim="800000"/>
                          <a:headEnd/>
                          <a:tailEnd/>
                        </a:ln>
                      </wps:spPr>
                      <wps:txbx>
                        <w:txbxContent>
                          <w:p w14:paraId="4E056057" w14:textId="1309A158" w:rsidR="00E34BCA" w:rsidRPr="00662163" w:rsidRDefault="00E34BCA" w:rsidP="00487859">
                            <w:pPr>
                              <w:rPr>
                                <w:b/>
                                <w:sz w:val="20"/>
                                <w:szCs w:val="20"/>
                                <w:lang w:val="en-CA"/>
                              </w:rPr>
                            </w:pPr>
                            <w:r w:rsidRPr="00662163">
                              <w:rPr>
                                <w:b/>
                                <w:sz w:val="20"/>
                                <w:szCs w:val="20"/>
                                <w:lang w:val="en-CA"/>
                              </w:rPr>
                              <w:t xml:space="preserve">Completed regimen per protocol (n=123) </w:t>
                            </w:r>
                            <w:r>
                              <w:rPr>
                                <w:b/>
                                <w:sz w:val="20"/>
                                <w:szCs w:val="20"/>
                                <w:lang w:val="en-CA"/>
                              </w:rPr>
                              <w:t>(m=11)</w:t>
                            </w:r>
                          </w:p>
                          <w:p w14:paraId="3F4DBFB3" w14:textId="6FDAF03E" w:rsidR="00E34BCA" w:rsidRPr="00662163" w:rsidRDefault="00E34BCA" w:rsidP="00487859">
                            <w:pPr>
                              <w:rPr>
                                <w:sz w:val="20"/>
                                <w:szCs w:val="20"/>
                                <w:lang w:val="en-CA"/>
                              </w:rPr>
                            </w:pPr>
                            <w:r w:rsidRPr="00662163">
                              <w:rPr>
                                <w:sz w:val="20"/>
                                <w:szCs w:val="20"/>
                                <w:lang w:val="en-CA"/>
                              </w:rPr>
                              <w:t>Did not receive intervention (n= 9)</w:t>
                            </w:r>
                            <w:r>
                              <w:rPr>
                                <w:sz w:val="20"/>
                                <w:szCs w:val="20"/>
                                <w:lang w:val="en-CA"/>
                              </w:rPr>
                              <w:t xml:space="preserve"> (m=4)</w:t>
                            </w:r>
                          </w:p>
                          <w:p w14:paraId="24C0048E" w14:textId="59787D55" w:rsidR="00E34BCA" w:rsidRPr="00662163" w:rsidRDefault="00E34BCA" w:rsidP="00487859">
                            <w:pPr>
                              <w:rPr>
                                <w:sz w:val="20"/>
                                <w:szCs w:val="20"/>
                                <w:lang w:val="en-CA"/>
                              </w:rPr>
                            </w:pPr>
                            <w:r w:rsidRPr="00662163">
                              <w:rPr>
                                <w:sz w:val="20"/>
                                <w:szCs w:val="20"/>
                                <w:lang w:val="en-CA"/>
                              </w:rPr>
                              <w:t>Did not complete regimen per protocol (n=70)</w:t>
                            </w:r>
                            <w:r>
                              <w:rPr>
                                <w:sz w:val="20"/>
                                <w:szCs w:val="20"/>
                                <w:lang w:val="en-CA"/>
                              </w:rPr>
                              <w:t xml:space="preserve"> (m=14)</w:t>
                            </w:r>
                            <w:r w:rsidRPr="00662163">
                              <w:rPr>
                                <w:sz w:val="20"/>
                                <w:szCs w:val="20"/>
                                <w:lang w:val="en-CA"/>
                              </w:rPr>
                              <w:t xml:space="preserve">                                   - Incorrect duration or number of doses (n=28)</w:t>
                            </w:r>
                            <w:r>
                              <w:rPr>
                                <w:sz w:val="20"/>
                                <w:szCs w:val="20"/>
                                <w:lang w:val="en-CA"/>
                              </w:rPr>
                              <w:t xml:space="preserve"> (m=3)</w:t>
                            </w:r>
                          </w:p>
                          <w:p w14:paraId="757B7CD8" w14:textId="1F60568C" w:rsidR="00E34BCA" w:rsidRPr="00662163" w:rsidRDefault="00E34BCA" w:rsidP="00487859">
                            <w:pPr>
                              <w:rPr>
                                <w:sz w:val="20"/>
                                <w:szCs w:val="20"/>
                                <w:lang w:val="en-CA"/>
                              </w:rPr>
                            </w:pPr>
                            <w:r w:rsidRPr="00662163">
                              <w:rPr>
                                <w:sz w:val="20"/>
                                <w:szCs w:val="20"/>
                                <w:lang w:val="en-CA"/>
                              </w:rPr>
                              <w:t>- Withdrew consent (n=2)</w:t>
                            </w:r>
                            <w:r>
                              <w:rPr>
                                <w:sz w:val="20"/>
                                <w:szCs w:val="20"/>
                                <w:lang w:val="en-CA"/>
                              </w:rPr>
                              <w:t xml:space="preserve"> (m=2)</w:t>
                            </w:r>
                          </w:p>
                          <w:p w14:paraId="1D7172B1" w14:textId="68B0C6E2" w:rsidR="00E34BCA" w:rsidRPr="00662163" w:rsidRDefault="00E34BCA" w:rsidP="00487859">
                            <w:pPr>
                              <w:rPr>
                                <w:sz w:val="20"/>
                                <w:szCs w:val="20"/>
                                <w:lang w:val="en-CA"/>
                              </w:rPr>
                            </w:pPr>
                            <w:r w:rsidRPr="00662163">
                              <w:rPr>
                                <w:sz w:val="20"/>
                                <w:szCs w:val="20"/>
                                <w:lang w:val="en-CA"/>
                              </w:rPr>
                              <w:t>- AE with discontinuation (n=8)</w:t>
                            </w:r>
                            <w:r>
                              <w:rPr>
                                <w:sz w:val="20"/>
                                <w:szCs w:val="20"/>
                                <w:lang w:val="en-CA"/>
                              </w:rPr>
                              <w:t xml:space="preserve"> (m=3)</w:t>
                            </w:r>
                          </w:p>
                          <w:p w14:paraId="2449AC78" w14:textId="2296B93C" w:rsidR="00E34BCA" w:rsidRPr="00662163" w:rsidRDefault="00E34BCA" w:rsidP="00487859">
                            <w:pPr>
                              <w:rPr>
                                <w:sz w:val="20"/>
                                <w:szCs w:val="20"/>
                                <w:lang w:val="en-CA"/>
                              </w:rPr>
                            </w:pPr>
                            <w:r w:rsidRPr="00662163">
                              <w:rPr>
                                <w:sz w:val="20"/>
                                <w:szCs w:val="20"/>
                                <w:lang w:val="en-CA"/>
                              </w:rPr>
                              <w:t>- Lost during study phase (n=16)</w:t>
                            </w:r>
                            <w:r>
                              <w:rPr>
                                <w:sz w:val="20"/>
                                <w:szCs w:val="20"/>
                                <w:lang w:val="en-CA"/>
                              </w:rPr>
                              <w:t xml:space="preserve"> (m=2)</w:t>
                            </w:r>
                          </w:p>
                          <w:p w14:paraId="396A4BF7" w14:textId="7E7EDE19" w:rsidR="00E34BCA" w:rsidRPr="00662163" w:rsidRDefault="00E34BCA" w:rsidP="00487859">
                            <w:pPr>
                              <w:rPr>
                                <w:sz w:val="20"/>
                                <w:szCs w:val="20"/>
                                <w:lang w:val="en-CA"/>
                              </w:rPr>
                            </w:pPr>
                            <w:r w:rsidRPr="00662163">
                              <w:rPr>
                                <w:sz w:val="20"/>
                                <w:szCs w:val="20"/>
                                <w:lang w:val="en-CA"/>
                              </w:rPr>
                              <w:t>- Treatment discontinued by clinician (n=7)</w:t>
                            </w:r>
                            <w:r>
                              <w:rPr>
                                <w:sz w:val="20"/>
                                <w:szCs w:val="20"/>
                                <w:lang w:val="en-CA"/>
                              </w:rPr>
                              <w:t xml:space="preserve"> (m=1)</w:t>
                            </w:r>
                          </w:p>
                          <w:p w14:paraId="3DF10A70" w14:textId="00B00784" w:rsidR="00E34BCA" w:rsidRPr="00662163" w:rsidRDefault="00E34BCA" w:rsidP="00487859">
                            <w:pPr>
                              <w:rPr>
                                <w:sz w:val="20"/>
                                <w:szCs w:val="20"/>
                                <w:lang w:val="en-CA"/>
                              </w:rPr>
                            </w:pPr>
                            <w:r w:rsidRPr="00662163">
                              <w:rPr>
                                <w:sz w:val="20"/>
                                <w:szCs w:val="20"/>
                                <w:lang w:val="en-CA"/>
                              </w:rPr>
                              <w:t>- Refused treatment (n=3)</w:t>
                            </w:r>
                            <w:r>
                              <w:rPr>
                                <w:sz w:val="20"/>
                                <w:szCs w:val="20"/>
                                <w:lang w:val="en-CA"/>
                              </w:rPr>
                              <w:t xml:space="preserve"> (m=3)</w:t>
                            </w:r>
                          </w:p>
                          <w:p w14:paraId="632A3E02" w14:textId="40A3F5BB" w:rsidR="00E34BCA" w:rsidRPr="00662163" w:rsidRDefault="00E34BCA" w:rsidP="00487859">
                            <w:pPr>
                              <w:rPr>
                                <w:sz w:val="20"/>
                                <w:szCs w:val="20"/>
                                <w:lang w:val="en-CA"/>
                              </w:rPr>
                            </w:pPr>
                            <w:r w:rsidRPr="00662163">
                              <w:rPr>
                                <w:sz w:val="20"/>
                                <w:szCs w:val="20"/>
                                <w:lang w:val="en-CA"/>
                              </w:rPr>
                              <w:t>- Incarcerated (n=6)</w:t>
                            </w:r>
                            <w:r>
                              <w:rPr>
                                <w:sz w:val="20"/>
                                <w:szCs w:val="20"/>
                                <w:lang w:val="en-CA"/>
                              </w:rPr>
                              <w:t xml:space="preserve"> (m=0)</w:t>
                            </w:r>
                          </w:p>
                          <w:p w14:paraId="6699ABF7" w14:textId="77777777" w:rsidR="00E34BCA" w:rsidRPr="00662163" w:rsidRDefault="00E34BCA" w:rsidP="00487859">
                            <w:pPr>
                              <w:rPr>
                                <w:rFonts w:ascii="Arial" w:hAnsi="Arial" w:cs="Arial"/>
                                <w:sz w:val="18"/>
                                <w:szCs w:val="20"/>
                                <w:lang w:val="en-CA"/>
                              </w:rPr>
                            </w:pPr>
                          </w:p>
                          <w:p w14:paraId="30670962" w14:textId="77777777" w:rsidR="00E34BCA" w:rsidRDefault="00E34BCA" w:rsidP="00487859">
                            <w:pPr>
                              <w:rPr>
                                <w:rFonts w:ascii="Arial" w:hAnsi="Arial" w:cs="Arial"/>
                                <w:sz w:val="20"/>
                                <w:szCs w:val="20"/>
                                <w:lang w:val="en-CA"/>
                              </w:rPr>
                            </w:pPr>
                          </w:p>
                          <w:p w14:paraId="7BDFC898" w14:textId="77777777" w:rsidR="00E34BCA" w:rsidRDefault="00E34BCA" w:rsidP="00487859">
                            <w:pPr>
                              <w:rPr>
                                <w:rFonts w:ascii="Arial" w:hAnsi="Arial" w:cs="Arial"/>
                                <w:sz w:val="20"/>
                                <w:szCs w:val="20"/>
                                <w:lang w:val="en-CA"/>
                              </w:rPr>
                            </w:pPr>
                          </w:p>
                          <w:p w14:paraId="531F60CF" w14:textId="77777777" w:rsidR="00E34BCA" w:rsidRPr="007E5BBC" w:rsidRDefault="00E34BCA" w:rsidP="00487859">
                            <w:pPr>
                              <w:rPr>
                                <w:rFonts w:ascii="Arial" w:hAnsi="Arial" w:cs="Arial"/>
                                <w:sz w:val="20"/>
                                <w:szCs w:val="20"/>
                                <w:lang w:val="en-CA"/>
                              </w:rPr>
                            </w:pPr>
                          </w:p>
                          <w:p w14:paraId="75D1CD1F" w14:textId="77777777" w:rsidR="00E34BCA" w:rsidRPr="00172316" w:rsidRDefault="00E34BCA" w:rsidP="00487859">
                            <w:pPr>
                              <w:rPr>
                                <w:rFonts w:ascii="Arial" w:hAnsi="Arial" w:cs="Arial"/>
                                <w:sz w:val="20"/>
                                <w:szCs w:val="20"/>
                              </w:rPr>
                            </w:pPr>
                          </w:p>
                          <w:p w14:paraId="0CB71BFF" w14:textId="77777777" w:rsidR="00E34BCA" w:rsidRPr="00B2736E" w:rsidRDefault="00E34BCA" w:rsidP="00487859">
                            <w:pPr>
                              <w:rPr>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5" style="position:absolute;margin-left:-23.25pt;margin-top:302.15pt;width:243.1pt;height:13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">
                <v:textbox inset=",7.2pt,,7.2pt">
                  <w:txbxContent>
                    <w:p w14:paraId="4E056057" w14:textId="1309A158" w:rsidR="00E34BCA" w:rsidRPr="00662163" w:rsidRDefault="00E34BCA" w:rsidP="00487859">
                      <w:pPr>
                        <w:rPr>
                          <w:b/>
                          <w:sz w:val="20"/>
                          <w:szCs w:val="20"/>
                          <w:lang w:val="en-CA"/>
                        </w:rPr>
                      </w:pPr>
                      <w:r w:rsidRPr="00662163">
                        <w:rPr>
                          <w:b/>
                          <w:sz w:val="20"/>
                          <w:szCs w:val="20"/>
                          <w:lang w:val="en-CA"/>
                        </w:rPr>
                        <w:t xml:space="preserve">Completed regimen per protocol (n=123) </w:t>
                      </w:r>
                      <w:r>
                        <w:rPr>
                          <w:b/>
                          <w:sz w:val="20"/>
                          <w:szCs w:val="20"/>
                          <w:lang w:val="en-CA"/>
                        </w:rPr>
                        <w:t>(m=11)</w:t>
                      </w:r>
                    </w:p>
                    <w:p w14:paraId="3F4DBFB3" w14:textId="6FDAF03E" w:rsidR="00E34BCA" w:rsidRPr="00662163" w:rsidRDefault="00E34BCA" w:rsidP="00487859">
                      <w:pPr>
                        <w:rPr>
                          <w:sz w:val="20"/>
                          <w:szCs w:val="20"/>
                          <w:lang w:val="en-CA"/>
                        </w:rPr>
                      </w:pPr>
                      <w:r w:rsidRPr="00662163">
                        <w:rPr>
                          <w:sz w:val="20"/>
                          <w:szCs w:val="20"/>
                          <w:lang w:val="en-CA"/>
                        </w:rPr>
                        <w:t>Did not receive intervention (n= 9)</w:t>
                      </w:r>
                      <w:r>
                        <w:rPr>
                          <w:sz w:val="20"/>
                          <w:szCs w:val="20"/>
                          <w:lang w:val="en-CA"/>
                        </w:rPr>
                        <w:t xml:space="preserve"> (m=4)</w:t>
                      </w:r>
                    </w:p>
                    <w:p w14:paraId="24C0048E" w14:textId="59787D55" w:rsidR="00E34BCA" w:rsidRPr="00662163" w:rsidRDefault="00E34BCA" w:rsidP="00487859">
                      <w:pPr>
                        <w:rPr>
                          <w:sz w:val="20"/>
                          <w:szCs w:val="20"/>
                          <w:lang w:val="en-CA"/>
                        </w:rPr>
                      </w:pPr>
                      <w:r w:rsidRPr="00662163">
                        <w:rPr>
                          <w:sz w:val="20"/>
                          <w:szCs w:val="20"/>
                          <w:lang w:val="en-CA"/>
                        </w:rPr>
                        <w:t>Did not complete regimen per protocol (n=70)</w:t>
                      </w:r>
                      <w:r>
                        <w:rPr>
                          <w:sz w:val="20"/>
                          <w:szCs w:val="20"/>
                          <w:lang w:val="en-CA"/>
                        </w:rPr>
                        <w:t xml:space="preserve"> (m=14)</w:t>
                      </w:r>
                      <w:r w:rsidRPr="00662163">
                        <w:rPr>
                          <w:sz w:val="20"/>
                          <w:szCs w:val="20"/>
                          <w:lang w:val="en-CA"/>
                        </w:rPr>
                        <w:t xml:space="preserve">                                   - Incorrect duration or number of doses (n=28)</w:t>
                      </w:r>
                      <w:r>
                        <w:rPr>
                          <w:sz w:val="20"/>
                          <w:szCs w:val="20"/>
                          <w:lang w:val="en-CA"/>
                        </w:rPr>
                        <w:t xml:space="preserve"> (m=3)</w:t>
                      </w:r>
                    </w:p>
                    <w:p w14:paraId="757B7CD8" w14:textId="1F60568C" w:rsidR="00E34BCA" w:rsidRPr="00662163" w:rsidRDefault="00E34BCA" w:rsidP="00487859">
                      <w:pPr>
                        <w:rPr>
                          <w:sz w:val="20"/>
                          <w:szCs w:val="20"/>
                          <w:lang w:val="en-CA"/>
                        </w:rPr>
                      </w:pPr>
                      <w:r w:rsidRPr="00662163">
                        <w:rPr>
                          <w:sz w:val="20"/>
                          <w:szCs w:val="20"/>
                          <w:lang w:val="en-CA"/>
                        </w:rPr>
                        <w:t>- Withdrew consent (n=2)</w:t>
                      </w:r>
                      <w:r>
                        <w:rPr>
                          <w:sz w:val="20"/>
                          <w:szCs w:val="20"/>
                          <w:lang w:val="en-CA"/>
                        </w:rPr>
                        <w:t xml:space="preserve"> (m=2)</w:t>
                      </w:r>
                    </w:p>
                    <w:p w14:paraId="1D7172B1" w14:textId="68B0C6E2" w:rsidR="00E34BCA" w:rsidRPr="00662163" w:rsidRDefault="00E34BCA" w:rsidP="00487859">
                      <w:pPr>
                        <w:rPr>
                          <w:sz w:val="20"/>
                          <w:szCs w:val="20"/>
                          <w:lang w:val="en-CA"/>
                        </w:rPr>
                      </w:pPr>
                      <w:r w:rsidRPr="00662163">
                        <w:rPr>
                          <w:sz w:val="20"/>
                          <w:szCs w:val="20"/>
                          <w:lang w:val="en-CA"/>
                        </w:rPr>
                        <w:t>- AE with discontinuation (n=8)</w:t>
                      </w:r>
                      <w:r>
                        <w:rPr>
                          <w:sz w:val="20"/>
                          <w:szCs w:val="20"/>
                          <w:lang w:val="en-CA"/>
                        </w:rPr>
                        <w:t xml:space="preserve"> (m=3)</w:t>
                      </w:r>
                    </w:p>
                    <w:p w14:paraId="2449AC78" w14:textId="2296B93C" w:rsidR="00E34BCA" w:rsidRPr="00662163" w:rsidRDefault="00E34BCA" w:rsidP="00487859">
                      <w:pPr>
                        <w:rPr>
                          <w:sz w:val="20"/>
                          <w:szCs w:val="20"/>
                          <w:lang w:val="en-CA"/>
                        </w:rPr>
                      </w:pPr>
                      <w:r w:rsidRPr="00662163">
                        <w:rPr>
                          <w:sz w:val="20"/>
                          <w:szCs w:val="20"/>
                          <w:lang w:val="en-CA"/>
                        </w:rPr>
                        <w:t>- Lost during study phase (n=16)</w:t>
                      </w:r>
                      <w:r>
                        <w:rPr>
                          <w:sz w:val="20"/>
                          <w:szCs w:val="20"/>
                          <w:lang w:val="en-CA"/>
                        </w:rPr>
                        <w:t xml:space="preserve"> (m=2)</w:t>
                      </w:r>
                    </w:p>
                    <w:p w14:paraId="396A4BF7" w14:textId="7E7EDE19" w:rsidR="00E34BCA" w:rsidRPr="00662163" w:rsidRDefault="00E34BCA" w:rsidP="00487859">
                      <w:pPr>
                        <w:rPr>
                          <w:sz w:val="20"/>
                          <w:szCs w:val="20"/>
                          <w:lang w:val="en-CA"/>
                        </w:rPr>
                      </w:pPr>
                      <w:r w:rsidRPr="00662163">
                        <w:rPr>
                          <w:sz w:val="20"/>
                          <w:szCs w:val="20"/>
                          <w:lang w:val="en-CA"/>
                        </w:rPr>
                        <w:t>- Treatment discontinued by clinician (n=7)</w:t>
                      </w:r>
                      <w:r>
                        <w:rPr>
                          <w:sz w:val="20"/>
                          <w:szCs w:val="20"/>
                          <w:lang w:val="en-CA"/>
                        </w:rPr>
                        <w:t xml:space="preserve"> (m=1)</w:t>
                      </w:r>
                    </w:p>
                    <w:p w14:paraId="3DF10A70" w14:textId="00B00784" w:rsidR="00E34BCA" w:rsidRPr="00662163" w:rsidRDefault="00E34BCA" w:rsidP="00487859">
                      <w:pPr>
                        <w:rPr>
                          <w:sz w:val="20"/>
                          <w:szCs w:val="20"/>
                          <w:lang w:val="en-CA"/>
                        </w:rPr>
                      </w:pPr>
                      <w:r w:rsidRPr="00662163">
                        <w:rPr>
                          <w:sz w:val="20"/>
                          <w:szCs w:val="20"/>
                          <w:lang w:val="en-CA"/>
                        </w:rPr>
                        <w:t>- Refused treatment (n=3)</w:t>
                      </w:r>
                      <w:r>
                        <w:rPr>
                          <w:sz w:val="20"/>
                          <w:szCs w:val="20"/>
                          <w:lang w:val="en-CA"/>
                        </w:rPr>
                        <w:t xml:space="preserve"> (m=3)</w:t>
                      </w:r>
                    </w:p>
                    <w:p w14:paraId="632A3E02" w14:textId="40A3F5BB" w:rsidR="00E34BCA" w:rsidRPr="00662163" w:rsidRDefault="00E34BCA" w:rsidP="00487859">
                      <w:pPr>
                        <w:rPr>
                          <w:sz w:val="20"/>
                          <w:szCs w:val="20"/>
                          <w:lang w:val="en-CA"/>
                        </w:rPr>
                      </w:pPr>
                      <w:r w:rsidRPr="00662163">
                        <w:rPr>
                          <w:sz w:val="20"/>
                          <w:szCs w:val="20"/>
                          <w:lang w:val="en-CA"/>
                        </w:rPr>
                        <w:t>- Incarcerated (n=6)</w:t>
                      </w:r>
                      <w:r>
                        <w:rPr>
                          <w:sz w:val="20"/>
                          <w:szCs w:val="20"/>
                          <w:lang w:val="en-CA"/>
                        </w:rPr>
                        <w:t xml:space="preserve"> (m=0)</w:t>
                      </w:r>
                    </w:p>
                    <w:p w14:paraId="6699ABF7" w14:textId="77777777" w:rsidR="00E34BCA" w:rsidRPr="00662163" w:rsidRDefault="00E34BCA" w:rsidP="00487859">
                      <w:pPr>
                        <w:rPr>
                          <w:rFonts w:ascii="Arial" w:hAnsi="Arial" w:cs="Arial"/>
                          <w:sz w:val="18"/>
                          <w:szCs w:val="20"/>
                          <w:lang w:val="en-CA"/>
                        </w:rPr>
                      </w:pPr>
                    </w:p>
                    <w:p w14:paraId="30670962" w14:textId="77777777" w:rsidR="00E34BCA" w:rsidRDefault="00E34BCA" w:rsidP="00487859">
                      <w:pPr>
                        <w:rPr>
                          <w:rFonts w:ascii="Arial" w:hAnsi="Arial" w:cs="Arial"/>
                          <w:sz w:val="20"/>
                          <w:szCs w:val="20"/>
                          <w:lang w:val="en-CA"/>
                        </w:rPr>
                      </w:pPr>
                    </w:p>
                    <w:p w14:paraId="7BDFC898" w14:textId="77777777" w:rsidR="00E34BCA" w:rsidRDefault="00E34BCA" w:rsidP="00487859">
                      <w:pPr>
                        <w:rPr>
                          <w:rFonts w:ascii="Arial" w:hAnsi="Arial" w:cs="Arial"/>
                          <w:sz w:val="20"/>
                          <w:szCs w:val="20"/>
                          <w:lang w:val="en-CA"/>
                        </w:rPr>
                      </w:pPr>
                    </w:p>
                    <w:p w14:paraId="531F60CF" w14:textId="77777777" w:rsidR="00E34BCA" w:rsidRPr="007E5BBC" w:rsidRDefault="00E34BCA" w:rsidP="00487859">
                      <w:pPr>
                        <w:rPr>
                          <w:rFonts w:ascii="Arial" w:hAnsi="Arial" w:cs="Arial"/>
                          <w:sz w:val="20"/>
                          <w:szCs w:val="20"/>
                          <w:lang w:val="en-CA"/>
                        </w:rPr>
                      </w:pPr>
                    </w:p>
                    <w:p w14:paraId="75D1CD1F" w14:textId="77777777" w:rsidR="00E34BCA" w:rsidRPr="00172316" w:rsidRDefault="00E34BCA" w:rsidP="00487859">
                      <w:pPr>
                        <w:rPr>
                          <w:rFonts w:ascii="Arial" w:hAnsi="Arial" w:cs="Arial"/>
                          <w:sz w:val="20"/>
                          <w:szCs w:val="20"/>
                        </w:rPr>
                      </w:pPr>
                    </w:p>
                    <w:p w14:paraId="0CB71BFF" w14:textId="77777777" w:rsidR="00E34BCA" w:rsidRPr="00B2736E" w:rsidRDefault="00E34BCA" w:rsidP="00487859">
                      <w:pPr>
                        <w:rPr>
                          <w:szCs w:val="20"/>
                        </w:rPr>
                      </w:pPr>
                    </w:p>
                  </w:txbxContent>
                </v:textbox>
              </v:rect>
            </w:pict>
          </mc:Fallback>
        </mc:AlternateContent>
      </w:r>
      <w:r w:rsidR="00C325FA" w:rsidRPr="00F6536A">
        <w:rPr>
          <w:b/>
          <w:noProof/>
          <w:sz w:val="28"/>
          <w:szCs w:val="28"/>
          <w:lang w:eastAsia="en-US"/>
        </w:rPr>
        <mc:AlternateContent>
          <mc:Choice Requires="wps">
            <w:drawing>
              <wp:anchor distT="0" distB="0" distL="114300" distR="114300" simplePos="0" relativeHeight="251680768" behindDoc="0" locked="0" layoutInCell="1" allowOverlap="1" wp14:anchorId="6DAC7994" wp14:editId="53EDB963">
                <wp:simplePos x="0" y="0"/>
                <wp:positionH relativeFrom="column">
                  <wp:posOffset>3267075</wp:posOffset>
                </wp:positionH>
                <wp:positionV relativeFrom="paragraph">
                  <wp:posOffset>2865755</wp:posOffset>
                </wp:positionV>
                <wp:extent cx="3110230" cy="600075"/>
                <wp:effectExtent l="0" t="0" r="13970" b="28575"/>
                <wp:wrapNone/>
                <wp:docPr id="6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230" cy="600075"/>
                        </a:xfrm>
                        <a:prstGeom prst="rect">
                          <a:avLst/>
                        </a:prstGeom>
                        <a:solidFill>
                          <a:srgbClr val="FFFFFF"/>
                        </a:solidFill>
                        <a:ln w="9525">
                          <a:solidFill>
                            <a:srgbClr val="000000"/>
                          </a:solidFill>
                          <a:miter lim="800000"/>
                          <a:headEnd/>
                          <a:tailEnd/>
                        </a:ln>
                      </wps:spPr>
                      <wps:txbx>
                        <w:txbxContent>
                          <w:p w14:paraId="59D46CA8" w14:textId="35D136BD" w:rsidR="00E34BCA" w:rsidRPr="00662163" w:rsidRDefault="00E34BCA" w:rsidP="00487859">
                            <w:pPr>
                              <w:rPr>
                                <w:b/>
                                <w:sz w:val="20"/>
                                <w:szCs w:val="20"/>
                                <w:lang w:val="en-CA"/>
                              </w:rPr>
                            </w:pPr>
                            <w:r w:rsidRPr="00662163">
                              <w:rPr>
                                <w:b/>
                                <w:sz w:val="20"/>
                                <w:szCs w:val="20"/>
                                <w:lang w:val="en-CA"/>
                              </w:rPr>
                              <w:t>3HP (n=208)</w:t>
                            </w:r>
                            <w:r>
                              <w:rPr>
                                <w:b/>
                                <w:sz w:val="20"/>
                                <w:szCs w:val="20"/>
                                <w:lang w:val="en-CA"/>
                              </w:rPr>
                              <w:t xml:space="preserve"> (m=45)</w:t>
                            </w:r>
                          </w:p>
                          <w:p w14:paraId="45594904" w14:textId="7D500E2D" w:rsidR="00E34BCA" w:rsidRPr="00662163" w:rsidRDefault="00E34BCA" w:rsidP="00487859">
                            <w:pPr>
                              <w:rPr>
                                <w:sz w:val="20"/>
                                <w:szCs w:val="20"/>
                                <w:lang w:val="en-CA"/>
                              </w:rPr>
                            </w:pPr>
                            <w:r w:rsidRPr="00662163">
                              <w:rPr>
                                <w:sz w:val="20"/>
                                <w:szCs w:val="20"/>
                                <w:lang w:val="en-CA"/>
                              </w:rPr>
                              <w:t xml:space="preserve"> - Eligible for study (n=206)</w:t>
                            </w:r>
                            <w:r>
                              <w:rPr>
                                <w:sz w:val="20"/>
                                <w:szCs w:val="20"/>
                                <w:lang w:val="en-CA"/>
                              </w:rPr>
                              <w:t xml:space="preserve"> (m=45)</w:t>
                            </w:r>
                          </w:p>
                          <w:p w14:paraId="0D52EC15" w14:textId="77777777" w:rsidR="00E34BCA" w:rsidRPr="00662163" w:rsidRDefault="00E34BCA" w:rsidP="00487859">
                            <w:pPr>
                              <w:rPr>
                                <w:sz w:val="20"/>
                                <w:szCs w:val="20"/>
                                <w:lang w:val="en-CA"/>
                              </w:rPr>
                            </w:pPr>
                            <w:r w:rsidRPr="00662163">
                              <w:rPr>
                                <w:sz w:val="20"/>
                                <w:szCs w:val="20"/>
                                <w:lang w:val="en-CA"/>
                              </w:rPr>
                              <w:t xml:space="preserve"> - Ineligible for study (n=2; see below)</w:t>
                            </w:r>
                          </w:p>
                          <w:p w14:paraId="41379C00" w14:textId="77777777" w:rsidR="00E34BCA" w:rsidRPr="00662163" w:rsidRDefault="00E34BCA" w:rsidP="00487859">
                            <w:pPr>
                              <w:ind w:left="360" w:hanging="360"/>
                              <w:rPr>
                                <w:rFonts w:ascii="Arial" w:hAnsi="Arial" w:cs="Arial"/>
                                <w:sz w:val="18"/>
                                <w:szCs w:val="20"/>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6" style="position:absolute;margin-left:257.25pt;margin-top:225.65pt;width:244.9pt;height:4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">
                <v:textbox inset=",7.2pt,,7.2pt">
                  <w:txbxContent>
                    <w:p w14:paraId="59D46CA8" w14:textId="35D136BD" w:rsidR="00E34BCA" w:rsidRPr="00662163" w:rsidRDefault="00E34BCA" w:rsidP="00487859">
                      <w:pPr>
                        <w:rPr>
                          <w:b/>
                          <w:sz w:val="20"/>
                          <w:szCs w:val="20"/>
                          <w:lang w:val="en-CA"/>
                        </w:rPr>
                      </w:pPr>
                      <w:r w:rsidRPr="00662163">
                        <w:rPr>
                          <w:b/>
                          <w:sz w:val="20"/>
                          <w:szCs w:val="20"/>
                          <w:lang w:val="en-CA"/>
                        </w:rPr>
                        <w:t>3HP (n=208)</w:t>
                      </w:r>
                      <w:r>
                        <w:rPr>
                          <w:b/>
                          <w:sz w:val="20"/>
                          <w:szCs w:val="20"/>
                          <w:lang w:val="en-CA"/>
                        </w:rPr>
                        <w:t xml:space="preserve"> (m=45)</w:t>
                      </w:r>
                    </w:p>
                    <w:p w14:paraId="45594904" w14:textId="7D500E2D" w:rsidR="00E34BCA" w:rsidRPr="00662163" w:rsidRDefault="00E34BCA" w:rsidP="00487859">
                      <w:pPr>
                        <w:rPr>
                          <w:sz w:val="20"/>
                          <w:szCs w:val="20"/>
                          <w:lang w:val="en-CA"/>
                        </w:rPr>
                      </w:pPr>
                      <w:r w:rsidRPr="00662163">
                        <w:rPr>
                          <w:sz w:val="20"/>
                          <w:szCs w:val="20"/>
                          <w:lang w:val="en-CA"/>
                        </w:rPr>
                        <w:t xml:space="preserve"> - Eligible for study (n=206)</w:t>
                      </w:r>
                      <w:r>
                        <w:rPr>
                          <w:sz w:val="20"/>
                          <w:szCs w:val="20"/>
                          <w:lang w:val="en-CA"/>
                        </w:rPr>
                        <w:t xml:space="preserve"> (m=45)</w:t>
                      </w:r>
                    </w:p>
                    <w:p w14:paraId="0D52EC15" w14:textId="77777777" w:rsidR="00E34BCA" w:rsidRPr="00662163" w:rsidRDefault="00E34BCA" w:rsidP="00487859">
                      <w:pPr>
                        <w:rPr>
                          <w:sz w:val="20"/>
                          <w:szCs w:val="20"/>
                          <w:lang w:val="en-CA"/>
                        </w:rPr>
                      </w:pPr>
                      <w:r w:rsidRPr="00662163">
                        <w:rPr>
                          <w:sz w:val="20"/>
                          <w:szCs w:val="20"/>
                          <w:lang w:val="en-CA"/>
                        </w:rPr>
                        <w:t xml:space="preserve"> - Ineligible for study (n=2; see below)</w:t>
                      </w:r>
                    </w:p>
                    <w:p w14:paraId="41379C00" w14:textId="77777777" w:rsidR="00E34BCA" w:rsidRPr="00662163" w:rsidRDefault="00E34BCA" w:rsidP="00487859">
                      <w:pPr>
                        <w:ind w:left="360" w:hanging="360"/>
                        <w:rPr>
                          <w:rFonts w:ascii="Arial" w:hAnsi="Arial" w:cs="Arial"/>
                          <w:sz w:val="18"/>
                          <w:szCs w:val="20"/>
                          <w:lang w:val="en-CA"/>
                        </w:rPr>
                      </w:pPr>
                    </w:p>
                  </w:txbxContent>
                </v:textbox>
              </v:rect>
            </w:pict>
          </mc:Fallback>
        </mc:AlternateContent>
      </w:r>
      <w:r w:rsidR="00C325FA" w:rsidRPr="00F6536A">
        <w:rPr>
          <w:b/>
          <w:noProof/>
          <w:sz w:val="28"/>
          <w:szCs w:val="28"/>
          <w:lang w:eastAsia="en-US"/>
        </w:rPr>
        <mc:AlternateContent>
          <mc:Choice Requires="wps">
            <w:drawing>
              <wp:anchor distT="0" distB="0" distL="114300" distR="114300" simplePos="0" relativeHeight="251694080" behindDoc="0" locked="0" layoutInCell="1" allowOverlap="1" wp14:anchorId="26174AE1" wp14:editId="544E80CA">
                <wp:simplePos x="0" y="0"/>
                <wp:positionH relativeFrom="column">
                  <wp:posOffset>-295275</wp:posOffset>
                </wp:positionH>
                <wp:positionV relativeFrom="paragraph">
                  <wp:posOffset>2865755</wp:posOffset>
                </wp:positionV>
                <wp:extent cx="3087370" cy="609600"/>
                <wp:effectExtent l="0" t="0" r="17780" b="19050"/>
                <wp:wrapNone/>
                <wp:docPr id="6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370" cy="609600"/>
                        </a:xfrm>
                        <a:prstGeom prst="rect">
                          <a:avLst/>
                        </a:prstGeom>
                        <a:solidFill>
                          <a:srgbClr val="FFFFFF"/>
                        </a:solidFill>
                        <a:ln w="9525">
                          <a:solidFill>
                            <a:srgbClr val="000000"/>
                          </a:solidFill>
                          <a:miter lim="800000"/>
                          <a:headEnd/>
                          <a:tailEnd/>
                        </a:ln>
                      </wps:spPr>
                      <wps:txbx>
                        <w:txbxContent>
                          <w:p w14:paraId="34A4E28C" w14:textId="25047FBD" w:rsidR="00E34BCA" w:rsidRPr="00662163" w:rsidRDefault="00E34BCA" w:rsidP="00487859">
                            <w:pPr>
                              <w:rPr>
                                <w:b/>
                                <w:sz w:val="20"/>
                                <w:szCs w:val="20"/>
                                <w:lang w:val="en-CA"/>
                              </w:rPr>
                            </w:pPr>
                            <w:r w:rsidRPr="00662163">
                              <w:rPr>
                                <w:b/>
                                <w:sz w:val="20"/>
                                <w:szCs w:val="20"/>
                                <w:lang w:val="en-CA"/>
                              </w:rPr>
                              <w:t>9H (n=195)</w:t>
                            </w:r>
                            <w:r>
                              <w:rPr>
                                <w:b/>
                                <w:sz w:val="20"/>
                                <w:szCs w:val="20"/>
                                <w:lang w:val="en-CA"/>
                              </w:rPr>
                              <w:t xml:space="preserve"> (m=25)</w:t>
                            </w:r>
                          </w:p>
                          <w:p w14:paraId="3493E7CE" w14:textId="62661231" w:rsidR="00E34BCA" w:rsidRPr="00662163" w:rsidRDefault="00E34BCA" w:rsidP="00487859">
                            <w:pPr>
                              <w:rPr>
                                <w:sz w:val="20"/>
                                <w:szCs w:val="20"/>
                                <w:lang w:val="en-CA"/>
                              </w:rPr>
                            </w:pPr>
                            <w:r w:rsidRPr="00662163">
                              <w:rPr>
                                <w:sz w:val="20"/>
                                <w:szCs w:val="20"/>
                                <w:lang w:val="en-CA"/>
                              </w:rPr>
                              <w:t xml:space="preserve"> - Eligible for study (n=193)</w:t>
                            </w:r>
                            <w:r>
                              <w:rPr>
                                <w:sz w:val="20"/>
                                <w:szCs w:val="20"/>
                                <w:lang w:val="en-CA"/>
                              </w:rPr>
                              <w:t xml:space="preserve"> (m=25)</w:t>
                            </w:r>
                          </w:p>
                          <w:p w14:paraId="2930A699" w14:textId="77777777" w:rsidR="00E34BCA" w:rsidRPr="00662163" w:rsidRDefault="00E34BCA" w:rsidP="00487859">
                            <w:pPr>
                              <w:rPr>
                                <w:sz w:val="20"/>
                                <w:szCs w:val="20"/>
                                <w:lang w:val="en-CA"/>
                              </w:rPr>
                            </w:pPr>
                            <w:r w:rsidRPr="00662163">
                              <w:rPr>
                                <w:sz w:val="20"/>
                                <w:szCs w:val="20"/>
                                <w:lang w:val="en-CA"/>
                              </w:rPr>
                              <w:t xml:space="preserve"> - Ineligible for study (n=2; see below)</w:t>
                            </w:r>
                          </w:p>
                          <w:p w14:paraId="4A74107A" w14:textId="77777777" w:rsidR="00E34BCA" w:rsidRPr="00662163" w:rsidRDefault="00E34BCA" w:rsidP="00487859">
                            <w:pPr>
                              <w:rPr>
                                <w:rFonts w:ascii="Arial" w:hAnsi="Arial" w:cs="Arial"/>
                                <w:sz w:val="18"/>
                                <w:szCs w:val="20"/>
                                <w:lang w:val="en-CA"/>
                              </w:rPr>
                            </w:pPr>
                            <w:r w:rsidRPr="00662163">
                              <w:rPr>
                                <w:rFonts w:ascii="Arial" w:hAnsi="Arial" w:cs="Arial"/>
                                <w:sz w:val="18"/>
                                <w:szCs w:val="20"/>
                                <w:lang w:val="en-CA"/>
                              </w:rPr>
                              <w:t xml:space="preserve">-  </w:t>
                            </w:r>
                          </w:p>
                          <w:p w14:paraId="61A8EA71" w14:textId="77777777" w:rsidR="00E34BCA" w:rsidRPr="00F34F57" w:rsidRDefault="00E34BCA" w:rsidP="00487859">
                            <w:pPr>
                              <w:ind w:left="360" w:hanging="360"/>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7" style="position:absolute;margin-left:-23.25pt;margin-top:225.65pt;width:243.1pt;height: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">
                <v:textbox inset=",7.2pt,,7.2pt">
                  <w:txbxContent>
                    <w:p w14:paraId="34A4E28C" w14:textId="25047FBD" w:rsidR="00E34BCA" w:rsidRPr="00662163" w:rsidRDefault="00E34BCA" w:rsidP="00487859">
                      <w:pPr>
                        <w:rPr>
                          <w:b/>
                          <w:sz w:val="20"/>
                          <w:szCs w:val="20"/>
                          <w:lang w:val="en-CA"/>
                        </w:rPr>
                      </w:pPr>
                      <w:r w:rsidRPr="00662163">
                        <w:rPr>
                          <w:b/>
                          <w:sz w:val="20"/>
                          <w:szCs w:val="20"/>
                          <w:lang w:val="en-CA"/>
                        </w:rPr>
                        <w:t>9H (n=195)</w:t>
                      </w:r>
                      <w:r>
                        <w:rPr>
                          <w:b/>
                          <w:sz w:val="20"/>
                          <w:szCs w:val="20"/>
                          <w:lang w:val="en-CA"/>
                        </w:rPr>
                        <w:t xml:space="preserve"> (m=25)</w:t>
                      </w:r>
                    </w:p>
                    <w:p w14:paraId="3493E7CE" w14:textId="62661231" w:rsidR="00E34BCA" w:rsidRPr="00662163" w:rsidRDefault="00E34BCA" w:rsidP="00487859">
                      <w:pPr>
                        <w:rPr>
                          <w:sz w:val="20"/>
                          <w:szCs w:val="20"/>
                          <w:lang w:val="en-CA"/>
                        </w:rPr>
                      </w:pPr>
                      <w:r w:rsidRPr="00662163">
                        <w:rPr>
                          <w:sz w:val="20"/>
                          <w:szCs w:val="20"/>
                          <w:lang w:val="en-CA"/>
                        </w:rPr>
                        <w:t xml:space="preserve"> - Eligible for study (n=193)</w:t>
                      </w:r>
                      <w:r>
                        <w:rPr>
                          <w:sz w:val="20"/>
                          <w:szCs w:val="20"/>
                          <w:lang w:val="en-CA"/>
                        </w:rPr>
                        <w:t xml:space="preserve"> (m=25)</w:t>
                      </w:r>
                    </w:p>
                    <w:p w14:paraId="2930A699" w14:textId="77777777" w:rsidR="00E34BCA" w:rsidRPr="00662163" w:rsidRDefault="00E34BCA" w:rsidP="00487859">
                      <w:pPr>
                        <w:rPr>
                          <w:sz w:val="20"/>
                          <w:szCs w:val="20"/>
                          <w:lang w:val="en-CA"/>
                        </w:rPr>
                      </w:pPr>
                      <w:r w:rsidRPr="00662163">
                        <w:rPr>
                          <w:sz w:val="20"/>
                          <w:szCs w:val="20"/>
                          <w:lang w:val="en-CA"/>
                        </w:rPr>
                        <w:t xml:space="preserve"> - Ineligible for study (n=2; see below)</w:t>
                      </w:r>
                    </w:p>
                    <w:p w14:paraId="4A74107A" w14:textId="77777777" w:rsidR="00E34BCA" w:rsidRPr="00662163" w:rsidRDefault="00E34BCA" w:rsidP="00487859">
                      <w:pPr>
                        <w:rPr>
                          <w:rFonts w:ascii="Arial" w:hAnsi="Arial" w:cs="Arial"/>
                          <w:sz w:val="18"/>
                          <w:szCs w:val="20"/>
                          <w:lang w:val="en-CA"/>
                        </w:rPr>
                      </w:pPr>
                      <w:r w:rsidRPr="00662163">
                        <w:rPr>
                          <w:rFonts w:ascii="Arial" w:hAnsi="Arial" w:cs="Arial"/>
                          <w:sz w:val="18"/>
                          <w:szCs w:val="20"/>
                          <w:lang w:val="en-CA"/>
                        </w:rPr>
                        <w:t xml:space="preserve">-  </w:t>
                      </w:r>
                    </w:p>
                    <w:p w14:paraId="61A8EA71" w14:textId="77777777" w:rsidR="00E34BCA" w:rsidRPr="00F34F57" w:rsidRDefault="00E34BCA" w:rsidP="00487859">
                      <w:pPr>
                        <w:ind w:left="360" w:hanging="360"/>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t xml:space="preserve"> </w:t>
                      </w:r>
                    </w:p>
                  </w:txbxContent>
                </v:textbox>
              </v:rect>
            </w:pict>
          </mc:Fallback>
        </mc:AlternateContent>
      </w:r>
      <w:r w:rsidR="00C325FA" w:rsidRPr="00F6536A">
        <w:rPr>
          <w:b/>
          <w:noProof/>
          <w:sz w:val="28"/>
          <w:szCs w:val="28"/>
          <w:lang w:eastAsia="en-US"/>
        </w:rPr>
        <mc:AlternateContent>
          <mc:Choice Requires="wps">
            <w:drawing>
              <wp:anchor distT="0" distB="0" distL="114300" distR="114300" simplePos="0" relativeHeight="251704320" behindDoc="0" locked="0" layoutInCell="1" allowOverlap="1" wp14:anchorId="373CC11D" wp14:editId="76052791">
                <wp:simplePos x="0" y="0"/>
                <wp:positionH relativeFrom="column">
                  <wp:posOffset>-590550</wp:posOffset>
                </wp:positionH>
                <wp:positionV relativeFrom="paragraph">
                  <wp:posOffset>122555</wp:posOffset>
                </wp:positionV>
                <wp:extent cx="3459480" cy="476250"/>
                <wp:effectExtent l="0" t="0" r="26670" b="19050"/>
                <wp:wrapNone/>
                <wp:docPr id="5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9480" cy="476250"/>
                        </a:xfrm>
                        <a:prstGeom prst="rect">
                          <a:avLst/>
                        </a:prstGeom>
                        <a:solidFill>
                          <a:srgbClr val="FFFFFF"/>
                        </a:solidFill>
                        <a:ln w="9525">
                          <a:solidFill>
                            <a:srgbClr val="000000"/>
                          </a:solidFill>
                          <a:miter lim="800000"/>
                          <a:headEnd/>
                          <a:tailEnd/>
                        </a:ln>
                      </wps:spPr>
                      <wps:txbx>
                        <w:txbxContent>
                          <w:p w14:paraId="0AB28C3C" w14:textId="77777777" w:rsidR="00E34BCA" w:rsidRPr="00662163" w:rsidRDefault="00E34BCA" w:rsidP="00487859">
                            <w:pPr>
                              <w:rPr>
                                <w:sz w:val="20"/>
                                <w:szCs w:val="20"/>
                              </w:rPr>
                            </w:pPr>
                            <w:r w:rsidRPr="00662163">
                              <w:rPr>
                                <w:b/>
                                <w:sz w:val="20"/>
                                <w:szCs w:val="20"/>
                                <w:lang w:val="en-CA"/>
                              </w:rPr>
                              <w:t>Assessed for eligibility*</w:t>
                            </w:r>
                            <w:r w:rsidRPr="00662163">
                              <w:rPr>
                                <w:sz w:val="20"/>
                                <w:szCs w:val="20"/>
                                <w:lang w:val="en-CA"/>
                              </w:rPr>
                              <w:t xml:space="preserve"> </w:t>
                            </w:r>
                            <w:r w:rsidRPr="00662163">
                              <w:rPr>
                                <w:i/>
                                <w:sz w:val="20"/>
                                <w:szCs w:val="20"/>
                                <w:lang w:val="en-CA"/>
                              </w:rPr>
                              <w:t xml:space="preserve">June 2001 – March 2005 </w:t>
                            </w:r>
                            <w:r w:rsidRPr="00662163">
                              <w:rPr>
                                <w:b/>
                                <w:sz w:val="20"/>
                                <w:szCs w:val="20"/>
                                <w:lang w:val="en-CA"/>
                              </w:rPr>
                              <w:t>(n=unknown)</w:t>
                            </w:r>
                            <w:r w:rsidRPr="00662163">
                              <w:rPr>
                                <w:sz w:val="20"/>
                                <w:szCs w:val="20"/>
                                <w:lang w:val="en-CA"/>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8" style="position:absolute;margin-left:-46.5pt;margin-top:9.65pt;width:272.4pt;height: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">
                <v:textbox inset=",7.2pt,,7.2pt">
                  <w:txbxContent>
                    <w:p w14:paraId="0AB28C3C" w14:textId="77777777" w:rsidR="00E34BCA" w:rsidRPr="00662163" w:rsidRDefault="00E34BCA" w:rsidP="00487859">
                      <w:pPr>
                        <w:rPr>
                          <w:sz w:val="20"/>
                          <w:szCs w:val="20"/>
                        </w:rPr>
                      </w:pPr>
                      <w:r w:rsidRPr="00662163">
                        <w:rPr>
                          <w:b/>
                          <w:sz w:val="20"/>
                          <w:szCs w:val="20"/>
                          <w:lang w:val="en-CA"/>
                        </w:rPr>
                        <w:t>Assessed for eligibility*</w:t>
                      </w:r>
                      <w:r w:rsidRPr="00662163">
                        <w:rPr>
                          <w:sz w:val="20"/>
                          <w:szCs w:val="20"/>
                          <w:lang w:val="en-CA"/>
                        </w:rPr>
                        <w:t xml:space="preserve"> </w:t>
                      </w:r>
                      <w:r w:rsidRPr="00662163">
                        <w:rPr>
                          <w:i/>
                          <w:sz w:val="20"/>
                          <w:szCs w:val="20"/>
                          <w:lang w:val="en-CA"/>
                        </w:rPr>
                        <w:t xml:space="preserve">June 2001 – March 2005 </w:t>
                      </w:r>
                      <w:r w:rsidRPr="00662163">
                        <w:rPr>
                          <w:b/>
                          <w:sz w:val="20"/>
                          <w:szCs w:val="20"/>
                          <w:lang w:val="en-CA"/>
                        </w:rPr>
                        <w:t>(n=unknown)</w:t>
                      </w:r>
                      <w:r w:rsidRPr="00662163">
                        <w:rPr>
                          <w:sz w:val="20"/>
                          <w:szCs w:val="20"/>
                          <w:lang w:val="en-CA"/>
                        </w:rPr>
                        <w:t xml:space="preserve">                                           </w:t>
                      </w:r>
                    </w:p>
                  </w:txbxContent>
                </v:textbox>
              </v:rect>
            </w:pict>
          </mc:Fallback>
        </mc:AlternateContent>
      </w:r>
      <w:r w:rsidR="00C325FA" w:rsidRPr="00F6536A">
        <w:rPr>
          <w:b/>
          <w:noProof/>
          <w:sz w:val="28"/>
          <w:szCs w:val="28"/>
          <w:lang w:eastAsia="en-US"/>
        </w:rPr>
        <mc:AlternateContent>
          <mc:Choice Requires="wps">
            <w:drawing>
              <wp:anchor distT="0" distB="0" distL="114300" distR="114300" simplePos="0" relativeHeight="251674624" behindDoc="0" locked="0" layoutInCell="1" allowOverlap="1" wp14:anchorId="67EE9B45" wp14:editId="442C302C">
                <wp:simplePos x="0" y="0"/>
                <wp:positionH relativeFrom="column">
                  <wp:posOffset>3019425</wp:posOffset>
                </wp:positionH>
                <wp:positionV relativeFrom="paragraph">
                  <wp:posOffset>122555</wp:posOffset>
                </wp:positionV>
                <wp:extent cx="3660775" cy="495300"/>
                <wp:effectExtent l="0" t="0" r="15875" b="19050"/>
                <wp:wrapNone/>
                <wp:docPr id="6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0775" cy="495300"/>
                        </a:xfrm>
                        <a:prstGeom prst="rect">
                          <a:avLst/>
                        </a:prstGeom>
                        <a:solidFill>
                          <a:srgbClr val="FFFFFF"/>
                        </a:solidFill>
                        <a:ln w="9525">
                          <a:solidFill>
                            <a:srgbClr val="000000"/>
                          </a:solidFill>
                          <a:miter lim="800000"/>
                          <a:headEnd/>
                          <a:tailEnd/>
                        </a:ln>
                      </wps:spPr>
                      <wps:txbx>
                        <w:txbxContent>
                          <w:p w14:paraId="7B009C03" w14:textId="77777777" w:rsidR="00E34BCA" w:rsidRPr="00662163" w:rsidRDefault="00E34BCA" w:rsidP="00487859">
                            <w:pPr>
                              <w:rPr>
                                <w:sz w:val="18"/>
                                <w:szCs w:val="20"/>
                                <w:lang w:val="en-CA"/>
                              </w:rPr>
                            </w:pPr>
                            <w:r w:rsidRPr="00662163">
                              <w:rPr>
                                <w:b/>
                                <w:sz w:val="22"/>
                                <w:szCs w:val="20"/>
                                <w:lang w:val="en-CA"/>
                              </w:rPr>
                              <w:t>Assessed</w:t>
                            </w:r>
                            <w:r w:rsidRPr="00662163">
                              <w:rPr>
                                <w:b/>
                                <w:sz w:val="20"/>
                                <w:szCs w:val="20"/>
                                <w:lang w:val="en-CA"/>
                              </w:rPr>
                              <w:t xml:space="preserve"> for eligibility*</w:t>
                            </w:r>
                            <w:r w:rsidRPr="00662163">
                              <w:rPr>
                                <w:sz w:val="20"/>
                                <w:szCs w:val="20"/>
                                <w:lang w:val="en-CA"/>
                              </w:rPr>
                              <w:t xml:space="preserve"> </w:t>
                            </w:r>
                            <w:r w:rsidRPr="00662163">
                              <w:rPr>
                                <w:i/>
                                <w:sz w:val="20"/>
                                <w:szCs w:val="20"/>
                                <w:lang w:val="en-CA"/>
                              </w:rPr>
                              <w:t xml:space="preserve">March 2005 – December 2010 </w:t>
                            </w:r>
                            <w:r w:rsidRPr="00662163">
                              <w:rPr>
                                <w:b/>
                                <w:sz w:val="20"/>
                                <w:szCs w:val="20"/>
                                <w:lang w:val="en-CA"/>
                              </w:rPr>
                              <w:t>(n=519)</w:t>
                            </w:r>
                            <w:r w:rsidRPr="00662163">
                              <w:rPr>
                                <w:i/>
                                <w:sz w:val="20"/>
                                <w:szCs w:val="20"/>
                                <w:lang w:val="en-CA"/>
                              </w:rPr>
                              <w:t xml:space="preserve"> </w:t>
                            </w:r>
                          </w:p>
                          <w:p w14:paraId="616E0FC8" w14:textId="77777777" w:rsidR="00E34BCA" w:rsidRPr="00172316" w:rsidRDefault="00E34BCA" w:rsidP="00487859">
                            <w:pPr>
                              <w:jc w:val="center"/>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9" style="position:absolute;margin-left:237.75pt;margin-top:9.65pt;width:288.2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">
                <v:textbox inset=",7.2pt,,7.2pt">
                  <w:txbxContent>
                    <w:p w14:paraId="7B009C03" w14:textId="77777777" w:rsidR="00E34BCA" w:rsidRPr="00662163" w:rsidRDefault="00E34BCA" w:rsidP="00487859">
                      <w:pPr>
                        <w:rPr>
                          <w:sz w:val="18"/>
                          <w:szCs w:val="20"/>
                          <w:lang w:val="en-CA"/>
                        </w:rPr>
                      </w:pPr>
                      <w:r w:rsidRPr="00662163">
                        <w:rPr>
                          <w:b/>
                          <w:sz w:val="22"/>
                          <w:szCs w:val="20"/>
                          <w:lang w:val="en-CA"/>
                        </w:rPr>
                        <w:t>Assessed</w:t>
                      </w:r>
                      <w:r w:rsidRPr="00662163">
                        <w:rPr>
                          <w:b/>
                          <w:sz w:val="20"/>
                          <w:szCs w:val="20"/>
                          <w:lang w:val="en-CA"/>
                        </w:rPr>
                        <w:t xml:space="preserve"> for eligibility*</w:t>
                      </w:r>
                      <w:r w:rsidRPr="00662163">
                        <w:rPr>
                          <w:sz w:val="20"/>
                          <w:szCs w:val="20"/>
                          <w:lang w:val="en-CA"/>
                        </w:rPr>
                        <w:t xml:space="preserve"> </w:t>
                      </w:r>
                      <w:r w:rsidRPr="00662163">
                        <w:rPr>
                          <w:i/>
                          <w:sz w:val="20"/>
                          <w:szCs w:val="20"/>
                          <w:lang w:val="en-CA"/>
                        </w:rPr>
                        <w:t xml:space="preserve">March 2005 – December 2010 </w:t>
                      </w:r>
                      <w:r w:rsidRPr="00662163">
                        <w:rPr>
                          <w:b/>
                          <w:sz w:val="20"/>
                          <w:szCs w:val="20"/>
                          <w:lang w:val="en-CA"/>
                        </w:rPr>
                        <w:t>(n=519)</w:t>
                      </w:r>
                      <w:r w:rsidRPr="00662163">
                        <w:rPr>
                          <w:i/>
                          <w:sz w:val="20"/>
                          <w:szCs w:val="20"/>
                          <w:lang w:val="en-CA"/>
                        </w:rPr>
                        <w:t xml:space="preserve"> </w:t>
                      </w:r>
                    </w:p>
                    <w:p w14:paraId="616E0FC8" w14:textId="77777777" w:rsidR="00E34BCA" w:rsidRPr="00172316" w:rsidRDefault="00E34BCA" w:rsidP="00487859">
                      <w:pPr>
                        <w:jc w:val="center"/>
                        <w:rPr>
                          <w:rFonts w:ascii="Arial" w:hAnsi="Arial" w:cs="Arial"/>
                          <w:sz w:val="20"/>
                          <w:szCs w:val="20"/>
                        </w:rPr>
                      </w:pPr>
                    </w:p>
                  </w:txbxContent>
                </v:textbox>
              </v:rect>
            </w:pict>
          </mc:Fallback>
        </mc:AlternateContent>
      </w:r>
      <w:r w:rsidR="00487859" w:rsidRPr="00F6536A">
        <w:rPr>
          <w:b/>
          <w:noProof/>
          <w:sz w:val="28"/>
          <w:szCs w:val="28"/>
          <w:lang w:eastAsia="en-US"/>
        </w:rPr>
        <mc:AlternateContent>
          <mc:Choice Requires="wps">
            <w:drawing>
              <wp:anchor distT="36576" distB="36576" distL="36576" distR="36576" simplePos="0" relativeHeight="251700224" behindDoc="0" locked="0" layoutInCell="1" allowOverlap="1" wp14:anchorId="218E66FE" wp14:editId="6F11D32C">
                <wp:simplePos x="0" y="0"/>
                <wp:positionH relativeFrom="column">
                  <wp:posOffset>3543300</wp:posOffset>
                </wp:positionH>
                <wp:positionV relativeFrom="paragraph">
                  <wp:posOffset>621030</wp:posOffset>
                </wp:positionV>
                <wp:extent cx="9525" cy="942975"/>
                <wp:effectExtent l="38100" t="0" r="66675" b="47625"/>
                <wp:wrapNone/>
                <wp:docPr id="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429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91E642" id="AutoShape 50" o:spid="_x0000_s1026" type="#_x0000_t32" style="position:absolute;margin-left:279pt;margin-top:48.9pt;width:.75pt;height:74.25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">
                <v:stroke endarrow="block"/>
                <v:shadow color="#ccc"/>
              </v:shape>
            </w:pict>
          </mc:Fallback>
        </mc:AlternateContent>
      </w:r>
      <w:r w:rsidR="00487859" w:rsidRPr="00F6536A">
        <w:rPr>
          <w:b/>
          <w:noProof/>
          <w:sz w:val="28"/>
          <w:szCs w:val="28"/>
          <w:lang w:eastAsia="en-US"/>
        </w:rPr>
        <mc:AlternateContent>
          <mc:Choice Requires="wps">
            <w:drawing>
              <wp:anchor distT="36576" distB="36576" distL="36576" distR="36576" simplePos="0" relativeHeight="251698176" behindDoc="0" locked="0" layoutInCell="1" allowOverlap="1" wp14:anchorId="19DF21F8" wp14:editId="2026D8A0">
                <wp:simplePos x="0" y="0"/>
                <wp:positionH relativeFrom="column">
                  <wp:posOffset>2238375</wp:posOffset>
                </wp:positionH>
                <wp:positionV relativeFrom="paragraph">
                  <wp:posOffset>573405</wp:posOffset>
                </wp:positionV>
                <wp:extent cx="0" cy="990600"/>
                <wp:effectExtent l="76200" t="0" r="95250" b="57150"/>
                <wp:wrapNone/>
                <wp:docPr id="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0F2247" id="AutoShape 64" o:spid="_x0000_s1026" type="#_x0000_t32" style="position:absolute;margin-left:176.25pt;margin-top:45.15pt;width:0;height:78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">
                <v:stroke endarrow="block"/>
                <v:shadow color="#ccc"/>
              </v:shape>
            </w:pict>
          </mc:Fallback>
        </mc:AlternateContent>
      </w:r>
      <w:r w:rsidR="00487859" w:rsidRPr="003E1645">
        <w:rPr>
          <w:b/>
          <w:noProof/>
          <w:sz w:val="28"/>
          <w:szCs w:val="28"/>
          <w:lang w:eastAsia="en-US"/>
        </w:rPr>
        <mc:AlternateContent>
          <mc:Choice Requires="wps">
            <w:drawing>
              <wp:anchor distT="36576" distB="36576" distL="36576" distR="36576" simplePos="0" relativeHeight="251708416" behindDoc="0" locked="0" layoutInCell="1" allowOverlap="1" wp14:anchorId="0D512814" wp14:editId="7D7B3259">
                <wp:simplePos x="0" y="0"/>
                <wp:positionH relativeFrom="column">
                  <wp:posOffset>2238375</wp:posOffset>
                </wp:positionH>
                <wp:positionV relativeFrom="paragraph">
                  <wp:posOffset>1849755</wp:posOffset>
                </wp:positionV>
                <wp:extent cx="0" cy="152400"/>
                <wp:effectExtent l="76200" t="0" r="57150" b="571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B9DE59" id="Straight Arrow Connector 6" o:spid="_x0000_s1026" type="#_x0000_t32" style="position:absolute;margin-left:176.25pt;margin-top:145.65pt;width:0;height:12pt;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">
                <v:stroke endarrow="block"/>
                <v:shadow color="#ccc"/>
              </v:shape>
            </w:pict>
          </mc:Fallback>
        </mc:AlternateContent>
      </w:r>
      <w:r w:rsidR="00487859" w:rsidRPr="00F6536A">
        <w:rPr>
          <w:b/>
          <w:noProof/>
          <w:sz w:val="28"/>
          <w:szCs w:val="28"/>
          <w:lang w:eastAsia="en-US"/>
        </w:rPr>
        <mc:AlternateContent>
          <mc:Choice Requires="wps">
            <w:drawing>
              <wp:anchor distT="0" distB="0" distL="114300" distR="114300" simplePos="0" relativeHeight="251705344" behindDoc="0" locked="0" layoutInCell="1" allowOverlap="1" wp14:anchorId="7A476B2D" wp14:editId="00843C08">
                <wp:simplePos x="0" y="0"/>
                <wp:positionH relativeFrom="column">
                  <wp:posOffset>-200025</wp:posOffset>
                </wp:positionH>
                <wp:positionV relativeFrom="paragraph">
                  <wp:posOffset>1564005</wp:posOffset>
                </wp:positionV>
                <wp:extent cx="2886075" cy="2762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886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C4A21F" w14:textId="77777777" w:rsidR="00E34BCA" w:rsidRPr="00662163" w:rsidRDefault="00E34BCA" w:rsidP="00487859">
                            <w:pPr>
                              <w:rPr>
                                <w:sz w:val="20"/>
                              </w:rPr>
                            </w:pPr>
                            <w:r w:rsidRPr="00662163">
                              <w:rPr>
                                <w:b/>
                                <w:sz w:val="20"/>
                              </w:rPr>
                              <w:t>Enrolled</w:t>
                            </w:r>
                            <w:r w:rsidRPr="00662163">
                              <w:rPr>
                                <w:sz w:val="20"/>
                              </w:rPr>
                              <w:t xml:space="preserve"> June 2001 – March 2005 </w:t>
                            </w:r>
                            <w:r w:rsidRPr="00662163">
                              <w:rPr>
                                <w:b/>
                                <w:sz w:val="20"/>
                              </w:rPr>
                              <w:t>(n=106)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0" type="#_x0000_t202" style="position:absolute;margin-left:-15.75pt;margin-top:123.15pt;width:227.25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" fillcolor="white [3201]" strokeweight=".5pt">
                <v:textbox>
                  <w:txbxContent>
                    <w:p w14:paraId="23C4A21F" w14:textId="77777777" w:rsidR="00E34BCA" w:rsidRPr="00662163" w:rsidRDefault="00E34BCA" w:rsidP="00487859">
                      <w:pPr>
                        <w:rPr>
                          <w:sz w:val="20"/>
                        </w:rPr>
                      </w:pPr>
                      <w:r w:rsidRPr="00662163">
                        <w:rPr>
                          <w:b/>
                          <w:sz w:val="20"/>
                        </w:rPr>
                        <w:t>Enrolled</w:t>
                      </w:r>
                      <w:r w:rsidRPr="00662163">
                        <w:rPr>
                          <w:sz w:val="20"/>
                        </w:rPr>
                        <w:t xml:space="preserve"> June 2001 – March 2005 </w:t>
                      </w:r>
                      <w:r w:rsidRPr="00662163">
                        <w:rPr>
                          <w:b/>
                          <w:sz w:val="20"/>
                        </w:rPr>
                        <w:t>(n=106)</w:t>
                      </w:r>
                    </w:p>
                  </w:txbxContent>
                </v:textbox>
              </v:shape>
            </w:pict>
          </mc:Fallback>
        </mc:AlternateContent>
      </w:r>
      <w:r w:rsidR="00487859" w:rsidRPr="003E1645">
        <w:rPr>
          <w:b/>
          <w:noProof/>
          <w:sz w:val="28"/>
          <w:szCs w:val="28"/>
          <w:lang w:eastAsia="en-US"/>
        </w:rPr>
        <mc:AlternateContent>
          <mc:Choice Requires="wps">
            <w:drawing>
              <wp:anchor distT="36576" distB="36576" distL="36576" distR="36576" simplePos="0" relativeHeight="251707392" behindDoc="0" locked="0" layoutInCell="1" allowOverlap="1" wp14:anchorId="70B67A6A" wp14:editId="5D8A5825">
                <wp:simplePos x="0" y="0"/>
                <wp:positionH relativeFrom="column">
                  <wp:posOffset>3543300</wp:posOffset>
                </wp:positionH>
                <wp:positionV relativeFrom="paragraph">
                  <wp:posOffset>1849755</wp:posOffset>
                </wp:positionV>
                <wp:extent cx="9525" cy="152400"/>
                <wp:effectExtent l="76200" t="0" r="66675" b="571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24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2C7F2D" id="Straight Arrow Connector 8" o:spid="_x0000_s1026" type="#_x0000_t32" style="position:absolute;margin-left:279pt;margin-top:145.65pt;width:.75pt;height:12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">
                <v:stroke endarrow="block"/>
                <v:shadow color="#ccc"/>
              </v:shape>
            </w:pict>
          </mc:Fallback>
        </mc:AlternateContent>
      </w:r>
      <w:r w:rsidR="00487859" w:rsidRPr="00F6536A">
        <w:rPr>
          <w:b/>
          <w:noProof/>
          <w:sz w:val="28"/>
          <w:szCs w:val="28"/>
          <w:lang w:eastAsia="en-US"/>
        </w:rPr>
        <mc:AlternateContent>
          <mc:Choice Requires="wps">
            <w:drawing>
              <wp:anchor distT="0" distB="0" distL="114300" distR="114300" simplePos="0" relativeHeight="251701248" behindDoc="0" locked="0" layoutInCell="1" allowOverlap="1" wp14:anchorId="7ADAA3D3" wp14:editId="30CBD22F">
                <wp:simplePos x="0" y="0"/>
                <wp:positionH relativeFrom="column">
                  <wp:posOffset>3819525</wp:posOffset>
                </wp:positionH>
                <wp:positionV relativeFrom="paragraph">
                  <wp:posOffset>687705</wp:posOffset>
                </wp:positionV>
                <wp:extent cx="2569210" cy="800100"/>
                <wp:effectExtent l="0" t="0" r="21590" b="19050"/>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210" cy="800100"/>
                        </a:xfrm>
                        <a:prstGeom prst="rect">
                          <a:avLst/>
                        </a:prstGeom>
                        <a:solidFill>
                          <a:srgbClr val="FFFFFF"/>
                        </a:solidFill>
                        <a:ln w="9525">
                          <a:solidFill>
                            <a:srgbClr val="000000"/>
                          </a:solidFill>
                          <a:miter lim="800000"/>
                          <a:headEnd/>
                          <a:tailEnd/>
                        </a:ln>
                      </wps:spPr>
                      <wps:txbx>
                        <w:txbxContent>
                          <w:p w14:paraId="25F006E4" w14:textId="77777777" w:rsidR="00E34BCA" w:rsidRPr="00662163" w:rsidRDefault="00E34BCA" w:rsidP="00487859">
                            <w:pPr>
                              <w:pStyle w:val="NoSpacing"/>
                              <w:rPr>
                                <w:sz w:val="20"/>
                                <w:szCs w:val="20"/>
                                <w:lang w:val="en-CA"/>
                              </w:rPr>
                            </w:pPr>
                            <w:r w:rsidRPr="00662163">
                              <w:rPr>
                                <w:sz w:val="20"/>
                                <w:szCs w:val="20"/>
                                <w:lang w:val="en-CA"/>
                              </w:rPr>
                              <w:t>Excluded (n= 222)</w:t>
                            </w:r>
                          </w:p>
                          <w:p w14:paraId="044514ED" w14:textId="77777777" w:rsidR="00E34BCA" w:rsidRPr="00662163" w:rsidRDefault="00E34BCA" w:rsidP="00487859">
                            <w:pPr>
                              <w:pStyle w:val="NoSpacing"/>
                              <w:rPr>
                                <w:sz w:val="20"/>
                                <w:szCs w:val="20"/>
                                <w:lang w:val="en-CA"/>
                              </w:rPr>
                            </w:pPr>
                            <w:r w:rsidRPr="00662163">
                              <w:rPr>
                                <w:sz w:val="20"/>
                                <w:szCs w:val="20"/>
                                <w:lang w:val="en-CA"/>
                              </w:rPr>
                              <w:t xml:space="preserve">  - Did not meet inclusion criteria (n=176)</w:t>
                            </w:r>
                          </w:p>
                          <w:p w14:paraId="69406F22" w14:textId="77777777" w:rsidR="00E34BCA" w:rsidRPr="00662163" w:rsidRDefault="00E34BCA" w:rsidP="00487859">
                            <w:pPr>
                              <w:pStyle w:val="NoSpacing"/>
                              <w:rPr>
                                <w:sz w:val="20"/>
                                <w:szCs w:val="20"/>
                                <w:lang w:val="en-CA"/>
                              </w:rPr>
                            </w:pPr>
                            <w:r w:rsidRPr="00662163">
                              <w:rPr>
                                <w:sz w:val="20"/>
                                <w:szCs w:val="20"/>
                                <w:lang w:val="en-CA"/>
                              </w:rPr>
                              <w:t xml:space="preserve">  - Declined to participate (n=26)</w:t>
                            </w:r>
                          </w:p>
                          <w:p w14:paraId="67F45D8A" w14:textId="77777777" w:rsidR="00E34BCA" w:rsidRPr="00662163" w:rsidRDefault="00E34BCA" w:rsidP="00487859">
                            <w:pPr>
                              <w:pStyle w:val="NoSpacing"/>
                              <w:rPr>
                                <w:sz w:val="20"/>
                                <w:szCs w:val="20"/>
                                <w:lang w:val="en-CA"/>
                              </w:rPr>
                            </w:pPr>
                            <w:r w:rsidRPr="00662163">
                              <w:rPr>
                                <w:sz w:val="20"/>
                                <w:szCs w:val="20"/>
                                <w:lang w:val="en-CA"/>
                              </w:rPr>
                              <w:t xml:space="preserve">  - Other reasons (n= 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1" style="position:absolute;margin-left:300.75pt;margin-top:54.15pt;width:202.3pt;height: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">
                <v:textbox inset=",7.2pt,,7.2pt">
                  <w:txbxContent>
                    <w:p w14:paraId="25F006E4" w14:textId="77777777" w:rsidR="00E34BCA" w:rsidRPr="00662163" w:rsidRDefault="00E34BCA" w:rsidP="00487859">
                      <w:pPr>
                        <w:pStyle w:val="NoSpacing"/>
                        <w:rPr>
                          <w:sz w:val="20"/>
                          <w:szCs w:val="20"/>
                          <w:lang w:val="en-CA"/>
                        </w:rPr>
                      </w:pPr>
                      <w:r w:rsidRPr="00662163">
                        <w:rPr>
                          <w:sz w:val="20"/>
                          <w:szCs w:val="20"/>
                          <w:lang w:val="en-CA"/>
                        </w:rPr>
                        <w:t>Excluded (n= 222)</w:t>
                      </w:r>
                    </w:p>
                    <w:p w14:paraId="044514ED" w14:textId="77777777" w:rsidR="00E34BCA" w:rsidRPr="00662163" w:rsidRDefault="00E34BCA" w:rsidP="00487859">
                      <w:pPr>
                        <w:pStyle w:val="NoSpacing"/>
                        <w:rPr>
                          <w:sz w:val="20"/>
                          <w:szCs w:val="20"/>
                          <w:lang w:val="en-CA"/>
                        </w:rPr>
                      </w:pPr>
                      <w:r w:rsidRPr="00662163">
                        <w:rPr>
                          <w:sz w:val="20"/>
                          <w:szCs w:val="20"/>
                          <w:lang w:val="en-CA"/>
                        </w:rPr>
                        <w:t xml:space="preserve">  - Did not meet inclusion criteria (n=176)</w:t>
                      </w:r>
                    </w:p>
                    <w:p w14:paraId="69406F22" w14:textId="77777777" w:rsidR="00E34BCA" w:rsidRPr="00662163" w:rsidRDefault="00E34BCA" w:rsidP="00487859">
                      <w:pPr>
                        <w:pStyle w:val="NoSpacing"/>
                        <w:rPr>
                          <w:sz w:val="20"/>
                          <w:szCs w:val="20"/>
                          <w:lang w:val="en-CA"/>
                        </w:rPr>
                      </w:pPr>
                      <w:r w:rsidRPr="00662163">
                        <w:rPr>
                          <w:sz w:val="20"/>
                          <w:szCs w:val="20"/>
                          <w:lang w:val="en-CA"/>
                        </w:rPr>
                        <w:t xml:space="preserve">  - Declined to participate (n=26)</w:t>
                      </w:r>
                    </w:p>
                    <w:p w14:paraId="67F45D8A" w14:textId="77777777" w:rsidR="00E34BCA" w:rsidRPr="00662163" w:rsidRDefault="00E34BCA" w:rsidP="00487859">
                      <w:pPr>
                        <w:pStyle w:val="NoSpacing"/>
                        <w:rPr>
                          <w:sz w:val="20"/>
                          <w:szCs w:val="20"/>
                          <w:lang w:val="en-CA"/>
                        </w:rPr>
                      </w:pPr>
                      <w:r w:rsidRPr="00662163">
                        <w:rPr>
                          <w:sz w:val="20"/>
                          <w:szCs w:val="20"/>
                          <w:lang w:val="en-CA"/>
                        </w:rPr>
                        <w:t xml:space="preserve">  - Other reasons (n= 20)</w:t>
                      </w:r>
                    </w:p>
                  </w:txbxContent>
                </v:textbox>
              </v:rect>
            </w:pict>
          </mc:Fallback>
        </mc:AlternateContent>
      </w:r>
      <w:r w:rsidR="00487859" w:rsidRPr="00F6536A">
        <w:rPr>
          <w:b/>
          <w:noProof/>
          <w:sz w:val="28"/>
          <w:szCs w:val="28"/>
          <w:lang w:eastAsia="en-US"/>
        </w:rPr>
        <mc:AlternateContent>
          <mc:Choice Requires="wps">
            <w:drawing>
              <wp:anchor distT="0" distB="0" distL="114300" distR="114300" simplePos="0" relativeHeight="251706368" behindDoc="0" locked="0" layoutInCell="1" allowOverlap="1" wp14:anchorId="164B2AB8" wp14:editId="5CB29FEC">
                <wp:simplePos x="0" y="0"/>
                <wp:positionH relativeFrom="column">
                  <wp:posOffset>3267075</wp:posOffset>
                </wp:positionH>
                <wp:positionV relativeFrom="paragraph">
                  <wp:posOffset>1564005</wp:posOffset>
                </wp:positionV>
                <wp:extent cx="3138170" cy="285750"/>
                <wp:effectExtent l="0" t="0" r="24130" b="19050"/>
                <wp:wrapNone/>
                <wp:docPr id="51" name="Text Box 51"/>
                <wp:cNvGraphicFramePr/>
                <a:graphic xmlns:a="http://schemas.openxmlformats.org/drawingml/2006/main">
                  <a:graphicData uri="http://schemas.microsoft.com/office/word/2010/wordprocessingShape">
                    <wps:wsp>
                      <wps:cNvSpPr txBox="1"/>
                      <wps:spPr>
                        <a:xfrm>
                          <a:off x="0" y="0"/>
                          <a:ext cx="313817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A77BCF" w14:textId="77777777" w:rsidR="00E34BCA" w:rsidRPr="00662163" w:rsidRDefault="00E34BCA" w:rsidP="00487859">
                            <w:pPr>
                              <w:rPr>
                                <w:sz w:val="20"/>
                              </w:rPr>
                            </w:pPr>
                            <w:r w:rsidRPr="00662163">
                              <w:rPr>
                                <w:b/>
                                <w:sz w:val="20"/>
                              </w:rPr>
                              <w:t>Enrolled</w:t>
                            </w:r>
                            <w:r w:rsidRPr="00662163">
                              <w:rPr>
                                <w:sz w:val="20"/>
                              </w:rPr>
                              <w:t xml:space="preserve"> March 2005 – December 2010 </w:t>
                            </w:r>
                            <w:r w:rsidRPr="00662163">
                              <w:rPr>
                                <w:b/>
                                <w:sz w:val="20"/>
                              </w:rPr>
                              <w:t>(n=297)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42" type="#_x0000_t202" style="position:absolute;margin-left:257.25pt;margin-top:123.15pt;width:247.1pt;height: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" fillcolor="white [3201]" strokeweight=".5pt">
                <v:textbox>
                  <w:txbxContent>
                    <w:p w14:paraId="5FA77BCF" w14:textId="77777777" w:rsidR="00E34BCA" w:rsidRPr="00662163" w:rsidRDefault="00E34BCA" w:rsidP="00487859">
                      <w:pPr>
                        <w:rPr>
                          <w:sz w:val="20"/>
                        </w:rPr>
                      </w:pPr>
                      <w:r w:rsidRPr="00662163">
                        <w:rPr>
                          <w:b/>
                          <w:sz w:val="20"/>
                        </w:rPr>
                        <w:t>Enrolled</w:t>
                      </w:r>
                      <w:r w:rsidRPr="00662163">
                        <w:rPr>
                          <w:sz w:val="20"/>
                        </w:rPr>
                        <w:t xml:space="preserve"> March 2005 – December 2010 </w:t>
                      </w:r>
                      <w:r w:rsidRPr="00662163">
                        <w:rPr>
                          <w:b/>
                          <w:sz w:val="20"/>
                        </w:rPr>
                        <w:t>(n=297)</w:t>
                      </w:r>
                    </w:p>
                  </w:txbxContent>
                </v:textbox>
              </v:shape>
            </w:pict>
          </mc:Fallback>
        </mc:AlternateContent>
      </w:r>
      <w:r w:rsidR="00487859" w:rsidRPr="00F6536A">
        <w:rPr>
          <w:b/>
          <w:noProof/>
          <w:sz w:val="28"/>
          <w:szCs w:val="28"/>
          <w:lang w:eastAsia="en-US"/>
        </w:rPr>
        <mc:AlternateContent>
          <mc:Choice Requires="wps">
            <w:drawing>
              <wp:anchor distT="36576" distB="36576" distL="36576" distR="36576" simplePos="0" relativeHeight="251702272" behindDoc="0" locked="0" layoutInCell="1" allowOverlap="1" wp14:anchorId="4BADFAB9" wp14:editId="6C786AD0">
                <wp:simplePos x="0" y="0"/>
                <wp:positionH relativeFrom="column">
                  <wp:posOffset>3552825</wp:posOffset>
                </wp:positionH>
                <wp:positionV relativeFrom="paragraph">
                  <wp:posOffset>1021080</wp:posOffset>
                </wp:positionV>
                <wp:extent cx="266700" cy="0"/>
                <wp:effectExtent l="0" t="76200" r="19050" b="95250"/>
                <wp:wrapNone/>
                <wp:docPr id="5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913623" id="AutoShape 62" o:spid="_x0000_s1026" type="#_x0000_t32" style="position:absolute;margin-left:279.75pt;margin-top:80.4pt;width:21pt;height:0;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">
                <v:stroke endarrow="block"/>
                <v:shadow color="#ccc"/>
              </v:shape>
            </w:pict>
          </mc:Fallback>
        </mc:AlternateContent>
      </w:r>
      <w:r w:rsidR="00487859" w:rsidRPr="00F6536A">
        <w:rPr>
          <w:b/>
          <w:noProof/>
          <w:sz w:val="28"/>
          <w:szCs w:val="28"/>
          <w:lang w:eastAsia="en-US"/>
        </w:rPr>
        <mc:AlternateContent>
          <mc:Choice Requires="wps">
            <w:drawing>
              <wp:anchor distT="0" distB="0" distL="114300" distR="114300" simplePos="0" relativeHeight="251699200" behindDoc="0" locked="0" layoutInCell="1" allowOverlap="1" wp14:anchorId="62A6A512" wp14:editId="2E1798F4">
                <wp:simplePos x="0" y="0"/>
                <wp:positionH relativeFrom="column">
                  <wp:posOffset>1543050</wp:posOffset>
                </wp:positionH>
                <wp:positionV relativeFrom="paragraph">
                  <wp:posOffset>2001520</wp:posOffset>
                </wp:positionV>
                <wp:extent cx="3076575" cy="314325"/>
                <wp:effectExtent l="0" t="0" r="28575" b="28575"/>
                <wp:wrapNone/>
                <wp:docPr id="5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314325"/>
                        </a:xfrm>
                        <a:prstGeom prst="rect">
                          <a:avLst/>
                        </a:prstGeom>
                        <a:solidFill>
                          <a:srgbClr val="FFFFFF"/>
                        </a:solidFill>
                        <a:ln w="9525">
                          <a:solidFill>
                            <a:srgbClr val="000000"/>
                          </a:solidFill>
                          <a:miter lim="800000"/>
                          <a:headEnd/>
                          <a:tailEnd/>
                        </a:ln>
                      </wps:spPr>
                      <wps:txbx>
                        <w:txbxContent>
                          <w:p w14:paraId="0768EDA1" w14:textId="77777777" w:rsidR="00E34BCA" w:rsidRPr="00662163" w:rsidRDefault="00E34BCA" w:rsidP="00487859">
                            <w:pPr>
                              <w:widowControl w:val="0"/>
                              <w:jc w:val="center"/>
                              <w:rPr>
                                <w:b/>
                                <w:sz w:val="20"/>
                                <w:szCs w:val="20"/>
                              </w:rPr>
                            </w:pPr>
                            <w:r w:rsidRPr="00662163">
                              <w:rPr>
                                <w:b/>
                                <w:sz w:val="20"/>
                                <w:szCs w:val="20"/>
                                <w:lang w:val="en-CA"/>
                              </w:rPr>
                              <w:t>Total Enrolled (n= 403)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43" style="position:absolute;margin-left:121.5pt;margin-top:157.6pt;width:242.25pt;height:2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">
                <v:textbox inset=",7.2pt,,7.2pt">
                  <w:txbxContent>
                    <w:p w14:paraId="0768EDA1" w14:textId="77777777" w:rsidR="00E34BCA" w:rsidRPr="00662163" w:rsidRDefault="00E34BCA" w:rsidP="00487859">
                      <w:pPr>
                        <w:widowControl w:val="0"/>
                        <w:jc w:val="center"/>
                        <w:rPr>
                          <w:b/>
                          <w:sz w:val="20"/>
                          <w:szCs w:val="20"/>
                        </w:rPr>
                      </w:pPr>
                      <w:r w:rsidRPr="00662163">
                        <w:rPr>
                          <w:b/>
                          <w:sz w:val="20"/>
                          <w:szCs w:val="20"/>
                          <w:lang w:val="en-CA"/>
                        </w:rPr>
                        <w:t>Total Enrolled (n= 403)</w:t>
                      </w:r>
                    </w:p>
                  </w:txbxContent>
                </v:textbox>
              </v:rect>
            </w:pict>
          </mc:Fallback>
        </mc:AlternateContent>
      </w:r>
      <w:r w:rsidR="00487859" w:rsidRPr="00F6536A">
        <w:rPr>
          <w:b/>
          <w:noProof/>
          <w:sz w:val="28"/>
          <w:szCs w:val="28"/>
          <w:lang w:eastAsia="en-US"/>
        </w:rPr>
        <mc:AlternateContent>
          <mc:Choice Requires="wpg">
            <w:drawing>
              <wp:anchor distT="0" distB="0" distL="114300" distR="114300" simplePos="0" relativeHeight="251678720" behindDoc="0" locked="0" layoutInCell="1" allowOverlap="1" wp14:anchorId="5A539451" wp14:editId="4CDC1058">
                <wp:simplePos x="0" y="0"/>
                <wp:positionH relativeFrom="column">
                  <wp:posOffset>6377305</wp:posOffset>
                </wp:positionH>
                <wp:positionV relativeFrom="paragraph">
                  <wp:posOffset>3288030</wp:posOffset>
                </wp:positionV>
                <wp:extent cx="307340" cy="3275330"/>
                <wp:effectExtent l="38100" t="0" r="35560" b="96520"/>
                <wp:wrapNone/>
                <wp:docPr id="54"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340" cy="3275330"/>
                          <a:chOff x="11558" y="8638"/>
                          <a:chExt cx="484" cy="5583"/>
                        </a:xfrm>
                      </wpg:grpSpPr>
                      <wps:wsp>
                        <wps:cNvPr id="55" name="AutoShape 74"/>
                        <wps:cNvCnPr>
                          <a:cxnSpLocks noChangeShapeType="1"/>
                        </wps:cNvCnPr>
                        <wps:spPr bwMode="auto">
                          <a:xfrm flipH="1">
                            <a:off x="11565" y="8638"/>
                            <a:ext cx="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75"/>
                        <wps:cNvCnPr>
                          <a:cxnSpLocks noChangeShapeType="1"/>
                        </wps:cNvCnPr>
                        <wps:spPr bwMode="auto">
                          <a:xfrm>
                            <a:off x="12035" y="8638"/>
                            <a:ext cx="7" cy="55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76"/>
                        <wps:cNvCnPr>
                          <a:cxnSpLocks noChangeShapeType="1"/>
                        </wps:cNvCnPr>
                        <wps:spPr bwMode="auto">
                          <a:xfrm flipH="1">
                            <a:off x="11558" y="14220"/>
                            <a:ext cx="484"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A5974FA" id="Group 73" o:spid="_x0000_s1026" style="position:absolute;margin-left:502.15pt;margin-top:258.9pt;width:24.2pt;height:257.9pt;z-index:251678720" coordorigin="11558,8638" coordsize="484,5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">
                <v:shape id="AutoShape 74" o:spid="_x0000_s1027" type="#_x0000_t32" style="position:absolute;left:11565;top:8638;width:4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gDsMAAADbAAAADwAAAGRycy9kb3ducmV2LnhtbESPQYvCMBSE7wv+h/AEL4umFRS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QIA7DAAAA2wAAAA8AAAAAAAAAAAAA&#10;AAAAoQIAAGRycy9kb3ducmV2LnhtbFBLBQYAAAAABAAEAPkAAACRAwAAAAA=&#10;"/>
                <v:shape id="AutoShape 75" o:spid="_x0000_s1028" type="#_x0000_t32" style="position:absolute;left:12035;top:8638;width:7;height:55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AutoShape 76" o:spid="_x0000_s1029" type="#_x0000_t32" style="position:absolute;left:11558;top:14220;width:48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kx78MAAADbAAAADwAAAGRycy9kb3ducmV2LnhtbESPT2sCMRTE74V+h/AK3rrZFrSyGqUV&#10;BPFS/AN6fGyeu8HNy7KJm/XbN4LQ4zAzv2Hmy8E2oqfOG8cKPrIcBHHptOFKwfGwfp+C8AFZY+OY&#10;FNzJw3Lx+jLHQrvIO+r3oRIJwr5ABXUIbSGlL2uy6DPXEifv4jqLIcmukrrDmOC2kZ95PpEWDaeF&#10;Glta1VRe9zerwMRf07ebVfzZns5eRzL3sTNKjd6G7xmIQEP4Dz/bG61g/AW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5Me/DAAAA2wAAAA8AAAAAAAAAAAAA&#10;AAAAoQIAAGRycy9kb3ducmV2LnhtbFBLBQYAAAAABAAEAPkAAACRAwAAAAA=&#10;">
                  <v:stroke endarrow="block"/>
                </v:shape>
              </v:group>
            </w:pict>
          </mc:Fallback>
        </mc:AlternateContent>
      </w:r>
      <w:r w:rsidR="00487859" w:rsidRPr="00F6536A">
        <w:rPr>
          <w:b/>
          <w:noProof/>
          <w:sz w:val="28"/>
          <w:szCs w:val="28"/>
          <w:lang w:eastAsia="en-US"/>
        </w:rPr>
        <mc:AlternateContent>
          <mc:Choice Requires="wps">
            <w:drawing>
              <wp:anchor distT="36576" distB="36576" distL="36576" distR="36576" simplePos="0" relativeHeight="251692032" behindDoc="0" locked="0" layoutInCell="1" allowOverlap="1" wp14:anchorId="351C7160" wp14:editId="1F364F90">
                <wp:simplePos x="0" y="0"/>
                <wp:positionH relativeFrom="column">
                  <wp:posOffset>1028700</wp:posOffset>
                </wp:positionH>
                <wp:positionV relativeFrom="paragraph">
                  <wp:posOffset>3526155</wp:posOffset>
                </wp:positionV>
                <wp:extent cx="0" cy="304800"/>
                <wp:effectExtent l="76200" t="0" r="57150" b="57150"/>
                <wp:wrapNone/>
                <wp:docPr id="5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788BBF" id="AutoShape 45" o:spid="_x0000_s1026" type="#_x0000_t32" style="position:absolute;margin-left:81pt;margin-top:277.65pt;width:0;height:24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">
                <v:stroke endarrow="block"/>
                <v:shadow color="#ccc"/>
              </v:shape>
            </w:pict>
          </mc:Fallback>
        </mc:AlternateContent>
      </w:r>
      <w:r w:rsidR="00487859" w:rsidRPr="00F6536A">
        <w:rPr>
          <w:b/>
          <w:noProof/>
          <w:sz w:val="28"/>
          <w:szCs w:val="28"/>
          <w:lang w:eastAsia="en-US"/>
        </w:rPr>
        <mc:AlternateContent>
          <mc:Choice Requires="wps">
            <w:drawing>
              <wp:anchor distT="36576" distB="36576" distL="36576" distR="36576" simplePos="0" relativeHeight="251691008" behindDoc="0" locked="0" layoutInCell="1" allowOverlap="1" wp14:anchorId="0196F912" wp14:editId="0B0B9BF6">
                <wp:simplePos x="0" y="0"/>
                <wp:positionH relativeFrom="column">
                  <wp:posOffset>5000625</wp:posOffset>
                </wp:positionH>
                <wp:positionV relativeFrom="paragraph">
                  <wp:posOffset>3526155</wp:posOffset>
                </wp:positionV>
                <wp:extent cx="0" cy="304800"/>
                <wp:effectExtent l="76200" t="0" r="57150" b="57150"/>
                <wp:wrapNone/>
                <wp:docPr id="6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FB00E4" id="AutoShape 46" o:spid="_x0000_s1026" type="#_x0000_t32" style="position:absolute;margin-left:393.75pt;margin-top:277.65pt;width:0;height:24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">
                <v:stroke endarrow="block"/>
                <v:shadow color="#ccc"/>
              </v:shape>
            </w:pict>
          </mc:Fallback>
        </mc:AlternateContent>
      </w:r>
      <w:r w:rsidR="00487859" w:rsidRPr="00F6536A">
        <w:rPr>
          <w:b/>
          <w:noProof/>
          <w:sz w:val="28"/>
          <w:szCs w:val="28"/>
          <w:lang w:eastAsia="en-US"/>
        </w:rPr>
        <mc:AlternateContent>
          <mc:Choice Requires="wps">
            <w:drawing>
              <wp:anchor distT="36576" distB="36576" distL="36576" distR="36576" simplePos="0" relativeHeight="251697152" behindDoc="0" locked="0" layoutInCell="1" allowOverlap="1" wp14:anchorId="4F6DEBD1" wp14:editId="46FC9DDF">
                <wp:simplePos x="0" y="0"/>
                <wp:positionH relativeFrom="column">
                  <wp:posOffset>3038475</wp:posOffset>
                </wp:positionH>
                <wp:positionV relativeFrom="paragraph">
                  <wp:posOffset>2316480</wp:posOffset>
                </wp:positionV>
                <wp:extent cx="0" cy="160020"/>
                <wp:effectExtent l="76200" t="0" r="57150" b="49530"/>
                <wp:wrapNone/>
                <wp:docPr id="6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D5355F" id="AutoShape 49" o:spid="_x0000_s1026" type="#_x0000_t32" style="position:absolute;margin-left:239.25pt;margin-top:182.4pt;width:0;height:12.6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">
                <v:stroke endarrow="block"/>
                <v:shadow color="#ccc"/>
              </v:shape>
            </w:pict>
          </mc:Fallback>
        </mc:AlternateContent>
      </w:r>
      <w:r w:rsidR="00487859" w:rsidRPr="00F6536A">
        <w:rPr>
          <w:b/>
          <w:noProof/>
          <w:sz w:val="28"/>
          <w:szCs w:val="28"/>
          <w:lang w:eastAsia="en-US"/>
        </w:rPr>
        <mc:AlternateContent>
          <mc:Choice Requires="wps">
            <w:drawing>
              <wp:anchor distT="36576" distB="36576" distL="36576" distR="36576" simplePos="0" relativeHeight="251696128" behindDoc="0" locked="0" layoutInCell="1" allowOverlap="1" wp14:anchorId="644151E5" wp14:editId="38EFAEE2">
                <wp:simplePos x="0" y="0"/>
                <wp:positionH relativeFrom="column">
                  <wp:posOffset>2681605</wp:posOffset>
                </wp:positionH>
                <wp:positionV relativeFrom="paragraph">
                  <wp:posOffset>2467610</wp:posOffset>
                </wp:positionV>
                <wp:extent cx="2331720" cy="400050"/>
                <wp:effectExtent l="0" t="0" r="68580" b="57150"/>
                <wp:wrapNone/>
                <wp:docPr id="6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5B8B46" id="_x0000_t33" coordsize="21600,21600" o:spt="33" o:oned="t" path="m,l21600,r,21600e" filled="f">
                <v:stroke joinstyle="miter"/>
                <v:path arrowok="t" fillok="f" o:connecttype="none"/>
                <o:lock v:ext="edit" shapetype="t"/>
              </v:shapetype>
              <v:shape id="AutoShape 60" o:spid="_x0000_s1026" type="#_x0000_t33" style="position:absolute;margin-left:211.15pt;margin-top:194.3pt;width:183.6pt;height:31.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">
                <v:stroke endarrow="block"/>
                <v:shadow color="#ccc"/>
              </v:shape>
            </w:pict>
          </mc:Fallback>
        </mc:AlternateContent>
      </w:r>
      <w:r w:rsidR="00487859" w:rsidRPr="00F6536A">
        <w:rPr>
          <w:b/>
          <w:noProof/>
          <w:sz w:val="28"/>
          <w:szCs w:val="28"/>
          <w:lang w:eastAsia="en-US"/>
        </w:rPr>
        <mc:AlternateContent>
          <mc:Choice Requires="wps">
            <w:drawing>
              <wp:anchor distT="36576" distB="36576" distL="36576" distR="36576" simplePos="0" relativeHeight="251695104" behindDoc="0" locked="0" layoutInCell="1" allowOverlap="1" wp14:anchorId="5E14F522" wp14:editId="650CFBCE">
                <wp:simplePos x="0" y="0"/>
                <wp:positionH relativeFrom="column">
                  <wp:posOffset>1032510</wp:posOffset>
                </wp:positionH>
                <wp:positionV relativeFrom="paragraph">
                  <wp:posOffset>2465705</wp:posOffset>
                </wp:positionV>
                <wp:extent cx="2331720" cy="400050"/>
                <wp:effectExtent l="76200" t="0" r="11430" b="57150"/>
                <wp:wrapNone/>
                <wp:docPr id="6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032E01" id="AutoShape 59" o:spid="_x0000_s1026" type="#_x0000_t33" style="position:absolute;margin-left:81.3pt;margin-top:194.15pt;width:183.6pt;height:31.5pt;rotation:180;flip:y;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">
                <v:stroke endarrow="block"/>
                <v:shadow color="#ccc"/>
              </v:shape>
            </w:pict>
          </mc:Fallback>
        </mc:AlternateContent>
      </w:r>
      <w:r w:rsidR="00487859" w:rsidRPr="00F6536A">
        <w:rPr>
          <w:b/>
          <w:noProof/>
          <w:sz w:val="28"/>
          <w:szCs w:val="28"/>
          <w:lang w:eastAsia="en-US"/>
        </w:rPr>
        <mc:AlternateContent>
          <mc:Choice Requires="wps">
            <w:drawing>
              <wp:anchor distT="0" distB="0" distL="114300" distR="114300" simplePos="0" relativeHeight="251693056" behindDoc="0" locked="0" layoutInCell="1" allowOverlap="1" wp14:anchorId="3E25019A" wp14:editId="0A39D987">
                <wp:simplePos x="0" y="0"/>
                <wp:positionH relativeFrom="column">
                  <wp:posOffset>2240915</wp:posOffset>
                </wp:positionH>
                <wp:positionV relativeFrom="paragraph">
                  <wp:posOffset>2578100</wp:posOffset>
                </wp:positionV>
                <wp:extent cx="1348740" cy="293370"/>
                <wp:effectExtent l="0" t="0" r="22860" b="11430"/>
                <wp:wrapNone/>
                <wp:docPr id="68"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293370"/>
                        </a:xfrm>
                        <a:prstGeom prst="roundRect">
                          <a:avLst>
                            <a:gd name="adj" fmla="val 16667"/>
                          </a:avLst>
                        </a:prstGeom>
                        <a:solidFill>
                          <a:srgbClr val="BFBFBF"/>
                        </a:solidFill>
                        <a:ln w="9525">
                          <a:solidFill>
                            <a:srgbClr val="000000"/>
                          </a:solidFill>
                          <a:round/>
                          <a:headEnd/>
                          <a:tailEnd/>
                        </a:ln>
                      </wps:spPr>
                      <wps:txbx>
                        <w:txbxContent>
                          <w:p w14:paraId="476ADE65" w14:textId="77777777" w:rsidR="00E34BCA" w:rsidRPr="00A46895" w:rsidRDefault="00E34BCA" w:rsidP="00487859">
                            <w:pPr>
                              <w:pStyle w:val="Heading2"/>
                              <w:spacing w:before="0"/>
                              <w:jc w:val="center"/>
                              <w:rPr>
                                <w:rFonts w:ascii="Candara" w:hAnsi="Candara"/>
                                <w:color w:val="auto"/>
                                <w:sz w:val="24"/>
                              </w:rPr>
                            </w:pPr>
                            <w:r w:rsidRPr="00A46895">
                              <w:rPr>
                                <w:rFonts w:ascii="Candara" w:hAnsi="Candara"/>
                                <w:color w:val="auto"/>
                                <w:sz w:val="24"/>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44" style="position:absolute;margin-left:176.45pt;margin-top:203pt;width:106.2pt;height:23.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" fillcolor="#bfbfbf">
                <v:textbox inset="3.6pt,,3.6pt">
                  <w:txbxContent>
                    <w:p w14:paraId="476ADE65" w14:textId="77777777" w:rsidR="00E34BCA" w:rsidRPr="00A46895" w:rsidRDefault="00E34BCA" w:rsidP="00487859">
                      <w:pPr>
                        <w:pStyle w:val="Heading2"/>
                        <w:spacing w:before="0"/>
                        <w:jc w:val="center"/>
                        <w:rPr>
                          <w:rFonts w:ascii="Candara" w:hAnsi="Candara"/>
                          <w:color w:val="auto"/>
                          <w:sz w:val="24"/>
                        </w:rPr>
                      </w:pPr>
                      <w:r w:rsidRPr="00A46895">
                        <w:rPr>
                          <w:rFonts w:ascii="Candara" w:hAnsi="Candara"/>
                          <w:color w:val="auto"/>
                          <w:sz w:val="24"/>
                        </w:rPr>
                        <w:t>Allocation</w:t>
                      </w:r>
                    </w:p>
                  </w:txbxContent>
                </v:textbox>
              </v:roundrect>
            </w:pict>
          </mc:Fallback>
        </mc:AlternateContent>
      </w:r>
      <w:r w:rsidR="00487859" w:rsidRPr="00F6536A">
        <w:rPr>
          <w:b/>
          <w:noProof/>
          <w:sz w:val="28"/>
          <w:szCs w:val="28"/>
          <w:lang w:eastAsia="en-US"/>
        </w:rPr>
        <mc:AlternateContent>
          <mc:Choice Requires="wpg">
            <w:drawing>
              <wp:anchor distT="0" distB="0" distL="114300" distR="114300" simplePos="0" relativeHeight="251679744" behindDoc="0" locked="0" layoutInCell="1" allowOverlap="1" wp14:anchorId="2F2F239C" wp14:editId="3E75E9CB">
                <wp:simplePos x="0" y="0"/>
                <wp:positionH relativeFrom="column">
                  <wp:posOffset>-542925</wp:posOffset>
                </wp:positionH>
                <wp:positionV relativeFrom="paragraph">
                  <wp:posOffset>3231054</wp:posOffset>
                </wp:positionV>
                <wp:extent cx="251460" cy="3333575"/>
                <wp:effectExtent l="0" t="0" r="53340" b="95885"/>
                <wp:wrapNone/>
                <wp:docPr id="70"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 cy="3333575"/>
                          <a:chOff x="248" y="8440"/>
                          <a:chExt cx="587" cy="5780"/>
                        </a:xfrm>
                      </wpg:grpSpPr>
                      <wps:wsp>
                        <wps:cNvPr id="71" name="AutoShape 70"/>
                        <wps:cNvCnPr>
                          <a:cxnSpLocks noChangeShapeType="1"/>
                        </wps:cNvCnPr>
                        <wps:spPr bwMode="auto">
                          <a:xfrm flipH="1">
                            <a:off x="248" y="8440"/>
                            <a:ext cx="5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71"/>
                        <wps:cNvCnPr>
                          <a:cxnSpLocks noChangeShapeType="1"/>
                        </wps:cNvCnPr>
                        <wps:spPr bwMode="auto">
                          <a:xfrm>
                            <a:off x="270" y="8440"/>
                            <a:ext cx="0" cy="5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72"/>
                        <wps:cNvCnPr>
                          <a:cxnSpLocks noChangeShapeType="1"/>
                        </wps:cNvCnPr>
                        <wps:spPr bwMode="auto">
                          <a:xfrm>
                            <a:off x="270" y="14220"/>
                            <a:ext cx="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495F9ED" id="Group 69" o:spid="_x0000_s1026" style="position:absolute;margin-left:-42.75pt;margin-top:254.4pt;width:19.8pt;height:262.5pt;z-index:251679744" coordorigin="248,8440" coordsize="587,5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">
                <v:shape id="AutoShape 70" o:spid="_x0000_s1027" type="#_x0000_t32" style="position:absolute;left:248;top:8440;width:55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6bcMAAADbAAAADwAAAGRycy9kb3ducmV2LnhtbESPQYvCMBSE7wv+h/CEvSya1oMr1Sgi&#10;COJhYbUHj4/k2Rabl5rE2v33mwVhj8PMfMOsNoNtRU8+NI4V5NMMBLF2puFKQXneTxYgQkQ22Dom&#10;BT8UYLMeva2wMO7J39SfYiUShEOBCuoYu0LKoGuyGKauI07e1XmLMUlfSePxmeC2lbMsm0uLDaeF&#10;Gjva1aRvp4dV0BzLr7L/uEevF8f84vNwvrRaqffxsF2CiDTE//CrfTAKPnP4+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eem3DAAAA2wAAAA8AAAAAAAAAAAAA&#10;AAAAoQIAAGRycy9kb3ducmV2LnhtbFBLBQYAAAAABAAEAPkAAACRAwAAAAA=&#10;"/>
                <v:shape id="AutoShape 71" o:spid="_x0000_s1028" type="#_x0000_t32" style="position:absolute;left:270;top:8440;width:0;height:5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72" o:spid="_x0000_s1029" type="#_x0000_t32" style="position:absolute;left:270;top:14220;width:5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group>
            </w:pict>
          </mc:Fallback>
        </mc:AlternateContent>
      </w:r>
      <w:r w:rsidR="00487859" w:rsidRPr="00F6536A">
        <w:rPr>
          <w:b/>
          <w:noProof/>
          <w:sz w:val="28"/>
          <w:szCs w:val="28"/>
          <w:lang w:eastAsia="en-US"/>
        </w:rPr>
        <mc:AlternateContent>
          <mc:Choice Requires="wps">
            <w:drawing>
              <wp:anchor distT="0" distB="0" distL="114300" distR="114300" simplePos="0" relativeHeight="251689984" behindDoc="0" locked="0" layoutInCell="1" allowOverlap="1" wp14:anchorId="4C96ED95" wp14:editId="1482E213">
                <wp:simplePos x="0" y="0"/>
                <wp:positionH relativeFrom="column">
                  <wp:posOffset>2296160</wp:posOffset>
                </wp:positionH>
                <wp:positionV relativeFrom="paragraph">
                  <wp:posOffset>3529330</wp:posOffset>
                </wp:positionV>
                <wp:extent cx="1348740" cy="307975"/>
                <wp:effectExtent l="0" t="0" r="22860" b="15875"/>
                <wp:wrapNone/>
                <wp:docPr id="74"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307975"/>
                        </a:xfrm>
                        <a:prstGeom prst="roundRect">
                          <a:avLst>
                            <a:gd name="adj" fmla="val 16667"/>
                          </a:avLst>
                        </a:prstGeom>
                        <a:solidFill>
                          <a:srgbClr val="BFBFBF"/>
                        </a:solidFill>
                        <a:ln w="9525">
                          <a:solidFill>
                            <a:srgbClr val="000000"/>
                          </a:solidFill>
                          <a:round/>
                          <a:headEnd/>
                          <a:tailEnd/>
                        </a:ln>
                      </wps:spPr>
                      <wps:txbx>
                        <w:txbxContent>
                          <w:p w14:paraId="59855953" w14:textId="77777777" w:rsidR="00E34BCA" w:rsidRPr="00D82DF6" w:rsidRDefault="00E34BCA" w:rsidP="00487859">
                            <w:pPr>
                              <w:pStyle w:val="Heading2"/>
                              <w:spacing w:before="0"/>
                              <w:jc w:val="center"/>
                            </w:pPr>
                            <w:r>
                              <w:rPr>
                                <w:rFonts w:ascii="Candara" w:hAnsi="Candara"/>
                                <w:color w:val="auto"/>
                              </w:rPr>
                              <w:t>Treatment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8" o:spid="_x0000_s1045" style="position:absolute;margin-left:180.8pt;margin-top:277.9pt;width:106.2pt;height:2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" fillcolor="#bfbfbf">
                <v:textbox inset="3.6pt,,3.6pt">
                  <w:txbxContent>
                    <w:p w14:paraId="59855953" w14:textId="77777777" w:rsidR="00E34BCA" w:rsidRPr="00D82DF6" w:rsidRDefault="00E34BCA" w:rsidP="00487859">
                      <w:pPr>
                        <w:pStyle w:val="Heading2"/>
                        <w:spacing w:before="0"/>
                        <w:jc w:val="center"/>
                      </w:pPr>
                      <w:r>
                        <w:rPr>
                          <w:rFonts w:ascii="Candara" w:hAnsi="Candara"/>
                          <w:color w:val="auto"/>
                        </w:rPr>
                        <w:t>Treatment</w:t>
                      </w:r>
                    </w:p>
                  </w:txbxContent>
                </v:textbox>
              </v:roundrect>
            </w:pict>
          </mc:Fallback>
        </mc:AlternateContent>
      </w:r>
      <w:r w:rsidR="00487859" w:rsidRPr="00F6536A">
        <w:rPr>
          <w:b/>
          <w:noProof/>
          <w:sz w:val="28"/>
          <w:szCs w:val="28"/>
          <w:lang w:eastAsia="en-US"/>
        </w:rPr>
        <mc:AlternateContent>
          <mc:Choice Requires="wpg">
            <w:drawing>
              <wp:anchor distT="0" distB="0" distL="114300" distR="114300" simplePos="0" relativeHeight="251675648" behindDoc="0" locked="0" layoutInCell="1" allowOverlap="1" wp14:anchorId="6855D712" wp14:editId="4028BAB6">
                <wp:simplePos x="0" y="0"/>
                <wp:positionH relativeFrom="column">
                  <wp:posOffset>-430530</wp:posOffset>
                </wp:positionH>
                <wp:positionV relativeFrom="paragraph">
                  <wp:posOffset>3993515</wp:posOffset>
                </wp:positionV>
                <wp:extent cx="137795" cy="4062730"/>
                <wp:effectExtent l="0" t="0" r="71755" b="90170"/>
                <wp:wrapNone/>
                <wp:docPr id="77"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 cy="4062730"/>
                          <a:chOff x="270" y="7680"/>
                          <a:chExt cx="559" cy="6540"/>
                        </a:xfrm>
                      </wpg:grpSpPr>
                      <wps:wsp>
                        <wps:cNvPr id="78" name="AutoShape 80"/>
                        <wps:cNvCnPr>
                          <a:cxnSpLocks noChangeShapeType="1"/>
                        </wps:cNvCnPr>
                        <wps:spPr bwMode="auto">
                          <a:xfrm flipH="1">
                            <a:off x="270" y="7680"/>
                            <a:ext cx="5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81"/>
                        <wps:cNvCnPr>
                          <a:cxnSpLocks noChangeShapeType="1"/>
                        </wps:cNvCnPr>
                        <wps:spPr bwMode="auto">
                          <a:xfrm>
                            <a:off x="270" y="7680"/>
                            <a:ext cx="0" cy="6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82"/>
                        <wps:cNvCnPr>
                          <a:cxnSpLocks noChangeShapeType="1"/>
                        </wps:cNvCnPr>
                        <wps:spPr bwMode="auto">
                          <a:xfrm>
                            <a:off x="270" y="14220"/>
                            <a:ext cx="47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7DFB13D" id="Group 79" o:spid="_x0000_s1026" style="position:absolute;margin-left:-33.9pt;margin-top:314.45pt;width:10.85pt;height:319.9pt;z-index:251675648" coordorigin="270,7680" coordsize="559,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">
                <v:shape id="AutoShape 80" o:spid="_x0000_s1027" type="#_x0000_t32" style="position:absolute;left:270;top:7680;width:55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TT8MAAAADbAAAADwAAAGRycy9kb3ducmV2LnhtbERPTYvCMBC9L+x/CCPsZdG0e1ilGkUE&#10;QTwIqz14HJKxLTaTbhJr/ffmIHh8vO/FarCt6MmHxrGCfJKBINbONFwpKE/b8QxEiMgGW8ek4EEB&#10;VsvPjwUWxt35j/pjrEQK4VCggjrGrpAy6JoshonriBN3cd5iTNBX0ni8p3Dbyp8s+5UWG04NNXa0&#10;qUlfjzeroNmXh7L//o9ez/b52efhdG61Ul+jYT0HEWmIb/HLvTMKpmls+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ik0/DAAAAA2wAAAA8AAAAAAAAAAAAAAAAA&#10;oQIAAGRycy9kb3ducmV2LnhtbFBLBQYAAAAABAAEAPkAAACOAwAAAAA=&#10;"/>
                <v:shape id="AutoShape 81" o:spid="_x0000_s1028" type="#_x0000_t32" style="position:absolute;left:270;top:7680;width:0;height:6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shape id="AutoShape 82" o:spid="_x0000_s1029" type="#_x0000_t32" style="position:absolute;left:270;top:14220;width:4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v:group>
            </w:pict>
          </mc:Fallback>
        </mc:AlternateContent>
      </w:r>
      <w:r w:rsidR="00487859" w:rsidRPr="00F6536A">
        <w:rPr>
          <w:b/>
          <w:noProof/>
          <w:sz w:val="28"/>
          <w:szCs w:val="28"/>
          <w:lang w:eastAsia="en-US"/>
        </w:rPr>
        <mc:AlternateContent>
          <mc:Choice Requires="wpg">
            <w:drawing>
              <wp:anchor distT="0" distB="0" distL="114300" distR="114300" simplePos="0" relativeHeight="251676672" behindDoc="0" locked="0" layoutInCell="1" allowOverlap="1" wp14:anchorId="758FA48B" wp14:editId="505721DB">
                <wp:simplePos x="0" y="0"/>
                <wp:positionH relativeFrom="column">
                  <wp:posOffset>6353175</wp:posOffset>
                </wp:positionH>
                <wp:positionV relativeFrom="paragraph">
                  <wp:posOffset>4069080</wp:posOffset>
                </wp:positionV>
                <wp:extent cx="196215" cy="3986530"/>
                <wp:effectExtent l="38100" t="0" r="13335" b="90170"/>
                <wp:wrapNone/>
                <wp:docPr id="81"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986530"/>
                          <a:chOff x="11587" y="7680"/>
                          <a:chExt cx="455" cy="6542"/>
                        </a:xfrm>
                      </wpg:grpSpPr>
                      <wps:wsp>
                        <wps:cNvPr id="82" name="AutoShape 84"/>
                        <wps:cNvCnPr>
                          <a:cxnSpLocks noChangeShapeType="1"/>
                        </wps:cNvCnPr>
                        <wps:spPr bwMode="auto">
                          <a:xfrm flipH="1">
                            <a:off x="11587" y="7680"/>
                            <a:ext cx="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85"/>
                        <wps:cNvCnPr>
                          <a:cxnSpLocks noChangeShapeType="1"/>
                        </wps:cNvCnPr>
                        <wps:spPr bwMode="auto">
                          <a:xfrm>
                            <a:off x="12042" y="7680"/>
                            <a:ext cx="0" cy="6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86"/>
                        <wps:cNvCnPr>
                          <a:cxnSpLocks noChangeShapeType="1"/>
                        </wps:cNvCnPr>
                        <wps:spPr bwMode="auto">
                          <a:xfrm flipH="1">
                            <a:off x="11602" y="14221"/>
                            <a:ext cx="4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AAAAB7F" id="Group 83" o:spid="_x0000_s1026" style="position:absolute;margin-left:500.25pt;margin-top:320.4pt;width:15.45pt;height:313.9pt;z-index:251676672" coordorigin="11587,7680" coordsize="455,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">
                <v:shape id="AutoShape 84" o:spid="_x0000_s1027" type="#_x0000_t32" style="position:absolute;left:11587;top:7680;width:4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mUPcMAAADbAAAADwAAAGRycy9kb3ducmV2LnhtbESPQWvCQBSE74X+h+UVeim6iQcJ0VVK&#10;oSAeCmoOOT52n0lo9m26u43x37uC4HGYmW+Y9XayvRjJh86xgnyegSDWznTcKKhO37MCRIjIBnvH&#10;pOBKAbab15c1lsZd+EDjMTYiQTiUqKCNcSilDLoli2HuBuLknZ23GJP0jTQeLwlue7nIsqW02HFa&#10;aHGgr5b07/HfKuj21U81fvxFr4t9Xvs8nOpeK/X+Nn2uQESa4jP8aO+MgmI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ZlD3DAAAA2wAAAA8AAAAAAAAAAAAA&#10;AAAAoQIAAGRycy9kb3ducmV2LnhtbFBLBQYAAAAABAAEAPkAAACRAwAAAAA=&#10;"/>
                <v:shape id="AutoShape 85" o:spid="_x0000_s1028" type="#_x0000_t32" style="position:absolute;left:12042;top:7680;width:0;height:6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shape id="AutoShape 86" o:spid="_x0000_s1029" type="#_x0000_t32" style="position:absolute;left:11602;top:14221;width:44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uD38IAAADbAAAADwAAAGRycy9kb3ducmV2LnhtbESPQWvCQBSE74L/YXlCb7qxtCLRTVCh&#10;IL2U2oIeH9lnsph9G7LbbPz33ULB4zAz3zDbcrStGKj3xrGC5SIDQVw5bbhW8P31Nl+D8AFZY+uY&#10;FNzJQ1lMJ1vMtYv8ScMp1CJB2OeooAmhy6X0VUMW/cJ1xMm7ut5iSLKvpe4xJrht5XOWraRFw2mh&#10;wY4ODVW3049VYOKHGbrjIe7fzxevI5n7qzNKPc3G3QZEoDE8wv/to1awfoG/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uD38IAAADbAAAADwAAAAAAAAAAAAAA&#10;AAChAgAAZHJzL2Rvd25yZXYueG1sUEsFBgAAAAAEAAQA+QAAAJADAAAAAA==&#10;">
                  <v:stroke endarrow="block"/>
                </v:shape>
              </v:group>
            </w:pict>
          </mc:Fallback>
        </mc:AlternateContent>
      </w:r>
      <w:r w:rsidR="00487859" w:rsidRPr="00F6536A">
        <w:br w:type="page"/>
      </w:r>
    </w:p>
    <w:p w14:paraId="5472E9BD" w14:textId="0C30F1B5" w:rsidR="00487859" w:rsidRPr="00F6536A" w:rsidRDefault="00487859" w:rsidP="00487859"/>
    <w:p w14:paraId="577DE5F4" w14:textId="77777777" w:rsidR="00487859" w:rsidRPr="00F6536A" w:rsidRDefault="00487859" w:rsidP="00487859">
      <w:r w:rsidRPr="00F6536A">
        <w:t>* Eligibility screening data were obtained after March 2005, with implementation of an eligibility screening log. This was implemented in response to CONSORT reporting criteria, which were updated after the study began.</w:t>
      </w:r>
      <w:r w:rsidRPr="00F6536A">
        <w:fldChar w:fldCharType="begin"/>
      </w:r>
      <w:r w:rsidRPr="00F6536A">
        <w:instrText xml:space="preserve"> ADDIN REFMGR.CITE &lt;Refman&gt;&lt;Cite&gt;&lt;Author&gt;Moher&lt;/Author&gt;&lt;Year&gt;2001&lt;/Year&gt;&lt;RecNum&gt;3502&lt;/RecNum&gt;&lt;IDText&gt;The CONSORT statement: revised recommendations for improving the quality of reports of parallel-group randomized trials&lt;/IDText&gt;&lt;MDL Ref_Type="Journal"&gt;&lt;Ref_Type&gt;Journal&lt;/Ref_Type&gt;&lt;Ref_ID&gt;3502&lt;/Ref_ID&gt;&lt;Title_Primary&gt;The CONSORT statement: revised recommendations for improving the quality of reports of parallel-group randomized trials&lt;/Title_Primary&gt;&lt;Authors_Primary&gt;Moher,D.&lt;/Authors_Primary&gt;&lt;Authors_Primary&gt;Schulz,K.F.&lt;/Authors_Primary&gt;&lt;Authors_Primary&gt;Altman,D.G.&lt;/Authors_Primary&gt;&lt;Date_Primary&gt;2001/4/17&lt;/Date_Primary&gt;&lt;Keywords&gt;Algorithms&lt;/Keywords&gt;&lt;Keywords&gt;analysis&lt;/Keywords&gt;&lt;Keywords&gt;Canada&lt;/Keywords&gt;&lt;Keywords&gt;Humans&lt;/Keywords&gt;&lt;Keywords&gt;methods&lt;/Keywords&gt;&lt;Keywords&gt;Publishing&lt;/Keywords&gt;&lt;Keywords&gt;Quality Control&lt;/Keywords&gt;&lt;Keywords&gt;Randomized Controlled Trials as Topic&lt;/Keywords&gt;&lt;Keywords&gt;Reproducibility of Results&lt;/Keywords&gt;&lt;Keywords&gt;Research&lt;/Keywords&gt;&lt;Keywords&gt;standards&lt;/Keywords&gt;&lt;Reprint&gt;Not in File&lt;/Reprint&gt;&lt;Start_Page&gt;657&lt;/Start_Page&gt;&lt;End_Page&gt;662&lt;/End_Page&gt;&lt;Periodical&gt;Ann Intern Med&lt;/Periodical&gt;&lt;Volume&gt;134&lt;/Volume&gt;&lt;Issue&gt;8&lt;/Issue&gt;&lt;Address&gt;Thomas C. Chalmers Center for Systematic Reviews, Children&amp;apos;s Hospital of Eastern Ontario Research Institute, Room R2226, 401 Smyth Road, Ottawa, Ontario K1H 8L1, Canada&lt;/Address&gt;&lt;Web_URL&gt;PM:11304106&lt;/Web_URL&gt;&lt;ZZ_JournalFull&gt;&lt;f name="System"&gt;Ann.Intern.Med.&lt;/f&gt;&lt;/ZZ_JournalFull&gt;&lt;ZZ_JournalStdAbbrev&gt;&lt;f name="System"&gt;Ann Intern Med&lt;/f&gt;&lt;/ZZ_JournalStdAbbrev&gt;&lt;ZZ_WorkformID&gt;1&lt;/ZZ_WorkformID&gt;&lt;/MDL&gt;&lt;/Cite&gt;&lt;/Refman&gt;</w:instrText>
      </w:r>
      <w:r w:rsidRPr="00F6536A">
        <w:fldChar w:fldCharType="separate"/>
      </w:r>
      <w:r w:rsidRPr="00F6536A">
        <w:rPr>
          <w:noProof/>
          <w:vertAlign w:val="superscript"/>
        </w:rPr>
        <w:t>2</w:t>
      </w:r>
      <w:r w:rsidRPr="00F6536A">
        <w:fldChar w:fldCharType="end"/>
      </w:r>
    </w:p>
    <w:p w14:paraId="13EBA9DE" w14:textId="77777777" w:rsidR="00487859" w:rsidRPr="00F6536A" w:rsidRDefault="00487859" w:rsidP="00487859">
      <w:r w:rsidRPr="00F6536A">
        <w:t xml:space="preserve">^ Enrollment of participants was allowed before tuberculosis culture and susceptibility data were available in the source case. Participants ineligible because the source case was culture-negative for </w:t>
      </w:r>
      <w:r w:rsidRPr="00F6536A">
        <w:rPr>
          <w:i/>
        </w:rPr>
        <w:t>M. tuberculosis</w:t>
      </w:r>
      <w:r w:rsidRPr="00F6536A">
        <w:t xml:space="preserve">, had </w:t>
      </w:r>
      <w:r w:rsidRPr="00F6536A">
        <w:rPr>
          <w:i/>
        </w:rPr>
        <w:t>M. tuberculosis</w:t>
      </w:r>
      <w:r w:rsidRPr="00F6536A">
        <w:t xml:space="preserve"> resistant to INH or RIF, or did not have susceptibility testing performed, were identified after enrollment.  </w:t>
      </w:r>
    </w:p>
    <w:p w14:paraId="52E07686" w14:textId="77777777" w:rsidR="00487859" w:rsidRPr="00F6536A" w:rsidRDefault="00487859" w:rsidP="00487859">
      <w:proofErr w:type="gramStart"/>
      <w:r w:rsidRPr="00F6536A">
        <w:rPr>
          <w:vertAlign w:val="superscript"/>
        </w:rPr>
        <w:t>a</w:t>
      </w:r>
      <w:proofErr w:type="gramEnd"/>
      <w:r w:rsidRPr="00F6536A">
        <w:t xml:space="preserve"> Positive TST not confirmed on repeat testing. </w:t>
      </w:r>
    </w:p>
    <w:p w14:paraId="082FDA76" w14:textId="77777777" w:rsidR="00487859" w:rsidRDefault="00487859" w:rsidP="00487859">
      <w:r w:rsidRPr="00F6536A">
        <w:rPr>
          <w:u w:val="single"/>
        </w:rPr>
        <w:t>Abbreviations</w:t>
      </w:r>
      <w:r w:rsidRPr="00F6536A">
        <w:t>:</w:t>
      </w:r>
    </w:p>
    <w:p w14:paraId="4CF5A720" w14:textId="09E0EECF" w:rsidR="00D624AA" w:rsidRPr="00F6536A" w:rsidRDefault="00E20065" w:rsidP="00487859">
      <w:proofErr w:type="gramStart"/>
      <w:r>
        <w:t>m</w:t>
      </w:r>
      <w:proofErr w:type="gramEnd"/>
      <w:r>
        <w:t xml:space="preserve">: number </w:t>
      </w:r>
      <w:r w:rsidR="00524118">
        <w:t xml:space="preserve">of participants </w:t>
      </w:r>
      <w:r>
        <w:t>excluded from Site A</w:t>
      </w:r>
    </w:p>
    <w:p w14:paraId="2EDC83EF" w14:textId="77777777" w:rsidR="00487859" w:rsidRPr="00F6536A" w:rsidRDefault="00487859" w:rsidP="00487859">
      <w:r w:rsidRPr="00F6536A">
        <w:t>9H: 9 months of self-administered daily isoniazid</w:t>
      </w:r>
    </w:p>
    <w:p w14:paraId="5CBE41F6" w14:textId="77777777" w:rsidR="00487859" w:rsidRPr="00F6536A" w:rsidRDefault="00487859" w:rsidP="00487859">
      <w:r w:rsidRPr="00F6536A">
        <w:t xml:space="preserve">3HP: 3 months of directly-observed once-weekly </w:t>
      </w:r>
      <w:proofErr w:type="spellStart"/>
      <w:r w:rsidRPr="00F6536A">
        <w:t>rifapentine</w:t>
      </w:r>
      <w:proofErr w:type="spellEnd"/>
      <w:r w:rsidRPr="00F6536A">
        <w:t xml:space="preserve"> and isoniazid</w:t>
      </w:r>
    </w:p>
    <w:p w14:paraId="09F567EA" w14:textId="77777777" w:rsidR="00487859" w:rsidRPr="00F6536A" w:rsidRDefault="00487859" w:rsidP="00487859">
      <w:r w:rsidRPr="00F6536A">
        <w:t>DST: drug susceptibility testing</w:t>
      </w:r>
    </w:p>
    <w:p w14:paraId="26A044EA" w14:textId="77777777" w:rsidR="00487859" w:rsidRPr="00F6536A" w:rsidRDefault="00487859" w:rsidP="00487859">
      <w:r w:rsidRPr="00F6536A">
        <w:t>AE: adverse event</w:t>
      </w:r>
    </w:p>
    <w:p w14:paraId="6D8094BB" w14:textId="77777777" w:rsidR="00487859" w:rsidRPr="00F6536A" w:rsidRDefault="00487859" w:rsidP="00487859">
      <w:r w:rsidRPr="00F6536A">
        <w:t>MITT: modified intention to treat</w:t>
      </w:r>
    </w:p>
    <w:p w14:paraId="78D6ADF6" w14:textId="77777777" w:rsidR="00487859" w:rsidRPr="00F6536A" w:rsidRDefault="00487859" w:rsidP="00487859">
      <w:r w:rsidRPr="00F6536A">
        <w:t>PP: per protocol</w:t>
      </w:r>
    </w:p>
    <w:p w14:paraId="5EDCA316" w14:textId="77777777" w:rsidR="00487859" w:rsidRPr="00F6536A" w:rsidRDefault="00487859" w:rsidP="00487859">
      <w:r w:rsidRPr="00F6536A">
        <w:t>INH: isoniazid</w:t>
      </w:r>
    </w:p>
    <w:p w14:paraId="51697269" w14:textId="77777777" w:rsidR="00487859" w:rsidRPr="00F6536A" w:rsidRDefault="00487859" w:rsidP="00487859">
      <w:r w:rsidRPr="00F6536A">
        <w:t>RIF: rifampin</w:t>
      </w:r>
    </w:p>
    <w:p w14:paraId="555703CE" w14:textId="77777777" w:rsidR="00487859" w:rsidRPr="00F6536A" w:rsidRDefault="00487859" w:rsidP="00487859">
      <w:r w:rsidRPr="00F6536A">
        <w:t xml:space="preserve">M. </w:t>
      </w:r>
      <w:proofErr w:type="spellStart"/>
      <w:r w:rsidRPr="00F6536A">
        <w:t>tb</w:t>
      </w:r>
      <w:proofErr w:type="spellEnd"/>
      <w:r w:rsidRPr="00F6536A">
        <w:t xml:space="preserve">: </w:t>
      </w:r>
      <w:r w:rsidRPr="00F6536A">
        <w:rPr>
          <w:i/>
        </w:rPr>
        <w:t>M. tuberculosis</w:t>
      </w:r>
    </w:p>
    <w:p w14:paraId="0639D1A0" w14:textId="77777777" w:rsidR="00487859" w:rsidRDefault="00487859" w:rsidP="00487859">
      <w:r w:rsidRPr="00F6536A">
        <w:t>TST: tuberculin skin test</w:t>
      </w:r>
    </w:p>
    <w:p w14:paraId="732BAE27" w14:textId="77777777" w:rsidR="00487859" w:rsidRPr="00F6536A" w:rsidRDefault="00487859" w:rsidP="00487859"/>
    <w:p w14:paraId="6DC515DC" w14:textId="77777777" w:rsidR="00487859" w:rsidRPr="00F6536A" w:rsidRDefault="00487859" w:rsidP="00487859">
      <w:r w:rsidRPr="00F6536A">
        <w:t xml:space="preserve">Participants were eligible for the safety analysis if they received </w:t>
      </w:r>
      <w:r w:rsidRPr="00F6536A">
        <w:rPr>
          <w:u w:val="single"/>
        </w:rPr>
        <w:t>&gt;</w:t>
      </w:r>
      <w:r w:rsidRPr="00F6536A">
        <w:t xml:space="preserve"> 1 dose of study medication</w:t>
      </w:r>
    </w:p>
    <w:p w14:paraId="3CE49754" w14:textId="77777777" w:rsidR="00487859" w:rsidRDefault="00487859" w:rsidP="00AA371C"/>
    <w:p w14:paraId="288E357A" w14:textId="77777777" w:rsidR="00487859" w:rsidRDefault="00487859" w:rsidP="00AA371C"/>
    <w:p w14:paraId="72A6597E" w14:textId="77777777" w:rsidR="00487859" w:rsidRDefault="00487859" w:rsidP="00AA371C"/>
    <w:p w14:paraId="72C41E3F" w14:textId="77777777" w:rsidR="00487859" w:rsidRDefault="00487859" w:rsidP="00AA371C"/>
    <w:p w14:paraId="68C9513E" w14:textId="77777777" w:rsidR="00487859" w:rsidRDefault="00487859" w:rsidP="00AA371C"/>
    <w:p w14:paraId="0E3EA931" w14:textId="77777777" w:rsidR="00487859" w:rsidRDefault="00487859" w:rsidP="00AA371C"/>
    <w:p w14:paraId="14ED8556" w14:textId="77777777" w:rsidR="00487859" w:rsidRDefault="00487859" w:rsidP="00AA371C"/>
    <w:p w14:paraId="7720E11F" w14:textId="77777777" w:rsidR="00487859" w:rsidRDefault="00487859" w:rsidP="00AA371C"/>
    <w:p w14:paraId="43695AE5" w14:textId="77777777" w:rsidR="00487859" w:rsidRDefault="00487859" w:rsidP="00AA371C"/>
    <w:p w14:paraId="3BD0EE1D" w14:textId="77777777" w:rsidR="00487859" w:rsidRDefault="00487859" w:rsidP="00AA371C"/>
    <w:p w14:paraId="594BB017" w14:textId="77777777" w:rsidR="00487859" w:rsidRDefault="00487859" w:rsidP="00AA371C"/>
    <w:p w14:paraId="47AF4F3A" w14:textId="77777777" w:rsidR="00487859" w:rsidRDefault="00487859" w:rsidP="00AA371C"/>
    <w:p w14:paraId="2B7F3AFD" w14:textId="77777777" w:rsidR="00487859" w:rsidRDefault="00487859" w:rsidP="00AA371C"/>
    <w:p w14:paraId="4B06CA5C" w14:textId="77777777" w:rsidR="00487859" w:rsidRDefault="00487859" w:rsidP="00AA371C"/>
    <w:p w14:paraId="5E8E0C14" w14:textId="77777777" w:rsidR="00487859" w:rsidRDefault="00487859" w:rsidP="00AA371C"/>
    <w:p w14:paraId="0A72413F" w14:textId="77777777" w:rsidR="00487859" w:rsidRDefault="00487859" w:rsidP="00AA371C"/>
    <w:p w14:paraId="5C3DC987" w14:textId="77777777" w:rsidR="00487859" w:rsidRDefault="00487859" w:rsidP="00AA371C"/>
    <w:p w14:paraId="4969305C" w14:textId="77777777" w:rsidR="00487859" w:rsidRDefault="00487859" w:rsidP="00AA371C"/>
    <w:p w14:paraId="63711DF9" w14:textId="77777777" w:rsidR="00487859" w:rsidRDefault="00487859" w:rsidP="00AA371C"/>
    <w:p w14:paraId="0597D086" w14:textId="77777777" w:rsidR="00487859" w:rsidRDefault="00487859" w:rsidP="00AA371C"/>
    <w:p w14:paraId="2C2749D8" w14:textId="77777777" w:rsidR="00487859" w:rsidRDefault="00487859" w:rsidP="00AA371C"/>
    <w:p w14:paraId="7A48C0E7" w14:textId="77777777" w:rsidR="00487859" w:rsidRPr="00AA371C" w:rsidRDefault="00487859" w:rsidP="00AA371C"/>
    <w:tbl>
      <w:tblPr>
        <w:tblW w:w="707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3924"/>
        <w:gridCol w:w="720"/>
        <w:gridCol w:w="2430"/>
      </w:tblGrid>
      <w:tr w:rsidR="004B0560" w:rsidRPr="0036112E" w14:paraId="02D95DCF" w14:textId="77777777" w:rsidTr="006D4BBF">
        <w:trPr>
          <w:trHeight w:val="890"/>
        </w:trPr>
        <w:tc>
          <w:tcPr>
            <w:tcW w:w="7074" w:type="dxa"/>
            <w:gridSpan w:val="3"/>
            <w:tcBorders>
              <w:bottom w:val="single" w:sz="4" w:space="0" w:color="auto"/>
            </w:tcBorders>
            <w:shd w:val="clear" w:color="auto" w:fill="auto"/>
            <w:tcMar>
              <w:top w:w="72" w:type="dxa"/>
              <w:left w:w="144" w:type="dxa"/>
              <w:bottom w:w="72" w:type="dxa"/>
              <w:right w:w="144" w:type="dxa"/>
            </w:tcMar>
            <w:hideMark/>
          </w:tcPr>
          <w:p w14:paraId="541D4B2A" w14:textId="77777777" w:rsidR="004B0560" w:rsidRPr="0036112E" w:rsidRDefault="004B0560" w:rsidP="006D4BBF">
            <w:pPr>
              <w:rPr>
                <w:rFonts w:eastAsia="Times New Roman"/>
                <w:b/>
                <w:bCs/>
                <w:color w:val="000000"/>
                <w:kern w:val="24"/>
                <w:position w:val="1"/>
                <w:lang w:eastAsia="en-US"/>
              </w:rPr>
            </w:pPr>
            <w:r>
              <w:rPr>
                <w:b/>
              </w:rPr>
              <w:lastRenderedPageBreak/>
              <w:t>Supplement</w:t>
            </w:r>
            <w:r w:rsidRPr="00E30E6D">
              <w:rPr>
                <w:b/>
              </w:rPr>
              <w:t xml:space="preserve"> Table </w:t>
            </w:r>
            <w:r>
              <w:rPr>
                <w:b/>
              </w:rPr>
              <w:t>2</w:t>
            </w:r>
            <w:r w:rsidRPr="00E30E6D">
              <w:rPr>
                <w:b/>
              </w:rPr>
              <w:t>. Reasons for Study Ineligibility.</w:t>
            </w:r>
            <w:r>
              <w:t xml:space="preserve"> Among 403 participants randomized, 4 were ineligible for the study. </w:t>
            </w:r>
          </w:p>
        </w:tc>
      </w:tr>
      <w:tr w:rsidR="004B0560" w:rsidRPr="0036112E" w14:paraId="2960E369" w14:textId="77777777" w:rsidTr="006D4BBF">
        <w:trPr>
          <w:trHeight w:val="890"/>
        </w:trPr>
        <w:tc>
          <w:tcPr>
            <w:tcW w:w="3924" w:type="dxa"/>
            <w:tcBorders>
              <w:top w:val="single" w:sz="4" w:space="0" w:color="auto"/>
              <w:bottom w:val="nil"/>
            </w:tcBorders>
            <w:shd w:val="clear" w:color="auto" w:fill="auto"/>
            <w:tcMar>
              <w:top w:w="72" w:type="dxa"/>
              <w:left w:w="144" w:type="dxa"/>
              <w:bottom w:w="72" w:type="dxa"/>
              <w:right w:w="144" w:type="dxa"/>
            </w:tcMar>
            <w:vAlign w:val="center"/>
            <w:hideMark/>
          </w:tcPr>
          <w:p w14:paraId="67F06F9D" w14:textId="77777777" w:rsidR="004B0560" w:rsidRPr="0036112E" w:rsidRDefault="004B0560" w:rsidP="006D4BBF">
            <w:pPr>
              <w:spacing w:before="134"/>
              <w:textAlignment w:val="baseline"/>
              <w:rPr>
                <w:rFonts w:eastAsia="Times New Roman"/>
                <w:lang w:eastAsia="en-US"/>
              </w:rPr>
            </w:pPr>
            <w:r w:rsidRPr="0036112E">
              <w:rPr>
                <w:rFonts w:eastAsia="Times New Roman"/>
                <w:b/>
                <w:bCs/>
                <w:color w:val="000000"/>
                <w:kern w:val="24"/>
                <w:position w:val="1"/>
                <w:lang w:eastAsia="en-US"/>
              </w:rPr>
              <w:t>Reason</w:t>
            </w:r>
          </w:p>
        </w:tc>
        <w:tc>
          <w:tcPr>
            <w:tcW w:w="720" w:type="dxa"/>
            <w:tcBorders>
              <w:top w:val="single" w:sz="4" w:space="0" w:color="auto"/>
              <w:bottom w:val="nil"/>
            </w:tcBorders>
            <w:shd w:val="clear" w:color="auto" w:fill="auto"/>
            <w:tcMar>
              <w:top w:w="72" w:type="dxa"/>
              <w:left w:w="144" w:type="dxa"/>
              <w:bottom w:w="72" w:type="dxa"/>
              <w:right w:w="144" w:type="dxa"/>
            </w:tcMar>
            <w:vAlign w:val="center"/>
            <w:hideMark/>
          </w:tcPr>
          <w:p w14:paraId="0DF6DAB1" w14:textId="77777777" w:rsidR="004B0560" w:rsidRPr="0036112E" w:rsidRDefault="004B0560" w:rsidP="006D4BBF">
            <w:pPr>
              <w:spacing w:before="134"/>
              <w:jc w:val="center"/>
              <w:textAlignment w:val="baseline"/>
              <w:rPr>
                <w:rFonts w:eastAsia="Times New Roman"/>
                <w:lang w:eastAsia="en-US"/>
              </w:rPr>
            </w:pPr>
            <w:r>
              <w:rPr>
                <w:rFonts w:eastAsia="Times New Roman"/>
                <w:b/>
                <w:bCs/>
                <w:color w:val="000000"/>
                <w:kern w:val="24"/>
                <w:position w:val="1"/>
                <w:lang w:eastAsia="en-US"/>
              </w:rPr>
              <w:t>N</w:t>
            </w:r>
          </w:p>
        </w:tc>
        <w:tc>
          <w:tcPr>
            <w:tcW w:w="2430" w:type="dxa"/>
            <w:tcBorders>
              <w:top w:val="single" w:sz="4" w:space="0" w:color="auto"/>
              <w:bottom w:val="nil"/>
            </w:tcBorders>
            <w:shd w:val="clear" w:color="auto" w:fill="auto"/>
            <w:tcMar>
              <w:top w:w="72" w:type="dxa"/>
              <w:left w:w="144" w:type="dxa"/>
              <w:bottom w:w="72" w:type="dxa"/>
              <w:right w:w="144" w:type="dxa"/>
            </w:tcMar>
            <w:vAlign w:val="center"/>
            <w:hideMark/>
          </w:tcPr>
          <w:p w14:paraId="52307E0F" w14:textId="77777777" w:rsidR="004B0560" w:rsidRPr="0036112E" w:rsidRDefault="004B0560" w:rsidP="006D4BBF">
            <w:pPr>
              <w:spacing w:before="134"/>
              <w:jc w:val="center"/>
              <w:textAlignment w:val="baseline"/>
              <w:rPr>
                <w:rFonts w:eastAsia="Times New Roman"/>
                <w:lang w:eastAsia="en-US"/>
              </w:rPr>
            </w:pPr>
            <w:r w:rsidRPr="0036112E">
              <w:rPr>
                <w:rFonts w:eastAsia="Times New Roman"/>
                <w:b/>
                <w:bCs/>
                <w:color w:val="000000"/>
                <w:kern w:val="24"/>
                <w:position w:val="1"/>
                <w:lang w:eastAsia="en-US"/>
              </w:rPr>
              <w:t>%</w:t>
            </w:r>
            <w:r>
              <w:rPr>
                <w:rFonts w:eastAsia="Times New Roman"/>
                <w:b/>
                <w:bCs/>
                <w:color w:val="000000"/>
                <w:kern w:val="24"/>
                <w:position w:val="1"/>
                <w:lang w:eastAsia="en-US"/>
              </w:rPr>
              <w:t xml:space="preserve"> of Ineligible Participants</w:t>
            </w:r>
          </w:p>
        </w:tc>
      </w:tr>
      <w:tr w:rsidR="004B0560" w:rsidRPr="0036112E" w14:paraId="4D0FA568" w14:textId="77777777" w:rsidTr="006D4BBF">
        <w:trPr>
          <w:trHeight w:val="893"/>
        </w:trPr>
        <w:tc>
          <w:tcPr>
            <w:tcW w:w="3924" w:type="dxa"/>
            <w:tcBorders>
              <w:top w:val="nil"/>
              <w:bottom w:val="nil"/>
            </w:tcBorders>
            <w:shd w:val="clear" w:color="auto" w:fill="auto"/>
            <w:tcMar>
              <w:top w:w="72" w:type="dxa"/>
              <w:left w:w="144" w:type="dxa"/>
              <w:bottom w:w="72" w:type="dxa"/>
              <w:right w:w="144" w:type="dxa"/>
            </w:tcMar>
            <w:vAlign w:val="center"/>
            <w:hideMark/>
          </w:tcPr>
          <w:p w14:paraId="05010472" w14:textId="77777777" w:rsidR="004B0560" w:rsidRPr="0036112E" w:rsidRDefault="004B0560" w:rsidP="006D4BBF">
            <w:pPr>
              <w:spacing w:before="96"/>
              <w:textAlignment w:val="baseline"/>
              <w:rPr>
                <w:rFonts w:eastAsia="Times New Roman"/>
                <w:lang w:eastAsia="en-US"/>
              </w:rPr>
            </w:pPr>
            <w:r w:rsidRPr="0036112E">
              <w:rPr>
                <w:rFonts w:eastAsia="Times New Roman"/>
                <w:color w:val="000000"/>
                <w:kern w:val="24"/>
                <w:lang w:eastAsia="en-US"/>
              </w:rPr>
              <w:t xml:space="preserve">Source </w:t>
            </w:r>
            <w:r>
              <w:rPr>
                <w:rFonts w:eastAsia="Times New Roman"/>
                <w:color w:val="000000"/>
                <w:kern w:val="24"/>
                <w:lang w:eastAsia="en-US"/>
              </w:rPr>
              <w:t>TB case resistant to</w:t>
            </w:r>
            <w:r w:rsidRPr="0036112E">
              <w:rPr>
                <w:rFonts w:eastAsia="Times New Roman"/>
                <w:color w:val="000000"/>
                <w:kern w:val="24"/>
                <w:lang w:eastAsia="en-US"/>
              </w:rPr>
              <w:t xml:space="preserve"> INH or RIF</w:t>
            </w:r>
          </w:p>
        </w:tc>
        <w:tc>
          <w:tcPr>
            <w:tcW w:w="720" w:type="dxa"/>
            <w:tcBorders>
              <w:top w:val="nil"/>
              <w:bottom w:val="nil"/>
            </w:tcBorders>
            <w:shd w:val="clear" w:color="auto" w:fill="auto"/>
            <w:tcMar>
              <w:top w:w="72" w:type="dxa"/>
              <w:left w:w="144" w:type="dxa"/>
              <w:bottom w:w="72" w:type="dxa"/>
              <w:right w:w="144" w:type="dxa"/>
            </w:tcMar>
            <w:vAlign w:val="center"/>
          </w:tcPr>
          <w:p w14:paraId="13143FF7" w14:textId="77777777" w:rsidR="004B0560" w:rsidRPr="0036112E" w:rsidRDefault="004B0560" w:rsidP="006D4BBF">
            <w:pPr>
              <w:spacing w:before="96"/>
              <w:jc w:val="center"/>
              <w:textAlignment w:val="baseline"/>
              <w:rPr>
                <w:rFonts w:eastAsia="Times New Roman"/>
                <w:lang w:eastAsia="en-US"/>
              </w:rPr>
            </w:pPr>
            <w:r>
              <w:rPr>
                <w:rFonts w:eastAsia="Times New Roman"/>
                <w:lang w:eastAsia="en-US"/>
              </w:rPr>
              <w:t>0</w:t>
            </w:r>
          </w:p>
        </w:tc>
        <w:tc>
          <w:tcPr>
            <w:tcW w:w="2430" w:type="dxa"/>
            <w:tcBorders>
              <w:top w:val="nil"/>
              <w:bottom w:val="nil"/>
            </w:tcBorders>
            <w:shd w:val="clear" w:color="auto" w:fill="auto"/>
            <w:tcMar>
              <w:top w:w="72" w:type="dxa"/>
              <w:left w:w="144" w:type="dxa"/>
              <w:bottom w:w="72" w:type="dxa"/>
              <w:right w:w="144" w:type="dxa"/>
            </w:tcMar>
            <w:vAlign w:val="center"/>
          </w:tcPr>
          <w:p w14:paraId="0AE6A333" w14:textId="77777777" w:rsidR="004B0560" w:rsidRPr="0036112E" w:rsidRDefault="004B0560" w:rsidP="006D4BBF">
            <w:pPr>
              <w:spacing w:before="96"/>
              <w:jc w:val="center"/>
              <w:textAlignment w:val="baseline"/>
              <w:rPr>
                <w:rFonts w:eastAsia="Times New Roman"/>
                <w:lang w:eastAsia="en-US"/>
              </w:rPr>
            </w:pPr>
            <w:r>
              <w:rPr>
                <w:rFonts w:eastAsia="Times New Roman"/>
                <w:lang w:eastAsia="en-US"/>
              </w:rPr>
              <w:t>0</w:t>
            </w:r>
          </w:p>
        </w:tc>
      </w:tr>
      <w:tr w:rsidR="004B0560" w:rsidRPr="0036112E" w14:paraId="030D00D9" w14:textId="77777777" w:rsidTr="006D4BBF">
        <w:trPr>
          <w:trHeight w:val="890"/>
        </w:trPr>
        <w:tc>
          <w:tcPr>
            <w:tcW w:w="3924" w:type="dxa"/>
            <w:tcBorders>
              <w:top w:val="nil"/>
              <w:bottom w:val="nil"/>
            </w:tcBorders>
            <w:shd w:val="clear" w:color="auto" w:fill="auto"/>
            <w:tcMar>
              <w:top w:w="72" w:type="dxa"/>
              <w:left w:w="144" w:type="dxa"/>
              <w:bottom w:w="72" w:type="dxa"/>
              <w:right w:w="144" w:type="dxa"/>
            </w:tcMar>
            <w:vAlign w:val="center"/>
            <w:hideMark/>
          </w:tcPr>
          <w:p w14:paraId="6C49645D" w14:textId="77777777" w:rsidR="004B0560" w:rsidRPr="0036112E" w:rsidRDefault="004B0560" w:rsidP="006D4BBF">
            <w:pPr>
              <w:spacing w:before="96"/>
              <w:textAlignment w:val="baseline"/>
              <w:rPr>
                <w:rFonts w:eastAsia="Times New Roman"/>
                <w:lang w:eastAsia="en-US"/>
              </w:rPr>
            </w:pPr>
            <w:r w:rsidRPr="0036112E">
              <w:rPr>
                <w:rFonts w:eastAsia="Times New Roman"/>
                <w:color w:val="000000"/>
                <w:kern w:val="24"/>
                <w:lang w:eastAsia="en-US"/>
              </w:rPr>
              <w:t xml:space="preserve">Source </w:t>
            </w:r>
            <w:r>
              <w:rPr>
                <w:rFonts w:eastAsia="Times New Roman"/>
                <w:color w:val="000000"/>
                <w:kern w:val="24"/>
                <w:lang w:eastAsia="en-US"/>
              </w:rPr>
              <w:t xml:space="preserve">TB case </w:t>
            </w:r>
            <w:r w:rsidRPr="0036112E">
              <w:rPr>
                <w:rFonts w:eastAsia="Times New Roman"/>
                <w:color w:val="000000"/>
                <w:kern w:val="24"/>
                <w:lang w:eastAsia="en-US"/>
              </w:rPr>
              <w:t>culture-negative</w:t>
            </w:r>
            <w:r>
              <w:rPr>
                <w:rFonts w:eastAsia="Times New Roman"/>
                <w:color w:val="000000"/>
                <w:kern w:val="24"/>
                <w:lang w:eastAsia="en-US"/>
              </w:rPr>
              <w:t xml:space="preserve"> for </w:t>
            </w:r>
            <w:r w:rsidRPr="005C5188">
              <w:rPr>
                <w:rFonts w:eastAsia="Times New Roman"/>
                <w:i/>
                <w:color w:val="000000"/>
                <w:kern w:val="24"/>
                <w:lang w:eastAsia="en-US"/>
              </w:rPr>
              <w:t>M. tuberculosis</w:t>
            </w:r>
          </w:p>
        </w:tc>
        <w:tc>
          <w:tcPr>
            <w:tcW w:w="720" w:type="dxa"/>
            <w:tcBorders>
              <w:top w:val="nil"/>
              <w:bottom w:val="nil"/>
            </w:tcBorders>
            <w:shd w:val="clear" w:color="auto" w:fill="auto"/>
            <w:tcMar>
              <w:top w:w="72" w:type="dxa"/>
              <w:left w:w="144" w:type="dxa"/>
              <w:bottom w:w="72" w:type="dxa"/>
              <w:right w:w="144" w:type="dxa"/>
            </w:tcMar>
            <w:vAlign w:val="center"/>
          </w:tcPr>
          <w:p w14:paraId="569C3EF7" w14:textId="77777777" w:rsidR="004B0560" w:rsidRPr="0036112E" w:rsidRDefault="004B0560" w:rsidP="006D4BBF">
            <w:pPr>
              <w:spacing w:before="96"/>
              <w:jc w:val="center"/>
              <w:textAlignment w:val="baseline"/>
              <w:rPr>
                <w:rFonts w:eastAsia="Times New Roman"/>
                <w:lang w:eastAsia="en-US"/>
              </w:rPr>
            </w:pPr>
            <w:r>
              <w:rPr>
                <w:rFonts w:eastAsia="Times New Roman"/>
                <w:lang w:eastAsia="en-US"/>
              </w:rPr>
              <w:t>2</w:t>
            </w:r>
          </w:p>
        </w:tc>
        <w:tc>
          <w:tcPr>
            <w:tcW w:w="2430" w:type="dxa"/>
            <w:tcBorders>
              <w:top w:val="nil"/>
              <w:bottom w:val="nil"/>
            </w:tcBorders>
            <w:shd w:val="clear" w:color="auto" w:fill="auto"/>
            <w:tcMar>
              <w:top w:w="72" w:type="dxa"/>
              <w:left w:w="144" w:type="dxa"/>
              <w:bottom w:w="72" w:type="dxa"/>
              <w:right w:w="144" w:type="dxa"/>
            </w:tcMar>
            <w:vAlign w:val="center"/>
          </w:tcPr>
          <w:p w14:paraId="43287B3F" w14:textId="77777777" w:rsidR="004B0560" w:rsidRPr="0036112E" w:rsidRDefault="004B0560" w:rsidP="006D4BBF">
            <w:pPr>
              <w:spacing w:before="96"/>
              <w:jc w:val="center"/>
              <w:textAlignment w:val="baseline"/>
              <w:rPr>
                <w:rFonts w:eastAsia="Times New Roman"/>
                <w:lang w:eastAsia="en-US"/>
              </w:rPr>
            </w:pPr>
            <w:r>
              <w:rPr>
                <w:rFonts w:eastAsia="Times New Roman"/>
                <w:lang w:eastAsia="en-US"/>
              </w:rPr>
              <w:t>50</w:t>
            </w:r>
          </w:p>
        </w:tc>
      </w:tr>
      <w:tr w:rsidR="004B0560" w:rsidRPr="0036112E" w14:paraId="53C869E6" w14:textId="77777777" w:rsidTr="006D4BBF">
        <w:trPr>
          <w:trHeight w:val="893"/>
        </w:trPr>
        <w:tc>
          <w:tcPr>
            <w:tcW w:w="3924" w:type="dxa"/>
            <w:tcBorders>
              <w:top w:val="nil"/>
              <w:bottom w:val="nil"/>
            </w:tcBorders>
            <w:shd w:val="clear" w:color="auto" w:fill="auto"/>
            <w:tcMar>
              <w:top w:w="72" w:type="dxa"/>
              <w:left w:w="144" w:type="dxa"/>
              <w:bottom w:w="72" w:type="dxa"/>
              <w:right w:w="144" w:type="dxa"/>
            </w:tcMar>
            <w:vAlign w:val="center"/>
            <w:hideMark/>
          </w:tcPr>
          <w:p w14:paraId="24E639F5" w14:textId="77777777" w:rsidR="004B0560" w:rsidRPr="0036112E" w:rsidRDefault="004B0560" w:rsidP="006D4BBF">
            <w:pPr>
              <w:spacing w:before="96"/>
              <w:textAlignment w:val="baseline"/>
              <w:rPr>
                <w:rFonts w:eastAsia="Times New Roman"/>
                <w:lang w:eastAsia="en-US"/>
              </w:rPr>
            </w:pPr>
            <w:r>
              <w:rPr>
                <w:rFonts w:eastAsia="Times New Roman"/>
                <w:color w:val="000000"/>
                <w:kern w:val="24"/>
                <w:lang w:eastAsia="en-US"/>
              </w:rPr>
              <w:t>Positive tuberculin skin test not confirmed</w:t>
            </w:r>
          </w:p>
        </w:tc>
        <w:tc>
          <w:tcPr>
            <w:tcW w:w="720" w:type="dxa"/>
            <w:tcBorders>
              <w:top w:val="nil"/>
              <w:bottom w:val="nil"/>
            </w:tcBorders>
            <w:shd w:val="clear" w:color="auto" w:fill="auto"/>
            <w:tcMar>
              <w:top w:w="72" w:type="dxa"/>
              <w:left w:w="144" w:type="dxa"/>
              <w:bottom w:w="72" w:type="dxa"/>
              <w:right w:w="144" w:type="dxa"/>
            </w:tcMar>
            <w:vAlign w:val="center"/>
          </w:tcPr>
          <w:p w14:paraId="2F4A3D88" w14:textId="77777777" w:rsidR="004B0560" w:rsidRPr="0036112E" w:rsidRDefault="004B0560" w:rsidP="006D4BBF">
            <w:pPr>
              <w:spacing w:before="96"/>
              <w:jc w:val="center"/>
              <w:textAlignment w:val="baseline"/>
              <w:rPr>
                <w:rFonts w:eastAsia="Times New Roman"/>
                <w:lang w:eastAsia="en-US"/>
              </w:rPr>
            </w:pPr>
            <w:r>
              <w:rPr>
                <w:rFonts w:eastAsia="Times New Roman"/>
                <w:lang w:eastAsia="en-US"/>
              </w:rPr>
              <w:t>1</w:t>
            </w:r>
          </w:p>
        </w:tc>
        <w:tc>
          <w:tcPr>
            <w:tcW w:w="2430" w:type="dxa"/>
            <w:tcBorders>
              <w:top w:val="nil"/>
              <w:bottom w:val="nil"/>
            </w:tcBorders>
            <w:shd w:val="clear" w:color="auto" w:fill="auto"/>
            <w:tcMar>
              <w:top w:w="72" w:type="dxa"/>
              <w:left w:w="144" w:type="dxa"/>
              <w:bottom w:w="72" w:type="dxa"/>
              <w:right w:w="144" w:type="dxa"/>
            </w:tcMar>
            <w:vAlign w:val="center"/>
          </w:tcPr>
          <w:p w14:paraId="4E274680" w14:textId="77777777" w:rsidR="004B0560" w:rsidRPr="0036112E" w:rsidRDefault="004B0560" w:rsidP="006D4BBF">
            <w:pPr>
              <w:spacing w:before="96"/>
              <w:jc w:val="center"/>
              <w:textAlignment w:val="baseline"/>
              <w:rPr>
                <w:rFonts w:eastAsia="Times New Roman"/>
                <w:lang w:eastAsia="en-US"/>
              </w:rPr>
            </w:pPr>
            <w:r>
              <w:rPr>
                <w:rFonts w:eastAsia="Times New Roman"/>
                <w:lang w:eastAsia="en-US"/>
              </w:rPr>
              <w:t>25</w:t>
            </w:r>
          </w:p>
        </w:tc>
      </w:tr>
      <w:tr w:rsidR="004B0560" w:rsidRPr="0036112E" w14:paraId="00AE457A" w14:textId="77777777" w:rsidTr="006D4BBF">
        <w:trPr>
          <w:trHeight w:val="890"/>
        </w:trPr>
        <w:tc>
          <w:tcPr>
            <w:tcW w:w="3924" w:type="dxa"/>
            <w:tcBorders>
              <w:top w:val="nil"/>
              <w:bottom w:val="nil"/>
            </w:tcBorders>
            <w:shd w:val="clear" w:color="auto" w:fill="auto"/>
            <w:tcMar>
              <w:top w:w="72" w:type="dxa"/>
              <w:left w:w="144" w:type="dxa"/>
              <w:bottom w:w="72" w:type="dxa"/>
              <w:right w:w="144" w:type="dxa"/>
            </w:tcMar>
            <w:vAlign w:val="center"/>
            <w:hideMark/>
          </w:tcPr>
          <w:p w14:paraId="4A938EBF" w14:textId="77777777" w:rsidR="004B0560" w:rsidRPr="0036112E" w:rsidRDefault="004B0560" w:rsidP="006D4BBF">
            <w:pPr>
              <w:spacing w:before="96"/>
              <w:textAlignment w:val="baseline"/>
              <w:rPr>
                <w:rFonts w:eastAsia="Times New Roman"/>
                <w:lang w:eastAsia="en-US"/>
              </w:rPr>
            </w:pPr>
            <w:r w:rsidRPr="003F16F8">
              <w:rPr>
                <w:rFonts w:eastAsia="Times New Roman"/>
                <w:i/>
                <w:color w:val="000000"/>
                <w:kern w:val="24"/>
                <w:lang w:eastAsia="en-US"/>
              </w:rPr>
              <w:t>M. tuberculosis</w:t>
            </w:r>
            <w:r>
              <w:rPr>
                <w:rFonts w:eastAsia="Times New Roman"/>
                <w:color w:val="000000"/>
                <w:kern w:val="24"/>
                <w:lang w:eastAsia="en-US"/>
              </w:rPr>
              <w:t xml:space="preserve"> drug susceptibility test results not available for the source TB </w:t>
            </w:r>
            <w:r w:rsidRPr="0036112E">
              <w:rPr>
                <w:rFonts w:eastAsia="Times New Roman"/>
                <w:color w:val="000000"/>
                <w:kern w:val="24"/>
                <w:lang w:eastAsia="en-US"/>
              </w:rPr>
              <w:t>case</w:t>
            </w:r>
          </w:p>
        </w:tc>
        <w:tc>
          <w:tcPr>
            <w:tcW w:w="720" w:type="dxa"/>
            <w:tcBorders>
              <w:top w:val="nil"/>
              <w:bottom w:val="nil"/>
            </w:tcBorders>
            <w:shd w:val="clear" w:color="auto" w:fill="auto"/>
            <w:tcMar>
              <w:top w:w="72" w:type="dxa"/>
              <w:left w:w="144" w:type="dxa"/>
              <w:bottom w:w="72" w:type="dxa"/>
              <w:right w:w="144" w:type="dxa"/>
            </w:tcMar>
            <w:vAlign w:val="center"/>
          </w:tcPr>
          <w:p w14:paraId="19D80856" w14:textId="77777777" w:rsidR="004B0560" w:rsidRPr="0036112E" w:rsidRDefault="004B0560" w:rsidP="006D4BBF">
            <w:pPr>
              <w:spacing w:before="96"/>
              <w:jc w:val="center"/>
              <w:textAlignment w:val="baseline"/>
              <w:rPr>
                <w:rFonts w:eastAsia="Times New Roman"/>
                <w:lang w:eastAsia="en-US"/>
              </w:rPr>
            </w:pPr>
            <w:r>
              <w:rPr>
                <w:rFonts w:eastAsia="Times New Roman"/>
                <w:lang w:eastAsia="en-US"/>
              </w:rPr>
              <w:t>0</w:t>
            </w:r>
          </w:p>
        </w:tc>
        <w:tc>
          <w:tcPr>
            <w:tcW w:w="2430" w:type="dxa"/>
            <w:tcBorders>
              <w:top w:val="nil"/>
              <w:bottom w:val="nil"/>
            </w:tcBorders>
            <w:shd w:val="clear" w:color="auto" w:fill="auto"/>
            <w:tcMar>
              <w:top w:w="72" w:type="dxa"/>
              <w:left w:w="144" w:type="dxa"/>
              <w:bottom w:w="72" w:type="dxa"/>
              <w:right w:w="144" w:type="dxa"/>
            </w:tcMar>
            <w:vAlign w:val="center"/>
          </w:tcPr>
          <w:p w14:paraId="0FC481A5" w14:textId="77777777" w:rsidR="004B0560" w:rsidRPr="0036112E" w:rsidRDefault="004B0560" w:rsidP="006D4BBF">
            <w:pPr>
              <w:spacing w:before="96"/>
              <w:jc w:val="center"/>
              <w:textAlignment w:val="baseline"/>
              <w:rPr>
                <w:rFonts w:eastAsia="Times New Roman"/>
                <w:lang w:eastAsia="en-US"/>
              </w:rPr>
            </w:pPr>
            <w:r>
              <w:rPr>
                <w:rFonts w:eastAsia="Times New Roman"/>
                <w:lang w:eastAsia="en-US"/>
              </w:rPr>
              <w:t>0</w:t>
            </w:r>
          </w:p>
        </w:tc>
      </w:tr>
      <w:tr w:rsidR="004B0560" w:rsidRPr="0036112E" w14:paraId="25B062EA" w14:textId="77777777" w:rsidTr="006D4BBF">
        <w:trPr>
          <w:trHeight w:val="890"/>
        </w:trPr>
        <w:tc>
          <w:tcPr>
            <w:tcW w:w="3924" w:type="dxa"/>
            <w:tcBorders>
              <w:top w:val="nil"/>
              <w:bottom w:val="nil"/>
            </w:tcBorders>
            <w:shd w:val="clear" w:color="auto" w:fill="auto"/>
            <w:tcMar>
              <w:top w:w="72" w:type="dxa"/>
              <w:left w:w="144" w:type="dxa"/>
              <w:bottom w:w="72" w:type="dxa"/>
              <w:right w:w="144" w:type="dxa"/>
            </w:tcMar>
            <w:vAlign w:val="center"/>
            <w:hideMark/>
          </w:tcPr>
          <w:p w14:paraId="38AC0514" w14:textId="77777777" w:rsidR="004B0560" w:rsidRPr="0036112E" w:rsidRDefault="004B0560" w:rsidP="006D4BBF">
            <w:pPr>
              <w:spacing w:before="96"/>
              <w:textAlignment w:val="baseline"/>
              <w:rPr>
                <w:rFonts w:eastAsia="Times New Roman"/>
                <w:lang w:eastAsia="en-US"/>
              </w:rPr>
            </w:pPr>
            <w:r w:rsidRPr="0036112E">
              <w:rPr>
                <w:rFonts w:eastAsia="Times New Roman"/>
                <w:color w:val="000000"/>
                <w:kern w:val="24"/>
                <w:lang w:eastAsia="en-US"/>
              </w:rPr>
              <w:t>TB at enrollment</w:t>
            </w:r>
          </w:p>
        </w:tc>
        <w:tc>
          <w:tcPr>
            <w:tcW w:w="720" w:type="dxa"/>
            <w:tcBorders>
              <w:top w:val="nil"/>
              <w:bottom w:val="nil"/>
            </w:tcBorders>
            <w:shd w:val="clear" w:color="auto" w:fill="auto"/>
            <w:tcMar>
              <w:top w:w="72" w:type="dxa"/>
              <w:left w:w="144" w:type="dxa"/>
              <w:bottom w:w="72" w:type="dxa"/>
              <w:right w:w="144" w:type="dxa"/>
            </w:tcMar>
            <w:vAlign w:val="center"/>
          </w:tcPr>
          <w:p w14:paraId="3A4BAD1B" w14:textId="77777777" w:rsidR="004B0560" w:rsidRPr="0036112E" w:rsidRDefault="004B0560" w:rsidP="006D4BBF">
            <w:pPr>
              <w:spacing w:before="96"/>
              <w:jc w:val="center"/>
              <w:textAlignment w:val="baseline"/>
              <w:rPr>
                <w:rFonts w:eastAsia="Times New Roman"/>
                <w:lang w:eastAsia="en-US"/>
              </w:rPr>
            </w:pPr>
            <w:r>
              <w:rPr>
                <w:rFonts w:eastAsia="Times New Roman"/>
                <w:lang w:eastAsia="en-US"/>
              </w:rPr>
              <w:t>1</w:t>
            </w:r>
          </w:p>
        </w:tc>
        <w:tc>
          <w:tcPr>
            <w:tcW w:w="2430" w:type="dxa"/>
            <w:tcBorders>
              <w:top w:val="nil"/>
              <w:bottom w:val="nil"/>
            </w:tcBorders>
            <w:shd w:val="clear" w:color="auto" w:fill="auto"/>
            <w:tcMar>
              <w:top w:w="72" w:type="dxa"/>
              <w:left w:w="144" w:type="dxa"/>
              <w:bottom w:w="72" w:type="dxa"/>
              <w:right w:w="144" w:type="dxa"/>
            </w:tcMar>
            <w:vAlign w:val="center"/>
          </w:tcPr>
          <w:p w14:paraId="043CA5C7" w14:textId="77777777" w:rsidR="004B0560" w:rsidRPr="0036112E" w:rsidRDefault="004B0560" w:rsidP="006D4BBF">
            <w:pPr>
              <w:spacing w:before="96"/>
              <w:jc w:val="center"/>
              <w:textAlignment w:val="baseline"/>
              <w:rPr>
                <w:rFonts w:eastAsia="Times New Roman"/>
                <w:lang w:eastAsia="en-US"/>
              </w:rPr>
            </w:pPr>
            <w:r>
              <w:rPr>
                <w:rFonts w:eastAsia="Times New Roman"/>
                <w:lang w:eastAsia="en-US"/>
              </w:rPr>
              <w:t>25</w:t>
            </w:r>
          </w:p>
        </w:tc>
      </w:tr>
      <w:tr w:rsidR="004B0560" w:rsidRPr="0036112E" w14:paraId="3BCF97BF" w14:textId="77777777" w:rsidTr="006D4BBF">
        <w:trPr>
          <w:trHeight w:val="890"/>
        </w:trPr>
        <w:tc>
          <w:tcPr>
            <w:tcW w:w="3924" w:type="dxa"/>
            <w:tcBorders>
              <w:top w:val="nil"/>
              <w:bottom w:val="single" w:sz="4" w:space="0" w:color="auto"/>
            </w:tcBorders>
            <w:shd w:val="clear" w:color="auto" w:fill="auto"/>
            <w:tcMar>
              <w:top w:w="72" w:type="dxa"/>
              <w:left w:w="144" w:type="dxa"/>
              <w:bottom w:w="72" w:type="dxa"/>
              <w:right w:w="144" w:type="dxa"/>
            </w:tcMar>
            <w:vAlign w:val="center"/>
            <w:hideMark/>
          </w:tcPr>
          <w:p w14:paraId="7ACF7782" w14:textId="77777777" w:rsidR="004B0560" w:rsidRPr="0036112E" w:rsidRDefault="004B0560" w:rsidP="006D4BBF">
            <w:pPr>
              <w:spacing w:before="96"/>
              <w:textAlignment w:val="baseline"/>
              <w:rPr>
                <w:rFonts w:eastAsia="Times New Roman"/>
                <w:lang w:eastAsia="en-US"/>
              </w:rPr>
            </w:pPr>
            <w:r w:rsidRPr="0036112E">
              <w:rPr>
                <w:rFonts w:eastAsia="Times New Roman"/>
                <w:color w:val="000000"/>
                <w:kern w:val="24"/>
                <w:lang w:eastAsia="en-US"/>
              </w:rPr>
              <w:t>Total</w:t>
            </w:r>
          </w:p>
        </w:tc>
        <w:tc>
          <w:tcPr>
            <w:tcW w:w="720" w:type="dxa"/>
            <w:tcBorders>
              <w:top w:val="nil"/>
              <w:bottom w:val="single" w:sz="4" w:space="0" w:color="auto"/>
            </w:tcBorders>
            <w:shd w:val="clear" w:color="auto" w:fill="auto"/>
            <w:tcMar>
              <w:top w:w="72" w:type="dxa"/>
              <w:left w:w="144" w:type="dxa"/>
              <w:bottom w:w="72" w:type="dxa"/>
              <w:right w:w="144" w:type="dxa"/>
            </w:tcMar>
            <w:vAlign w:val="center"/>
          </w:tcPr>
          <w:p w14:paraId="0428A187" w14:textId="77777777" w:rsidR="004B0560" w:rsidRPr="0036112E" w:rsidRDefault="004B0560" w:rsidP="006D4BBF">
            <w:pPr>
              <w:spacing w:before="96"/>
              <w:jc w:val="center"/>
              <w:textAlignment w:val="baseline"/>
              <w:rPr>
                <w:rFonts w:eastAsia="Times New Roman"/>
                <w:lang w:eastAsia="en-US"/>
              </w:rPr>
            </w:pPr>
            <w:r>
              <w:rPr>
                <w:rFonts w:eastAsia="Times New Roman"/>
                <w:lang w:eastAsia="en-US"/>
              </w:rPr>
              <w:t>4</w:t>
            </w:r>
          </w:p>
        </w:tc>
        <w:tc>
          <w:tcPr>
            <w:tcW w:w="2430" w:type="dxa"/>
            <w:tcBorders>
              <w:top w:val="nil"/>
              <w:bottom w:val="single" w:sz="4" w:space="0" w:color="auto"/>
            </w:tcBorders>
            <w:shd w:val="clear" w:color="auto" w:fill="auto"/>
            <w:tcMar>
              <w:top w:w="72" w:type="dxa"/>
              <w:left w:w="144" w:type="dxa"/>
              <w:bottom w:w="72" w:type="dxa"/>
              <w:right w:w="144" w:type="dxa"/>
            </w:tcMar>
            <w:vAlign w:val="center"/>
          </w:tcPr>
          <w:p w14:paraId="25C96FB7" w14:textId="77777777" w:rsidR="004B0560" w:rsidRPr="0036112E" w:rsidRDefault="004B0560" w:rsidP="006D4BBF">
            <w:pPr>
              <w:spacing w:before="96"/>
              <w:jc w:val="center"/>
              <w:textAlignment w:val="baseline"/>
              <w:rPr>
                <w:rFonts w:eastAsia="Times New Roman"/>
                <w:lang w:eastAsia="en-US"/>
              </w:rPr>
            </w:pPr>
            <w:r>
              <w:rPr>
                <w:rFonts w:eastAsia="Times New Roman"/>
                <w:lang w:eastAsia="en-US"/>
              </w:rPr>
              <w:t>100</w:t>
            </w:r>
          </w:p>
        </w:tc>
      </w:tr>
    </w:tbl>
    <w:p w14:paraId="25FD532E" w14:textId="77777777" w:rsidR="004B0560" w:rsidRDefault="004B0560" w:rsidP="004B0560"/>
    <w:p w14:paraId="026CC88F" w14:textId="77777777" w:rsidR="00A87FE5" w:rsidRDefault="004B0560" w:rsidP="004B0560">
      <w:r>
        <w:t xml:space="preserve">Enrollment of participants was allowed before tuberculosis culture and susceptibility data were available in the source case. Participants ineligible because the source case was culture-negative for </w:t>
      </w:r>
      <w:r w:rsidRPr="004B0560">
        <w:rPr>
          <w:i/>
        </w:rPr>
        <w:t>M. tuberculosis</w:t>
      </w:r>
      <w:r>
        <w:t xml:space="preserve">, had </w:t>
      </w:r>
      <w:r w:rsidRPr="004B0560">
        <w:rPr>
          <w:i/>
        </w:rPr>
        <w:t>M. tuberculosis</w:t>
      </w:r>
      <w:r>
        <w:t xml:space="preserve"> resistant to INH or RIF, or did not have susceptibility testing performed, were identified after enrollment.  </w:t>
      </w:r>
    </w:p>
    <w:p w14:paraId="2256B5F2" w14:textId="77777777" w:rsidR="00A87FE5" w:rsidRDefault="00A87FE5" w:rsidP="004B0560"/>
    <w:p w14:paraId="738ECDE5" w14:textId="77777777" w:rsidR="00A87FE5" w:rsidRDefault="00A87FE5">
      <w:r>
        <w:br w:type="page"/>
      </w:r>
    </w:p>
    <w:p w14:paraId="487DB7E3" w14:textId="1A1B2EF0" w:rsidR="00A87FE5" w:rsidRPr="000A67BF" w:rsidRDefault="00A87FE5" w:rsidP="00A87FE5">
      <w:r>
        <w:rPr>
          <w:b/>
        </w:rPr>
        <w:lastRenderedPageBreak/>
        <w:t>Supplement</w:t>
      </w:r>
      <w:r w:rsidRPr="00A40E7D">
        <w:rPr>
          <w:b/>
        </w:rPr>
        <w:t xml:space="preserve"> </w:t>
      </w:r>
      <w:r>
        <w:rPr>
          <w:b/>
        </w:rPr>
        <w:t xml:space="preserve">Figure 2. </w:t>
      </w:r>
      <w:r w:rsidR="000D7CDE">
        <w:rPr>
          <w:b/>
        </w:rPr>
        <w:t xml:space="preserve">Comparison of </w:t>
      </w:r>
      <w:r>
        <w:rPr>
          <w:b/>
        </w:rPr>
        <w:t xml:space="preserve">Cumulative Lost to Follow-up by Treatment Regimen. </w:t>
      </w:r>
      <w:proofErr w:type="gramStart"/>
      <w:r w:rsidR="00905ABD">
        <w:t>Modified intention to treat study population.</w:t>
      </w:r>
      <w:proofErr w:type="gramEnd"/>
      <w:r w:rsidR="00905ABD">
        <w:t xml:space="preserve"> </w:t>
      </w:r>
      <w:r w:rsidRPr="000A67BF">
        <w:t>Follow-up</w:t>
      </w:r>
      <w:r>
        <w:t xml:space="preserve"> </w:t>
      </w:r>
      <w:r w:rsidR="00905ABD">
        <w:t>was</w:t>
      </w:r>
      <w:r w:rsidRPr="000A67BF">
        <w:t xml:space="preserve"> from the time of enrollment. Log-rank P-value =</w:t>
      </w:r>
      <w:r>
        <w:t xml:space="preserve"> 0.34</w:t>
      </w:r>
      <w:r w:rsidRPr="000A67BF">
        <w:t>.</w:t>
      </w:r>
      <w:r w:rsidR="00D32231">
        <w:t xml:space="preserve"> </w:t>
      </w:r>
    </w:p>
    <w:p w14:paraId="1A04564F" w14:textId="77777777" w:rsidR="00A87FE5" w:rsidRDefault="00A87FE5" w:rsidP="00A87FE5"/>
    <w:p w14:paraId="336FDC2F" w14:textId="77777777" w:rsidR="000D7CDE" w:rsidRDefault="000D7CDE" w:rsidP="00A87FE5">
      <w:r>
        <w:rPr>
          <w:noProof/>
          <w:lang w:eastAsia="en-US"/>
        </w:rPr>
        <w:drawing>
          <wp:inline distT="0" distB="0" distL="0" distR="0" wp14:anchorId="4EBE3D5A" wp14:editId="734496D6">
            <wp:extent cx="6153150" cy="4314825"/>
            <wp:effectExtent l="0" t="0" r="0" b="9525"/>
            <wp:docPr id="4" name="Picture 4" descr="\\cdc\project\NCHSTP_DTBE_Store1\TBTC26\Docs\FinalDataAnalysis\HIV infected MS\SAS\SurvivalPlot - Lost to Foll-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project\NCHSTP_DTBE_Store1\TBTC26\Docs\FinalDataAnalysis\HIV infected MS\SAS\SurvivalPlot - Lost to Foll-u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7913" cy="4318165"/>
                    </a:xfrm>
                    <a:prstGeom prst="rect">
                      <a:avLst/>
                    </a:prstGeom>
                    <a:noFill/>
                    <a:ln>
                      <a:noFill/>
                    </a:ln>
                  </pic:spPr>
                </pic:pic>
              </a:graphicData>
            </a:graphic>
          </wp:inline>
        </w:drawing>
      </w:r>
    </w:p>
    <w:p w14:paraId="655EB57D" w14:textId="77777777" w:rsidR="00A87FE5" w:rsidRPr="00BA4A4B" w:rsidRDefault="00A87FE5" w:rsidP="00A87FE5"/>
    <w:p w14:paraId="7D656202" w14:textId="77777777" w:rsidR="00A87FE5" w:rsidRDefault="00A87FE5" w:rsidP="00A87FE5">
      <w:pPr>
        <w:rPr>
          <w:b/>
        </w:rPr>
      </w:pPr>
    </w:p>
    <w:p w14:paraId="356DF29E" w14:textId="77777777" w:rsidR="00A87FE5" w:rsidRDefault="00A87FE5" w:rsidP="00A87FE5">
      <w:pPr>
        <w:rPr>
          <w:b/>
        </w:rPr>
      </w:pPr>
    </w:p>
    <w:p w14:paraId="56017608" w14:textId="77777777" w:rsidR="00A87FE5" w:rsidRDefault="00A87FE5" w:rsidP="00A87FE5">
      <w:pPr>
        <w:rPr>
          <w:b/>
        </w:rPr>
      </w:pPr>
    </w:p>
    <w:p w14:paraId="1119FA8F" w14:textId="77777777" w:rsidR="00A87FE5" w:rsidRDefault="00A87FE5" w:rsidP="00A87FE5">
      <w:pPr>
        <w:rPr>
          <w:b/>
        </w:rPr>
      </w:pPr>
      <w:r>
        <w:rPr>
          <w:b/>
        </w:rPr>
        <w:br w:type="page"/>
      </w:r>
    </w:p>
    <w:p w14:paraId="2CADF7C6" w14:textId="77777777" w:rsidR="00710DDB" w:rsidRDefault="00710DDB" w:rsidP="00A87FE5">
      <w:pPr>
        <w:rPr>
          <w:b/>
        </w:rPr>
      </w:pPr>
      <w:r>
        <w:rPr>
          <w:b/>
        </w:rPr>
        <w:lastRenderedPageBreak/>
        <w:t>Supplement</w:t>
      </w:r>
      <w:r w:rsidRPr="00A40E7D">
        <w:rPr>
          <w:b/>
        </w:rPr>
        <w:t xml:space="preserve"> </w:t>
      </w:r>
      <w:r>
        <w:rPr>
          <w:b/>
        </w:rPr>
        <w:t xml:space="preserve">Figure 3. </w:t>
      </w:r>
      <w:r w:rsidR="00447D5D">
        <w:rPr>
          <w:b/>
        </w:rPr>
        <w:t>Difference of 3HP Arm from Active Control 9H Arm in Cumulative TB Rates and the 95% C.I. by MITT and PP Populations</w:t>
      </w:r>
      <w:r>
        <w:rPr>
          <w:b/>
        </w:rPr>
        <w:t>.</w:t>
      </w:r>
    </w:p>
    <w:p w14:paraId="290726C5" w14:textId="77777777" w:rsidR="00710DDB" w:rsidRDefault="00710DDB" w:rsidP="00A87FE5">
      <w:pPr>
        <w:rPr>
          <w:b/>
        </w:rPr>
      </w:pPr>
    </w:p>
    <w:p w14:paraId="1267241E" w14:textId="77777777" w:rsidR="00710DDB" w:rsidRDefault="00710DDB" w:rsidP="00A87FE5">
      <w:pPr>
        <w:rPr>
          <w:b/>
        </w:rPr>
      </w:pPr>
    </w:p>
    <w:p w14:paraId="19E1507E" w14:textId="77777777" w:rsidR="00710DDB" w:rsidRDefault="00447D5D" w:rsidP="00A87FE5">
      <w:pPr>
        <w:rPr>
          <w:b/>
        </w:rPr>
      </w:pPr>
      <w:r>
        <w:rPr>
          <w:b/>
          <w:noProof/>
          <w:lang w:eastAsia="en-US"/>
        </w:rPr>
        <w:drawing>
          <wp:inline distT="0" distB="0" distL="0" distR="0" wp14:anchorId="295B7439" wp14:editId="34867883">
            <wp:extent cx="5939234" cy="3876675"/>
            <wp:effectExtent l="0" t="0" r="4445" b="0"/>
            <wp:docPr id="1" name="Picture 1" descr="C:\Users\iza4\AppData\Local\Microsoft\Windows\Temporary Internet Files\Content.Outlook\0L1VXER9\Figure3 Noninferiority Margin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za4\AppData\Local\Microsoft\Windows\Temporary Internet Files\Content.Outlook\0L1VXER9\Figure3 Noninferiority Margin 3.jpeg"/>
                    <pic:cNvPicPr>
                      <a:picLocks noChangeAspect="1" noChangeArrowheads="1"/>
                    </pic:cNvPicPr>
                  </pic:nvPicPr>
                  <pic:blipFill rotWithShape="1">
                    <a:blip r:embed="rId10">
                      <a:extLst>
                        <a:ext uri="{28A0092B-C50C-407E-A947-70E740481C1C}">
                          <a14:useLocalDpi xmlns:a14="http://schemas.microsoft.com/office/drawing/2010/main" val="0"/>
                        </a:ext>
                      </a:extLst>
                    </a:blip>
                    <a:srcRect t="7079"/>
                    <a:stretch/>
                  </pic:blipFill>
                  <pic:spPr bwMode="auto">
                    <a:xfrm>
                      <a:off x="0" y="0"/>
                      <a:ext cx="5943600" cy="3879525"/>
                    </a:xfrm>
                    <a:prstGeom prst="rect">
                      <a:avLst/>
                    </a:prstGeom>
                    <a:noFill/>
                    <a:ln>
                      <a:noFill/>
                    </a:ln>
                    <a:extLst>
                      <a:ext uri="{53640926-AAD7-44D8-BBD7-CCE9431645EC}">
                        <a14:shadowObscured xmlns:a14="http://schemas.microsoft.com/office/drawing/2010/main"/>
                      </a:ext>
                    </a:extLst>
                  </pic:spPr>
                </pic:pic>
              </a:graphicData>
            </a:graphic>
          </wp:inline>
        </w:drawing>
      </w:r>
    </w:p>
    <w:p w14:paraId="73D9B116" w14:textId="77777777" w:rsidR="00710DDB" w:rsidRDefault="00710DDB" w:rsidP="00A87FE5">
      <w:pPr>
        <w:rPr>
          <w:b/>
        </w:rPr>
      </w:pPr>
    </w:p>
    <w:p w14:paraId="016B857E" w14:textId="77777777" w:rsidR="00710DDB" w:rsidRDefault="00710DDB" w:rsidP="00A87FE5">
      <w:pPr>
        <w:rPr>
          <w:b/>
        </w:rPr>
      </w:pPr>
    </w:p>
    <w:p w14:paraId="14ECE6DA" w14:textId="77777777" w:rsidR="00710DDB" w:rsidRDefault="00710DDB" w:rsidP="00A87FE5">
      <w:pPr>
        <w:rPr>
          <w:b/>
        </w:rPr>
      </w:pPr>
    </w:p>
    <w:p w14:paraId="5F60F5E3" w14:textId="77777777" w:rsidR="00710DDB" w:rsidRDefault="00710DDB" w:rsidP="00A87FE5">
      <w:pPr>
        <w:rPr>
          <w:b/>
        </w:rPr>
      </w:pPr>
    </w:p>
    <w:p w14:paraId="25C5EFC1" w14:textId="77777777" w:rsidR="00710DDB" w:rsidRDefault="00710DDB" w:rsidP="00A87FE5">
      <w:pPr>
        <w:rPr>
          <w:b/>
        </w:rPr>
      </w:pPr>
    </w:p>
    <w:p w14:paraId="358B78A9" w14:textId="77777777" w:rsidR="00710DDB" w:rsidRDefault="00710DDB" w:rsidP="00A87FE5">
      <w:pPr>
        <w:rPr>
          <w:b/>
        </w:rPr>
      </w:pPr>
    </w:p>
    <w:p w14:paraId="42A0B20D" w14:textId="77777777" w:rsidR="00710DDB" w:rsidRDefault="00710DDB" w:rsidP="00A87FE5">
      <w:pPr>
        <w:rPr>
          <w:b/>
        </w:rPr>
      </w:pPr>
    </w:p>
    <w:p w14:paraId="29DB8194" w14:textId="77777777" w:rsidR="00710DDB" w:rsidRDefault="00710DDB" w:rsidP="00A87FE5">
      <w:pPr>
        <w:rPr>
          <w:b/>
        </w:rPr>
      </w:pPr>
    </w:p>
    <w:p w14:paraId="6506D0F9" w14:textId="77777777" w:rsidR="00710DDB" w:rsidRDefault="00710DDB" w:rsidP="00A87FE5">
      <w:pPr>
        <w:rPr>
          <w:b/>
        </w:rPr>
      </w:pPr>
    </w:p>
    <w:p w14:paraId="518BC1DD" w14:textId="77777777" w:rsidR="00710DDB" w:rsidRDefault="00710DDB" w:rsidP="00A87FE5">
      <w:pPr>
        <w:rPr>
          <w:b/>
        </w:rPr>
      </w:pPr>
    </w:p>
    <w:p w14:paraId="79991A37" w14:textId="77777777" w:rsidR="00710DDB" w:rsidRDefault="00710DDB" w:rsidP="00A87FE5">
      <w:pPr>
        <w:rPr>
          <w:b/>
        </w:rPr>
      </w:pPr>
    </w:p>
    <w:p w14:paraId="018FB582" w14:textId="77777777" w:rsidR="00710DDB" w:rsidRDefault="00710DDB" w:rsidP="00A87FE5">
      <w:pPr>
        <w:rPr>
          <w:b/>
        </w:rPr>
      </w:pPr>
    </w:p>
    <w:p w14:paraId="0132E3B8" w14:textId="77777777" w:rsidR="00710DDB" w:rsidRDefault="00710DDB" w:rsidP="00A87FE5">
      <w:pPr>
        <w:rPr>
          <w:b/>
        </w:rPr>
      </w:pPr>
    </w:p>
    <w:p w14:paraId="1856B2C2" w14:textId="77777777" w:rsidR="00710DDB" w:rsidRDefault="00710DDB" w:rsidP="00A87FE5">
      <w:pPr>
        <w:rPr>
          <w:b/>
        </w:rPr>
      </w:pPr>
    </w:p>
    <w:p w14:paraId="51148232" w14:textId="77777777" w:rsidR="00710DDB" w:rsidRDefault="00710DDB" w:rsidP="00A87FE5">
      <w:pPr>
        <w:rPr>
          <w:b/>
        </w:rPr>
      </w:pPr>
    </w:p>
    <w:p w14:paraId="1AD38ED2" w14:textId="77777777" w:rsidR="00710DDB" w:rsidRDefault="00710DDB" w:rsidP="00A87FE5">
      <w:pPr>
        <w:rPr>
          <w:b/>
        </w:rPr>
      </w:pPr>
    </w:p>
    <w:p w14:paraId="411AD792" w14:textId="77777777" w:rsidR="007A2B73" w:rsidRDefault="007A2B73" w:rsidP="00A87FE5">
      <w:pPr>
        <w:rPr>
          <w:b/>
        </w:rPr>
      </w:pPr>
    </w:p>
    <w:p w14:paraId="3DCCC83E" w14:textId="77777777" w:rsidR="00710DDB" w:rsidRDefault="00710DDB" w:rsidP="00A87FE5">
      <w:pPr>
        <w:rPr>
          <w:b/>
        </w:rPr>
      </w:pPr>
    </w:p>
    <w:p w14:paraId="742AC1F2" w14:textId="77777777" w:rsidR="00710DDB" w:rsidRDefault="00710DDB" w:rsidP="00A87FE5">
      <w:pPr>
        <w:rPr>
          <w:b/>
        </w:rPr>
      </w:pPr>
    </w:p>
    <w:p w14:paraId="275F4F6F" w14:textId="6CC141BF" w:rsidR="00A63B6D" w:rsidRDefault="00A63B6D" w:rsidP="00A63B6D">
      <w:r>
        <w:rPr>
          <w:b/>
        </w:rPr>
        <w:lastRenderedPageBreak/>
        <w:t>Supplement</w:t>
      </w:r>
      <w:r w:rsidRPr="006235DB">
        <w:rPr>
          <w:b/>
        </w:rPr>
        <w:t xml:space="preserve"> Table </w:t>
      </w:r>
      <w:r>
        <w:rPr>
          <w:b/>
        </w:rPr>
        <w:t>3</w:t>
      </w:r>
      <w:r w:rsidRPr="006235DB">
        <w:rPr>
          <w:b/>
        </w:rPr>
        <w:t>. All Grade 3</w:t>
      </w:r>
      <w:r>
        <w:rPr>
          <w:b/>
        </w:rPr>
        <w:t xml:space="preserve"> and </w:t>
      </w:r>
      <w:r w:rsidRPr="006235DB">
        <w:rPr>
          <w:b/>
        </w:rPr>
        <w:t>4</w:t>
      </w:r>
      <w:r>
        <w:rPr>
          <w:b/>
        </w:rPr>
        <w:t xml:space="preserve"> </w:t>
      </w:r>
      <w:r w:rsidRPr="006235DB">
        <w:rPr>
          <w:b/>
        </w:rPr>
        <w:t>Adverse Events by Treatment Regimen and System</w:t>
      </w:r>
      <w:r>
        <w:rPr>
          <w:b/>
        </w:rPr>
        <w:t xml:space="preserve"> </w:t>
      </w:r>
      <w:r w:rsidRPr="0022460E">
        <w:rPr>
          <w:b/>
        </w:rPr>
        <w:t>Organ</w:t>
      </w:r>
      <w:r w:rsidRPr="006235DB">
        <w:rPr>
          <w:b/>
        </w:rPr>
        <w:t xml:space="preserve"> Classification</w:t>
      </w:r>
      <w:r w:rsidR="00495453">
        <w:rPr>
          <w:b/>
        </w:rPr>
        <w:t xml:space="preserve">. </w:t>
      </w:r>
      <w:r w:rsidR="00495453" w:rsidRPr="00662163">
        <w:t xml:space="preserve">Among </w:t>
      </w:r>
      <w:r w:rsidR="00495453">
        <w:t>p</w:t>
      </w:r>
      <w:r w:rsidR="00495453" w:rsidRPr="00662163">
        <w:t xml:space="preserve">articipants who received </w:t>
      </w:r>
      <w:r w:rsidR="00567D5C">
        <w:rPr>
          <w:bCs/>
        </w:rPr>
        <w:t>at least 1 dose of study treatment (the safety population)</w:t>
      </w:r>
      <w:r w:rsidR="00567D5C" w:rsidRPr="00020C7A">
        <w:rPr>
          <w:bCs/>
        </w:rPr>
        <w:t>.</w:t>
      </w:r>
      <w:r>
        <w:t xml:space="preserve"> Adverse events were classified by the </w:t>
      </w:r>
      <w:proofErr w:type="spellStart"/>
      <w:r>
        <w:t>MedDRA</w:t>
      </w:r>
      <w:proofErr w:type="spellEnd"/>
      <w:r>
        <w:t xml:space="preserve"> (Medical Dictionary for Regulatory Activities) System Organ Class (SOC). They are presented in the order of frequency of total number of events. The </w:t>
      </w:r>
      <w:proofErr w:type="gramStart"/>
      <w:r>
        <w:t>number of events in each SOC are</w:t>
      </w:r>
      <w:proofErr w:type="gramEnd"/>
      <w:r>
        <w:t xml:space="preserve"> provided.</w:t>
      </w:r>
    </w:p>
    <w:p w14:paraId="0E772C2B" w14:textId="77777777" w:rsidR="00A63B6D" w:rsidRDefault="00A63B6D" w:rsidP="00A63B6D"/>
    <w:p w14:paraId="0CE6351B" w14:textId="77777777" w:rsidR="00A63B6D" w:rsidRPr="00230B41" w:rsidRDefault="00A63B6D" w:rsidP="00A63B6D">
      <w:pPr>
        <w:rPr>
          <w:rFonts w:ascii="Trebuchet MS" w:eastAsia="Times New Roman" w:hAnsi="Trebuchet MS"/>
          <w:color w:val="000000"/>
          <w:sz w:val="22"/>
          <w:szCs w:val="22"/>
          <w:lang w:eastAsia="en-US"/>
        </w:rPr>
      </w:pPr>
    </w:p>
    <w:tbl>
      <w:tblPr>
        <w:tblW w:w="0" w:type="auto"/>
        <w:jc w:val="center"/>
        <w:tblCellSpacing w:w="0" w:type="dxa"/>
        <w:tblBorders>
          <w:top w:val="single" w:sz="6" w:space="0" w:color="CCCCCC"/>
          <w:left w:val="single" w:sz="6" w:space="0" w:color="CCCCCC"/>
          <w:bottom w:val="single" w:sz="6" w:space="0" w:color="CCCCCC"/>
          <w:right w:val="single" w:sz="6" w:space="0" w:color="CCCCCC"/>
        </w:tblBorders>
        <w:shd w:val="clear" w:color="auto" w:fill="FFFFFF"/>
        <w:tblCellMar>
          <w:top w:w="75" w:type="dxa"/>
          <w:left w:w="75" w:type="dxa"/>
          <w:bottom w:w="75" w:type="dxa"/>
          <w:right w:w="75" w:type="dxa"/>
        </w:tblCellMar>
        <w:tblLook w:val="04A0" w:firstRow="1" w:lastRow="0" w:firstColumn="1" w:lastColumn="0" w:noHBand="0" w:noVBand="1"/>
        <w:tblDescription w:val="Procedure Report: Detailed and/or summarized report"/>
      </w:tblPr>
      <w:tblGrid>
        <w:gridCol w:w="2509"/>
        <w:gridCol w:w="2910"/>
        <w:gridCol w:w="380"/>
        <w:gridCol w:w="664"/>
        <w:gridCol w:w="380"/>
        <w:gridCol w:w="664"/>
        <w:gridCol w:w="380"/>
        <w:gridCol w:w="664"/>
        <w:gridCol w:w="325"/>
        <w:gridCol w:w="664"/>
      </w:tblGrid>
      <w:tr w:rsidR="00A63B6D" w:rsidRPr="00230B41" w14:paraId="30E702A2" w14:textId="77777777" w:rsidTr="006D4BBF">
        <w:trPr>
          <w:tblHeader/>
          <w:tblCellSpacing w:w="0" w:type="dxa"/>
          <w:jc w:val="center"/>
        </w:trPr>
        <w:tc>
          <w:tcPr>
            <w:tcW w:w="0" w:type="auto"/>
            <w:gridSpan w:val="2"/>
            <w:tcBorders>
              <w:top w:val="outset" w:sz="6" w:space="0" w:color="CCCCCC"/>
              <w:left w:val="outset" w:sz="6" w:space="0" w:color="CCCCCC"/>
              <w:bottom w:val="outset" w:sz="6" w:space="0" w:color="CCCCCC"/>
              <w:right w:val="outset" w:sz="6" w:space="0" w:color="CCCCCC"/>
            </w:tcBorders>
            <w:shd w:val="clear" w:color="auto" w:fill="FFFFFF"/>
            <w:hideMark/>
          </w:tcPr>
          <w:p w14:paraId="76900B39" w14:textId="77777777" w:rsidR="00A63B6D" w:rsidRPr="00230B41" w:rsidRDefault="00A63B6D" w:rsidP="006D4BBF">
            <w:pPr>
              <w:jc w:val="center"/>
              <w:rPr>
                <w:rFonts w:eastAsia="Times New Roman"/>
                <w:b/>
                <w:bCs/>
                <w:color w:val="000000"/>
                <w:sz w:val="20"/>
                <w:szCs w:val="22"/>
                <w:lang w:eastAsia="en-US"/>
              </w:rPr>
            </w:pPr>
            <w:r w:rsidRPr="00230B41">
              <w:rPr>
                <w:rFonts w:eastAsia="Times New Roman"/>
                <w:b/>
                <w:bCs/>
                <w:color w:val="000000"/>
                <w:sz w:val="20"/>
                <w:szCs w:val="22"/>
                <w:lang w:eastAsia="en-US"/>
              </w:rPr>
              <w:t> </w:t>
            </w:r>
          </w:p>
        </w:tc>
        <w:tc>
          <w:tcPr>
            <w:tcW w:w="0" w:type="auto"/>
            <w:gridSpan w:val="4"/>
            <w:tcBorders>
              <w:top w:val="outset" w:sz="6" w:space="0" w:color="CCCCCC"/>
              <w:left w:val="outset" w:sz="6" w:space="0" w:color="CCCCCC"/>
              <w:bottom w:val="outset" w:sz="6" w:space="0" w:color="CCCCCC"/>
              <w:right w:val="outset" w:sz="6" w:space="0" w:color="CCCCCC"/>
            </w:tcBorders>
            <w:shd w:val="clear" w:color="auto" w:fill="FFFFFF"/>
            <w:hideMark/>
          </w:tcPr>
          <w:p w14:paraId="0F0B6F50" w14:textId="77777777" w:rsidR="00A63B6D" w:rsidRPr="00230B41" w:rsidRDefault="00A63B6D" w:rsidP="006D4BBF">
            <w:pPr>
              <w:jc w:val="center"/>
              <w:rPr>
                <w:rFonts w:eastAsia="Times New Roman"/>
                <w:b/>
                <w:bCs/>
                <w:color w:val="000000"/>
                <w:sz w:val="20"/>
                <w:szCs w:val="22"/>
                <w:lang w:eastAsia="en-US"/>
              </w:rPr>
            </w:pPr>
            <w:r w:rsidRPr="00230B41">
              <w:rPr>
                <w:rFonts w:eastAsia="Times New Roman"/>
                <w:b/>
                <w:bCs/>
                <w:color w:val="000000"/>
                <w:sz w:val="20"/>
                <w:szCs w:val="22"/>
                <w:lang w:eastAsia="en-US"/>
              </w:rPr>
              <w:t>9H</w:t>
            </w:r>
            <w:r w:rsidRPr="00230B41">
              <w:rPr>
                <w:rFonts w:eastAsia="Times New Roman"/>
                <w:b/>
                <w:bCs/>
                <w:color w:val="000000"/>
                <w:sz w:val="20"/>
                <w:szCs w:val="22"/>
                <w:lang w:eastAsia="en-US"/>
              </w:rPr>
              <w:br/>
              <w:t>N=186</w:t>
            </w:r>
          </w:p>
        </w:tc>
        <w:tc>
          <w:tcPr>
            <w:tcW w:w="0" w:type="auto"/>
            <w:gridSpan w:val="4"/>
            <w:tcBorders>
              <w:top w:val="outset" w:sz="6" w:space="0" w:color="CCCCCC"/>
              <w:left w:val="outset" w:sz="6" w:space="0" w:color="CCCCCC"/>
              <w:bottom w:val="outset" w:sz="6" w:space="0" w:color="CCCCCC"/>
              <w:right w:val="outset" w:sz="6" w:space="0" w:color="CCCCCC"/>
            </w:tcBorders>
            <w:shd w:val="clear" w:color="auto" w:fill="FFFFFF"/>
            <w:hideMark/>
          </w:tcPr>
          <w:p w14:paraId="44BA0F3A" w14:textId="77777777" w:rsidR="00A63B6D" w:rsidRPr="00230B41" w:rsidRDefault="00A63B6D" w:rsidP="006D4BBF">
            <w:pPr>
              <w:jc w:val="center"/>
              <w:rPr>
                <w:rFonts w:eastAsia="Times New Roman"/>
                <w:b/>
                <w:bCs/>
                <w:color w:val="000000"/>
                <w:sz w:val="20"/>
                <w:szCs w:val="22"/>
                <w:lang w:eastAsia="en-US"/>
              </w:rPr>
            </w:pPr>
            <w:r w:rsidRPr="00230B41">
              <w:rPr>
                <w:rFonts w:eastAsia="Times New Roman"/>
                <w:b/>
                <w:bCs/>
                <w:color w:val="000000"/>
                <w:sz w:val="20"/>
                <w:szCs w:val="22"/>
                <w:lang w:eastAsia="en-US"/>
              </w:rPr>
              <w:t>3HP</w:t>
            </w:r>
            <w:r w:rsidRPr="00230B41">
              <w:rPr>
                <w:rFonts w:eastAsia="Times New Roman"/>
                <w:b/>
                <w:bCs/>
                <w:color w:val="000000"/>
                <w:sz w:val="20"/>
                <w:szCs w:val="22"/>
                <w:lang w:eastAsia="en-US"/>
              </w:rPr>
              <w:br/>
              <w:t>N=207</w:t>
            </w:r>
          </w:p>
        </w:tc>
      </w:tr>
      <w:tr w:rsidR="00A63B6D" w:rsidRPr="00230B41" w14:paraId="00D76DBC" w14:textId="77777777" w:rsidTr="006D4BBF">
        <w:trPr>
          <w:tblHeader/>
          <w:tblCellSpacing w:w="0" w:type="dxa"/>
          <w:jc w:val="center"/>
        </w:trPr>
        <w:tc>
          <w:tcPr>
            <w:tcW w:w="0" w:type="auto"/>
            <w:gridSpan w:val="2"/>
            <w:tcBorders>
              <w:top w:val="outset" w:sz="6" w:space="0" w:color="CCCCCC"/>
              <w:left w:val="outset" w:sz="6" w:space="0" w:color="CCCCCC"/>
              <w:bottom w:val="outset" w:sz="6" w:space="0" w:color="CCCCCC"/>
              <w:right w:val="outset" w:sz="6" w:space="0" w:color="CCCCCC"/>
            </w:tcBorders>
            <w:shd w:val="clear" w:color="auto" w:fill="FFFFFF"/>
            <w:hideMark/>
          </w:tcPr>
          <w:p w14:paraId="295CBD2C" w14:textId="77777777" w:rsidR="00A63B6D" w:rsidRPr="00230B41" w:rsidRDefault="00A63B6D" w:rsidP="006D4BBF">
            <w:pPr>
              <w:jc w:val="center"/>
              <w:rPr>
                <w:rFonts w:eastAsia="Times New Roman"/>
                <w:b/>
                <w:bCs/>
                <w:color w:val="000000"/>
                <w:sz w:val="20"/>
                <w:szCs w:val="22"/>
                <w:lang w:eastAsia="en-US"/>
              </w:rPr>
            </w:pPr>
            <w:r w:rsidRPr="00230B41">
              <w:rPr>
                <w:rFonts w:eastAsia="Times New Roman"/>
                <w:b/>
                <w:bCs/>
                <w:color w:val="000000"/>
                <w:sz w:val="20"/>
                <w:szCs w:val="22"/>
                <w:lang w:eastAsia="en-US"/>
              </w:rPr>
              <w:t> </w:t>
            </w:r>
          </w:p>
        </w:tc>
        <w:tc>
          <w:tcPr>
            <w:tcW w:w="0" w:type="auto"/>
            <w:gridSpan w:val="2"/>
            <w:tcBorders>
              <w:top w:val="outset" w:sz="6" w:space="0" w:color="CCCCCC"/>
              <w:left w:val="outset" w:sz="6" w:space="0" w:color="CCCCCC"/>
              <w:bottom w:val="outset" w:sz="6" w:space="0" w:color="CCCCCC"/>
              <w:right w:val="outset" w:sz="6" w:space="0" w:color="CCCCCC"/>
            </w:tcBorders>
            <w:shd w:val="clear" w:color="auto" w:fill="FFFFFF"/>
            <w:hideMark/>
          </w:tcPr>
          <w:p w14:paraId="65D1FCED" w14:textId="77777777" w:rsidR="00A63B6D" w:rsidRPr="00230B41" w:rsidRDefault="00A63B6D" w:rsidP="006D4BBF">
            <w:pPr>
              <w:jc w:val="center"/>
              <w:rPr>
                <w:rFonts w:eastAsia="Times New Roman"/>
                <w:b/>
                <w:bCs/>
                <w:color w:val="000000"/>
                <w:sz w:val="20"/>
                <w:szCs w:val="22"/>
                <w:lang w:eastAsia="en-US"/>
              </w:rPr>
            </w:pPr>
            <w:r w:rsidRPr="00230B41">
              <w:rPr>
                <w:rFonts w:eastAsia="Times New Roman"/>
                <w:b/>
                <w:bCs/>
                <w:color w:val="000000"/>
                <w:sz w:val="20"/>
                <w:szCs w:val="22"/>
                <w:lang w:eastAsia="en-US"/>
              </w:rPr>
              <w:t> Non-SAE</w:t>
            </w:r>
          </w:p>
        </w:tc>
        <w:tc>
          <w:tcPr>
            <w:tcW w:w="0" w:type="auto"/>
            <w:gridSpan w:val="2"/>
            <w:tcBorders>
              <w:top w:val="outset" w:sz="6" w:space="0" w:color="CCCCCC"/>
              <w:left w:val="outset" w:sz="6" w:space="0" w:color="CCCCCC"/>
              <w:bottom w:val="outset" w:sz="6" w:space="0" w:color="CCCCCC"/>
              <w:right w:val="outset" w:sz="6" w:space="0" w:color="CCCCCC"/>
            </w:tcBorders>
            <w:shd w:val="clear" w:color="auto" w:fill="FFFFFF"/>
            <w:hideMark/>
          </w:tcPr>
          <w:p w14:paraId="43E0F5ED" w14:textId="77777777" w:rsidR="00A63B6D" w:rsidRPr="00230B41" w:rsidRDefault="00A63B6D" w:rsidP="006D4BBF">
            <w:pPr>
              <w:jc w:val="center"/>
              <w:rPr>
                <w:rFonts w:eastAsia="Times New Roman"/>
                <w:b/>
                <w:bCs/>
                <w:color w:val="000000"/>
                <w:sz w:val="20"/>
                <w:szCs w:val="22"/>
                <w:lang w:eastAsia="en-US"/>
              </w:rPr>
            </w:pPr>
            <w:r w:rsidRPr="00230B41">
              <w:rPr>
                <w:rFonts w:eastAsia="Times New Roman"/>
                <w:b/>
                <w:bCs/>
                <w:color w:val="000000"/>
                <w:sz w:val="20"/>
                <w:szCs w:val="22"/>
                <w:lang w:eastAsia="en-US"/>
              </w:rPr>
              <w:t> SAE</w:t>
            </w:r>
            <w:r>
              <w:rPr>
                <w:rFonts w:eastAsia="Times New Roman"/>
                <w:b/>
                <w:bCs/>
                <w:color w:val="000000"/>
                <w:sz w:val="20"/>
                <w:szCs w:val="22"/>
                <w:lang w:eastAsia="en-US"/>
              </w:rPr>
              <w:t>*</w:t>
            </w:r>
          </w:p>
        </w:tc>
        <w:tc>
          <w:tcPr>
            <w:tcW w:w="0" w:type="auto"/>
            <w:gridSpan w:val="2"/>
            <w:tcBorders>
              <w:top w:val="outset" w:sz="6" w:space="0" w:color="CCCCCC"/>
              <w:left w:val="outset" w:sz="6" w:space="0" w:color="CCCCCC"/>
              <w:bottom w:val="outset" w:sz="6" w:space="0" w:color="CCCCCC"/>
              <w:right w:val="outset" w:sz="6" w:space="0" w:color="CCCCCC"/>
            </w:tcBorders>
            <w:shd w:val="clear" w:color="auto" w:fill="FFFFFF"/>
            <w:hideMark/>
          </w:tcPr>
          <w:p w14:paraId="2847592B" w14:textId="77777777" w:rsidR="00A63B6D" w:rsidRPr="00230B41" w:rsidRDefault="00A63B6D" w:rsidP="006D4BBF">
            <w:pPr>
              <w:jc w:val="center"/>
              <w:rPr>
                <w:rFonts w:eastAsia="Times New Roman"/>
                <w:b/>
                <w:bCs/>
                <w:color w:val="000000"/>
                <w:sz w:val="20"/>
                <w:szCs w:val="22"/>
                <w:lang w:eastAsia="en-US"/>
              </w:rPr>
            </w:pPr>
            <w:r w:rsidRPr="00230B41">
              <w:rPr>
                <w:rFonts w:eastAsia="Times New Roman"/>
                <w:b/>
                <w:bCs/>
                <w:color w:val="000000"/>
                <w:sz w:val="20"/>
                <w:szCs w:val="22"/>
                <w:lang w:eastAsia="en-US"/>
              </w:rPr>
              <w:t> Non-SAE</w:t>
            </w:r>
          </w:p>
        </w:tc>
        <w:tc>
          <w:tcPr>
            <w:tcW w:w="0" w:type="auto"/>
            <w:gridSpan w:val="2"/>
            <w:tcBorders>
              <w:top w:val="outset" w:sz="6" w:space="0" w:color="CCCCCC"/>
              <w:left w:val="outset" w:sz="6" w:space="0" w:color="CCCCCC"/>
              <w:bottom w:val="outset" w:sz="6" w:space="0" w:color="CCCCCC"/>
              <w:right w:val="outset" w:sz="6" w:space="0" w:color="CCCCCC"/>
            </w:tcBorders>
            <w:shd w:val="clear" w:color="auto" w:fill="FFFFFF"/>
            <w:hideMark/>
          </w:tcPr>
          <w:p w14:paraId="543498D1" w14:textId="77777777" w:rsidR="00A63B6D" w:rsidRPr="00230B41" w:rsidRDefault="00A63B6D" w:rsidP="006D4BBF">
            <w:pPr>
              <w:jc w:val="center"/>
              <w:rPr>
                <w:rFonts w:eastAsia="Times New Roman"/>
                <w:b/>
                <w:bCs/>
                <w:color w:val="000000"/>
                <w:sz w:val="20"/>
                <w:szCs w:val="22"/>
                <w:lang w:eastAsia="en-US"/>
              </w:rPr>
            </w:pPr>
            <w:r w:rsidRPr="00230B41">
              <w:rPr>
                <w:rFonts w:eastAsia="Times New Roman"/>
                <w:b/>
                <w:bCs/>
                <w:color w:val="000000"/>
                <w:sz w:val="20"/>
                <w:szCs w:val="22"/>
                <w:lang w:eastAsia="en-US"/>
              </w:rPr>
              <w:t> SAE</w:t>
            </w:r>
            <w:r>
              <w:rPr>
                <w:rFonts w:eastAsia="Times New Roman"/>
                <w:b/>
                <w:bCs/>
                <w:color w:val="000000"/>
                <w:sz w:val="20"/>
                <w:szCs w:val="22"/>
                <w:lang w:eastAsia="en-US"/>
              </w:rPr>
              <w:t>*</w:t>
            </w:r>
          </w:p>
        </w:tc>
      </w:tr>
      <w:tr w:rsidR="00A63B6D" w:rsidRPr="00230B41" w14:paraId="69B16104" w14:textId="77777777" w:rsidTr="006D4BBF">
        <w:trPr>
          <w:tblHeade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39976AC" w14:textId="77777777" w:rsidR="00A63B6D" w:rsidRPr="00230B41" w:rsidRDefault="00A63B6D" w:rsidP="006D4BBF">
            <w:pPr>
              <w:jc w:val="center"/>
              <w:rPr>
                <w:rFonts w:eastAsia="Times New Roman"/>
                <w:b/>
                <w:bCs/>
                <w:color w:val="000000"/>
                <w:sz w:val="20"/>
                <w:szCs w:val="22"/>
                <w:lang w:eastAsia="en-US"/>
              </w:rPr>
            </w:pPr>
            <w:r w:rsidRPr="00230B41">
              <w:rPr>
                <w:rFonts w:eastAsia="Times New Roman"/>
                <w:b/>
                <w:bCs/>
                <w:color w:val="000000"/>
                <w:sz w:val="20"/>
                <w:szCs w:val="22"/>
                <w:lang w:eastAsia="en-US"/>
              </w:rPr>
              <w:t>System Organ Class</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16A993A" w14:textId="77777777" w:rsidR="00A63B6D" w:rsidRPr="00230B41" w:rsidRDefault="00A63B6D" w:rsidP="006D4BBF">
            <w:pPr>
              <w:jc w:val="center"/>
              <w:rPr>
                <w:rFonts w:eastAsia="Times New Roman"/>
                <w:b/>
                <w:bCs/>
                <w:color w:val="000000"/>
                <w:sz w:val="20"/>
                <w:szCs w:val="22"/>
                <w:lang w:eastAsia="en-US"/>
              </w:rPr>
            </w:pPr>
            <w:r w:rsidRPr="00230B41">
              <w:rPr>
                <w:rFonts w:eastAsia="Times New Roman"/>
                <w:b/>
                <w:bCs/>
                <w:color w:val="000000"/>
                <w:sz w:val="20"/>
                <w:szCs w:val="22"/>
                <w:lang w:eastAsia="en-US"/>
              </w:rPr>
              <w:t>System Organ Class</w:t>
            </w:r>
            <w:r w:rsidRPr="00230B41">
              <w:rPr>
                <w:rFonts w:eastAsia="Times New Roman"/>
                <w:b/>
                <w:bCs/>
                <w:color w:val="000000"/>
                <w:sz w:val="20"/>
                <w:szCs w:val="22"/>
                <w:lang w:eastAsia="en-US"/>
              </w:rPr>
              <w:br/>
              <w:t>Preferred Term</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18504DC" w14:textId="77777777" w:rsidR="00A63B6D" w:rsidRPr="00230B41" w:rsidRDefault="00A63B6D" w:rsidP="006D4BBF">
            <w:pPr>
              <w:jc w:val="center"/>
              <w:rPr>
                <w:rFonts w:eastAsia="Times New Roman"/>
                <w:b/>
                <w:bCs/>
                <w:color w:val="000000"/>
                <w:sz w:val="20"/>
                <w:szCs w:val="22"/>
                <w:lang w:eastAsia="en-US"/>
              </w:rPr>
            </w:pPr>
            <w:r w:rsidRPr="00230B41">
              <w:rPr>
                <w:rFonts w:eastAsia="Times New Roman"/>
                <w:b/>
                <w:bCs/>
                <w:color w:val="000000"/>
                <w:sz w:val="20"/>
                <w:szCs w:val="22"/>
                <w:lang w:eastAsia="en-US"/>
              </w:rPr>
              <w:t xml:space="preserve">N </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7184E01" w14:textId="77777777" w:rsidR="00A63B6D" w:rsidRPr="00230B41" w:rsidRDefault="00A63B6D" w:rsidP="006D4BBF">
            <w:pPr>
              <w:jc w:val="center"/>
              <w:rPr>
                <w:rFonts w:eastAsia="Times New Roman"/>
                <w:b/>
                <w:bCs/>
                <w:color w:val="000000"/>
                <w:sz w:val="20"/>
                <w:szCs w:val="22"/>
                <w:lang w:eastAsia="en-US"/>
              </w:rPr>
            </w:pPr>
            <w:r w:rsidRPr="00230B41">
              <w:rPr>
                <w:rFonts w:eastAsia="Times New Roman"/>
                <w:b/>
                <w:bCs/>
                <w:color w:val="000000"/>
                <w:sz w:val="20"/>
                <w:szCs w:val="22"/>
                <w:lang w:eastAsia="en-US"/>
              </w:rPr>
              <w:t>(%)</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A754D49" w14:textId="77777777" w:rsidR="00A63B6D" w:rsidRPr="00230B41" w:rsidRDefault="00A63B6D" w:rsidP="006D4BBF">
            <w:pPr>
              <w:jc w:val="center"/>
              <w:rPr>
                <w:rFonts w:eastAsia="Times New Roman"/>
                <w:b/>
                <w:bCs/>
                <w:color w:val="000000"/>
                <w:sz w:val="20"/>
                <w:szCs w:val="22"/>
                <w:lang w:eastAsia="en-US"/>
              </w:rPr>
            </w:pPr>
            <w:r w:rsidRPr="00230B41">
              <w:rPr>
                <w:rFonts w:eastAsia="Times New Roman"/>
                <w:b/>
                <w:bCs/>
                <w:color w:val="000000"/>
                <w:sz w:val="20"/>
                <w:szCs w:val="22"/>
                <w:lang w:eastAsia="en-US"/>
              </w:rPr>
              <w:t xml:space="preserve">N </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122C9F4" w14:textId="77777777" w:rsidR="00A63B6D" w:rsidRPr="00230B41" w:rsidRDefault="00A63B6D" w:rsidP="006D4BBF">
            <w:pPr>
              <w:jc w:val="center"/>
              <w:rPr>
                <w:rFonts w:eastAsia="Times New Roman"/>
                <w:b/>
                <w:bCs/>
                <w:color w:val="000000"/>
                <w:sz w:val="20"/>
                <w:szCs w:val="22"/>
                <w:lang w:eastAsia="en-US"/>
              </w:rPr>
            </w:pPr>
            <w:r w:rsidRPr="00230B41">
              <w:rPr>
                <w:rFonts w:eastAsia="Times New Roman"/>
                <w:b/>
                <w:bCs/>
                <w:color w:val="000000"/>
                <w:sz w:val="20"/>
                <w:szCs w:val="22"/>
                <w:lang w:eastAsia="en-US"/>
              </w:rPr>
              <w:t>(%)</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EAA66B7" w14:textId="77777777" w:rsidR="00A63B6D" w:rsidRPr="00230B41" w:rsidRDefault="00A63B6D" w:rsidP="006D4BBF">
            <w:pPr>
              <w:jc w:val="center"/>
              <w:rPr>
                <w:rFonts w:eastAsia="Times New Roman"/>
                <w:b/>
                <w:bCs/>
                <w:color w:val="000000"/>
                <w:sz w:val="20"/>
                <w:szCs w:val="22"/>
                <w:lang w:eastAsia="en-US"/>
              </w:rPr>
            </w:pPr>
            <w:r w:rsidRPr="00230B41">
              <w:rPr>
                <w:rFonts w:eastAsia="Times New Roman"/>
                <w:b/>
                <w:bCs/>
                <w:color w:val="000000"/>
                <w:sz w:val="20"/>
                <w:szCs w:val="22"/>
                <w:lang w:eastAsia="en-US"/>
              </w:rPr>
              <w:t xml:space="preserve">N </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A33427D" w14:textId="77777777" w:rsidR="00A63B6D" w:rsidRPr="00230B41" w:rsidRDefault="00A63B6D" w:rsidP="006D4BBF">
            <w:pPr>
              <w:jc w:val="center"/>
              <w:rPr>
                <w:rFonts w:eastAsia="Times New Roman"/>
                <w:b/>
                <w:bCs/>
                <w:color w:val="000000"/>
                <w:sz w:val="20"/>
                <w:szCs w:val="22"/>
                <w:lang w:eastAsia="en-US"/>
              </w:rPr>
            </w:pPr>
            <w:r w:rsidRPr="00230B41">
              <w:rPr>
                <w:rFonts w:eastAsia="Times New Roman"/>
                <w:b/>
                <w:bCs/>
                <w:color w:val="000000"/>
                <w:sz w:val="20"/>
                <w:szCs w:val="22"/>
                <w:lang w:eastAsia="en-US"/>
              </w:rPr>
              <w:t>(%)</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B8A7E3D" w14:textId="77777777" w:rsidR="00A63B6D" w:rsidRPr="00230B41" w:rsidRDefault="00A63B6D" w:rsidP="006D4BBF">
            <w:pPr>
              <w:jc w:val="center"/>
              <w:rPr>
                <w:rFonts w:eastAsia="Times New Roman"/>
                <w:b/>
                <w:bCs/>
                <w:color w:val="000000"/>
                <w:sz w:val="20"/>
                <w:szCs w:val="22"/>
                <w:lang w:eastAsia="en-US"/>
              </w:rPr>
            </w:pPr>
            <w:r w:rsidRPr="00230B41">
              <w:rPr>
                <w:rFonts w:eastAsia="Times New Roman"/>
                <w:b/>
                <w:bCs/>
                <w:color w:val="000000"/>
                <w:sz w:val="20"/>
                <w:szCs w:val="22"/>
                <w:lang w:eastAsia="en-US"/>
              </w:rPr>
              <w:t xml:space="preserve">N </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B19D948" w14:textId="77777777" w:rsidR="00A63B6D" w:rsidRPr="00230B41" w:rsidRDefault="00A63B6D" w:rsidP="006D4BBF">
            <w:pPr>
              <w:jc w:val="center"/>
              <w:rPr>
                <w:rFonts w:eastAsia="Times New Roman"/>
                <w:b/>
                <w:bCs/>
                <w:color w:val="000000"/>
                <w:sz w:val="20"/>
                <w:szCs w:val="22"/>
                <w:lang w:eastAsia="en-US"/>
              </w:rPr>
            </w:pPr>
            <w:r w:rsidRPr="00230B41">
              <w:rPr>
                <w:rFonts w:eastAsia="Times New Roman"/>
                <w:b/>
                <w:bCs/>
                <w:color w:val="000000"/>
                <w:sz w:val="20"/>
                <w:szCs w:val="22"/>
                <w:lang w:eastAsia="en-US"/>
              </w:rPr>
              <w:t>(%)</w:t>
            </w:r>
          </w:p>
        </w:tc>
      </w:tr>
      <w:tr w:rsidR="00A63B6D" w:rsidRPr="00230B41" w14:paraId="00E4A7AF"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tcPr>
          <w:p w14:paraId="54E3C9B1"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ALL BODY SYSTEM</w:t>
            </w:r>
          </w:p>
        </w:tc>
        <w:tc>
          <w:tcPr>
            <w:tcW w:w="0" w:type="auto"/>
            <w:tcBorders>
              <w:top w:val="outset" w:sz="6" w:space="0" w:color="CCCCCC"/>
              <w:left w:val="outset" w:sz="6" w:space="0" w:color="CCCCCC"/>
              <w:bottom w:val="outset" w:sz="6" w:space="0" w:color="CCCCCC"/>
              <w:right w:val="outset" w:sz="6" w:space="0" w:color="CCCCCC"/>
            </w:tcBorders>
            <w:shd w:val="clear" w:color="auto" w:fill="FFFFFF"/>
          </w:tcPr>
          <w:p w14:paraId="41BD7314"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OVERALL</w:t>
            </w:r>
          </w:p>
        </w:tc>
        <w:tc>
          <w:tcPr>
            <w:tcW w:w="0" w:type="auto"/>
            <w:tcBorders>
              <w:top w:val="outset" w:sz="6" w:space="0" w:color="CCCCCC"/>
              <w:left w:val="outset" w:sz="6" w:space="0" w:color="CCCCCC"/>
              <w:bottom w:val="outset" w:sz="6" w:space="0" w:color="CCCCCC"/>
              <w:right w:val="outset" w:sz="6" w:space="0" w:color="CCCCCC"/>
            </w:tcBorders>
            <w:shd w:val="clear" w:color="auto" w:fill="FFFFFF"/>
          </w:tcPr>
          <w:p w14:paraId="1BF48FB3"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16</w:t>
            </w:r>
          </w:p>
        </w:tc>
        <w:tc>
          <w:tcPr>
            <w:tcW w:w="0" w:type="auto"/>
            <w:tcBorders>
              <w:top w:val="outset" w:sz="6" w:space="0" w:color="CCCCCC"/>
              <w:left w:val="outset" w:sz="6" w:space="0" w:color="CCCCCC"/>
              <w:bottom w:val="outset" w:sz="6" w:space="0" w:color="CCCCCC"/>
              <w:right w:val="outset" w:sz="6" w:space="0" w:color="CCCCCC"/>
            </w:tcBorders>
            <w:shd w:val="clear" w:color="auto" w:fill="FFFFFF"/>
          </w:tcPr>
          <w:p w14:paraId="103979CE"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(8.60)</w:t>
            </w:r>
          </w:p>
        </w:tc>
        <w:tc>
          <w:tcPr>
            <w:tcW w:w="0" w:type="auto"/>
            <w:tcBorders>
              <w:top w:val="outset" w:sz="6" w:space="0" w:color="CCCCCC"/>
              <w:left w:val="outset" w:sz="6" w:space="0" w:color="CCCCCC"/>
              <w:bottom w:val="outset" w:sz="6" w:space="0" w:color="CCCCCC"/>
              <w:right w:val="outset" w:sz="6" w:space="0" w:color="CCCCCC"/>
            </w:tcBorders>
            <w:shd w:val="clear" w:color="auto" w:fill="FFFFFF"/>
          </w:tcPr>
          <w:p w14:paraId="08029B06"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16</w:t>
            </w:r>
          </w:p>
        </w:tc>
        <w:tc>
          <w:tcPr>
            <w:tcW w:w="0" w:type="auto"/>
            <w:tcBorders>
              <w:top w:val="outset" w:sz="6" w:space="0" w:color="CCCCCC"/>
              <w:left w:val="outset" w:sz="6" w:space="0" w:color="CCCCCC"/>
              <w:bottom w:val="outset" w:sz="6" w:space="0" w:color="CCCCCC"/>
              <w:right w:val="outset" w:sz="6" w:space="0" w:color="CCCCCC"/>
            </w:tcBorders>
            <w:shd w:val="clear" w:color="auto" w:fill="FFFFFF"/>
          </w:tcPr>
          <w:p w14:paraId="6701D7B8"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(8.60)</w:t>
            </w:r>
          </w:p>
        </w:tc>
        <w:tc>
          <w:tcPr>
            <w:tcW w:w="0" w:type="auto"/>
            <w:tcBorders>
              <w:top w:val="outset" w:sz="6" w:space="0" w:color="CCCCCC"/>
              <w:left w:val="outset" w:sz="6" w:space="0" w:color="CCCCCC"/>
              <w:bottom w:val="outset" w:sz="6" w:space="0" w:color="CCCCCC"/>
              <w:right w:val="outset" w:sz="6" w:space="0" w:color="CCCCCC"/>
            </w:tcBorders>
            <w:shd w:val="clear" w:color="auto" w:fill="FFFFFF"/>
          </w:tcPr>
          <w:p w14:paraId="4CBDA3EE"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13</w:t>
            </w:r>
          </w:p>
        </w:tc>
        <w:tc>
          <w:tcPr>
            <w:tcW w:w="0" w:type="auto"/>
            <w:tcBorders>
              <w:top w:val="outset" w:sz="6" w:space="0" w:color="CCCCCC"/>
              <w:left w:val="outset" w:sz="6" w:space="0" w:color="CCCCCC"/>
              <w:bottom w:val="outset" w:sz="6" w:space="0" w:color="CCCCCC"/>
              <w:right w:val="outset" w:sz="6" w:space="0" w:color="CCCCCC"/>
            </w:tcBorders>
            <w:shd w:val="clear" w:color="auto" w:fill="FFFFFF"/>
          </w:tcPr>
          <w:p w14:paraId="2246C57E"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(6.28)</w:t>
            </w:r>
          </w:p>
        </w:tc>
        <w:tc>
          <w:tcPr>
            <w:tcW w:w="0" w:type="auto"/>
            <w:tcBorders>
              <w:top w:val="outset" w:sz="6" w:space="0" w:color="CCCCCC"/>
              <w:left w:val="outset" w:sz="6" w:space="0" w:color="CCCCCC"/>
              <w:bottom w:val="outset" w:sz="6" w:space="0" w:color="CCCCCC"/>
              <w:right w:val="outset" w:sz="6" w:space="0" w:color="CCCCCC"/>
            </w:tcBorders>
            <w:shd w:val="clear" w:color="auto" w:fill="FFFFFF"/>
          </w:tcPr>
          <w:p w14:paraId="1013390F"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6</w:t>
            </w:r>
          </w:p>
        </w:tc>
        <w:tc>
          <w:tcPr>
            <w:tcW w:w="0" w:type="auto"/>
            <w:tcBorders>
              <w:top w:val="outset" w:sz="6" w:space="0" w:color="CCCCCC"/>
              <w:left w:val="outset" w:sz="6" w:space="0" w:color="CCCCCC"/>
              <w:bottom w:val="outset" w:sz="6" w:space="0" w:color="CCCCCC"/>
              <w:right w:val="outset" w:sz="6" w:space="0" w:color="CCCCCC"/>
            </w:tcBorders>
            <w:shd w:val="clear" w:color="auto" w:fill="FFFFFF"/>
          </w:tcPr>
          <w:p w14:paraId="4C80B676"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(2.90)</w:t>
            </w:r>
          </w:p>
        </w:tc>
      </w:tr>
      <w:tr w:rsidR="00A63B6D" w:rsidRPr="00230B41" w14:paraId="23BB9A13"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F019DBE"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Infections and infestations</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C0D7291"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Infections and infestations</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AF1033D"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2</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B15F77A"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(1.08)</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4C3E5A0"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2</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A4D10F5"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(1.08)</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99034CA"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C45DC2F"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(0.48)</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F1CD6C2"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067A899"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r>
      <w:tr w:rsidR="00A63B6D" w:rsidRPr="00230B41" w14:paraId="53202924"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F128FFC" w14:textId="77777777" w:rsidR="00A63B6D" w:rsidRPr="00230B41" w:rsidRDefault="00A63B6D" w:rsidP="006D4BBF">
            <w:pPr>
              <w:jc w:val="center"/>
              <w:rPr>
                <w:rFonts w:eastAsia="Times New Roman"/>
                <w:color w:val="000000"/>
                <w:sz w:val="20"/>
                <w:szCs w:val="22"/>
                <w:lang w:eastAsia="en-US"/>
              </w:rPr>
            </w:pPr>
            <w:r w:rsidRPr="00230B41">
              <w:rPr>
                <w:rFonts w:eastAsia="Times New Roman"/>
                <w:color w:val="000000"/>
                <w:sz w:val="20"/>
                <w:szCs w:val="22"/>
                <w:lang w:eastAsia="en-US"/>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62AB0E8"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Cellulitis</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ED17F96"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6186605"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10EC76D"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F0572DF"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(0.54)</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F14996C"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44E97DA"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6247B4F"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09B5BDE"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r>
      <w:tr w:rsidR="00A63B6D" w:rsidRPr="00230B41" w14:paraId="4860F104"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3D72D96" w14:textId="77777777" w:rsidR="00A63B6D" w:rsidRPr="00230B41" w:rsidRDefault="00A63B6D" w:rsidP="006D4BBF">
            <w:pPr>
              <w:jc w:val="center"/>
              <w:rPr>
                <w:rFonts w:eastAsia="Times New Roman"/>
                <w:color w:val="000000"/>
                <w:sz w:val="20"/>
                <w:szCs w:val="22"/>
                <w:lang w:eastAsia="en-US"/>
              </w:rPr>
            </w:pPr>
            <w:r w:rsidRPr="00230B41">
              <w:rPr>
                <w:rFonts w:eastAsia="Times New Roman"/>
                <w:color w:val="000000"/>
                <w:sz w:val="20"/>
                <w:szCs w:val="22"/>
                <w:lang w:eastAsia="en-US"/>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0FC8F5C"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Dengue fever</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4149B48"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595F15A"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(0.54)</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458B528"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A2A807E"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B904E1E"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A11C7C3"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7296F24"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B996FBF"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r>
      <w:tr w:rsidR="00A63B6D" w:rsidRPr="00230B41" w14:paraId="563A1B52"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A0AFF65" w14:textId="77777777" w:rsidR="00A63B6D" w:rsidRPr="00230B41" w:rsidRDefault="00A63B6D" w:rsidP="006D4BBF">
            <w:pPr>
              <w:jc w:val="center"/>
              <w:rPr>
                <w:rFonts w:eastAsia="Times New Roman"/>
                <w:color w:val="000000"/>
                <w:sz w:val="20"/>
                <w:szCs w:val="22"/>
                <w:lang w:eastAsia="en-US"/>
              </w:rPr>
            </w:pPr>
            <w:r w:rsidRPr="00230B41">
              <w:rPr>
                <w:rFonts w:eastAsia="Times New Roman"/>
                <w:color w:val="000000"/>
                <w:sz w:val="20"/>
                <w:szCs w:val="22"/>
                <w:lang w:eastAsia="en-US"/>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2F49079"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Hepatitis B</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B573013"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ADC12A1"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7C3A080"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6F12BA3"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D23DD95"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3F8A75F"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(0.48)</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539C64C"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47922D5"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r>
      <w:tr w:rsidR="00A63B6D" w:rsidRPr="00230B41" w14:paraId="4C2D79F2"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E36FFBE" w14:textId="77777777" w:rsidR="00A63B6D" w:rsidRPr="00230B41" w:rsidRDefault="00A63B6D" w:rsidP="006D4BBF">
            <w:pPr>
              <w:jc w:val="center"/>
              <w:rPr>
                <w:rFonts w:eastAsia="Times New Roman"/>
                <w:color w:val="000000"/>
                <w:sz w:val="20"/>
                <w:szCs w:val="22"/>
                <w:lang w:eastAsia="en-US"/>
              </w:rPr>
            </w:pPr>
            <w:r w:rsidRPr="00230B41">
              <w:rPr>
                <w:rFonts w:eastAsia="Times New Roman"/>
                <w:color w:val="000000"/>
                <w:sz w:val="20"/>
                <w:szCs w:val="22"/>
                <w:lang w:eastAsia="en-US"/>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EFDE587"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Herpes simplex</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D5B4D27"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2AB943A"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(0.54)</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B6264B7"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8BE8CAF"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127E500"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288F927"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BCB4A4C"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0EE2C7D"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r>
      <w:tr w:rsidR="00A63B6D" w:rsidRPr="00230B41" w14:paraId="3C959684"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7AC1E26" w14:textId="77777777" w:rsidR="00A63B6D" w:rsidRPr="00230B41" w:rsidRDefault="00A63B6D" w:rsidP="006D4BBF">
            <w:pPr>
              <w:jc w:val="center"/>
              <w:rPr>
                <w:rFonts w:eastAsia="Times New Roman"/>
                <w:color w:val="000000"/>
                <w:sz w:val="20"/>
                <w:szCs w:val="22"/>
                <w:lang w:eastAsia="en-US"/>
              </w:rPr>
            </w:pPr>
            <w:r w:rsidRPr="00230B41">
              <w:rPr>
                <w:rFonts w:eastAsia="Times New Roman"/>
                <w:color w:val="000000"/>
                <w:sz w:val="20"/>
                <w:szCs w:val="22"/>
                <w:lang w:eastAsia="en-US"/>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10D3F97"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Syphilis</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44D6F01"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9A8499C"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(0.54)</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81CD41D"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50252B2"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52B61AA"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C4E78EC"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981B81F"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081548E"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r>
      <w:tr w:rsidR="00A63B6D" w:rsidRPr="00230B41" w14:paraId="459A0CF8"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1BC1201" w14:textId="77777777" w:rsidR="00A63B6D" w:rsidRPr="00230B41" w:rsidRDefault="00A63B6D" w:rsidP="006D4BBF">
            <w:pPr>
              <w:jc w:val="center"/>
              <w:rPr>
                <w:rFonts w:eastAsia="Times New Roman"/>
                <w:color w:val="000000"/>
                <w:sz w:val="20"/>
                <w:szCs w:val="22"/>
                <w:lang w:eastAsia="en-US"/>
              </w:rPr>
            </w:pPr>
            <w:r w:rsidRPr="00230B41">
              <w:rPr>
                <w:rFonts w:eastAsia="Times New Roman"/>
                <w:color w:val="000000"/>
                <w:sz w:val="20"/>
                <w:szCs w:val="22"/>
                <w:lang w:eastAsia="en-US"/>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70B9837"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Wound infection</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2DB4661"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127CD42"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EFA2489"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D586127"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(0.54)</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293F6A6"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16A2436"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FFBE04B"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CD86B52"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r>
      <w:tr w:rsidR="00A63B6D" w:rsidRPr="00230B41" w14:paraId="03845DB7"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1F05A63"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Psychiatric disorders</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CC86F11"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Psychiatric disorders</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059B69D"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CBFA444"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F0D88AA"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3</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540B1EE"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(1.61)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DF6DEEF"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2D3711C"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(0.48)</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4A7036F"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63B7F03"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(0.48)</w:t>
            </w:r>
          </w:p>
        </w:tc>
      </w:tr>
      <w:tr w:rsidR="00A63B6D" w:rsidRPr="00230B41" w14:paraId="106990F0"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80BF297" w14:textId="77777777" w:rsidR="00A63B6D" w:rsidRPr="00230B41" w:rsidRDefault="00A63B6D" w:rsidP="006D4BBF">
            <w:pPr>
              <w:jc w:val="center"/>
              <w:rPr>
                <w:rFonts w:eastAsia="Times New Roman"/>
                <w:color w:val="000000"/>
                <w:sz w:val="20"/>
                <w:szCs w:val="22"/>
                <w:lang w:eastAsia="en-US"/>
              </w:rPr>
            </w:pPr>
            <w:r w:rsidRPr="00230B41">
              <w:rPr>
                <w:rFonts w:eastAsia="Times New Roman"/>
                <w:color w:val="000000"/>
                <w:sz w:val="20"/>
                <w:szCs w:val="22"/>
                <w:lang w:eastAsia="en-US"/>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D66300F" w14:textId="77777777" w:rsidR="00A63B6D" w:rsidRPr="00230B41" w:rsidRDefault="00A63B6D" w:rsidP="006D4BBF">
            <w:pPr>
              <w:rPr>
                <w:rFonts w:eastAsia="Times New Roman"/>
                <w:color w:val="000000"/>
                <w:sz w:val="20"/>
                <w:szCs w:val="22"/>
                <w:lang w:eastAsia="en-US"/>
              </w:rPr>
            </w:pPr>
            <w:proofErr w:type="spellStart"/>
            <w:r w:rsidRPr="00230B41">
              <w:rPr>
                <w:rFonts w:eastAsia="Times New Roman"/>
                <w:color w:val="000000"/>
                <w:sz w:val="20"/>
                <w:szCs w:val="22"/>
                <w:lang w:eastAsia="en-US"/>
              </w:rPr>
              <w:t>Confusional</w:t>
            </w:r>
            <w:proofErr w:type="spellEnd"/>
            <w:r w:rsidRPr="00230B41">
              <w:rPr>
                <w:rFonts w:eastAsia="Times New Roman"/>
                <w:color w:val="000000"/>
                <w:sz w:val="20"/>
                <w:szCs w:val="22"/>
                <w:lang w:eastAsia="en-US"/>
              </w:rPr>
              <w:t xml:space="preserve"> state</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44E7D2F"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2257268"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1A2BCB2"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B2DEC5B"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BD123EA"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15BC570"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(0.48)</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8B23639"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7D70F0E"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r>
      <w:tr w:rsidR="00A63B6D" w:rsidRPr="00230B41" w14:paraId="0DD5EFCE"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CE9FC9D" w14:textId="77777777" w:rsidR="00A63B6D" w:rsidRPr="00230B41" w:rsidRDefault="00A63B6D" w:rsidP="006D4BBF">
            <w:pPr>
              <w:jc w:val="center"/>
              <w:rPr>
                <w:rFonts w:eastAsia="Times New Roman"/>
                <w:color w:val="000000"/>
                <w:sz w:val="20"/>
                <w:szCs w:val="22"/>
                <w:lang w:eastAsia="en-US"/>
              </w:rPr>
            </w:pPr>
            <w:r w:rsidRPr="00230B41">
              <w:rPr>
                <w:rFonts w:eastAsia="Times New Roman"/>
                <w:color w:val="000000"/>
                <w:sz w:val="20"/>
                <w:szCs w:val="22"/>
                <w:lang w:eastAsia="en-US"/>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78CDA10"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Depression</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1969F81"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A721645"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5CD1907"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845F1B7"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E56E0F4"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600EAEC"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C414A5C"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FCE711B"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(0.48)</w:t>
            </w:r>
          </w:p>
        </w:tc>
      </w:tr>
      <w:tr w:rsidR="00A63B6D" w:rsidRPr="00230B41" w14:paraId="1A65A570"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35D60E4" w14:textId="77777777" w:rsidR="00A63B6D" w:rsidRPr="00230B41" w:rsidRDefault="00A63B6D" w:rsidP="006D4BBF">
            <w:pPr>
              <w:jc w:val="center"/>
              <w:rPr>
                <w:rFonts w:eastAsia="Times New Roman"/>
                <w:color w:val="000000"/>
                <w:sz w:val="20"/>
                <w:szCs w:val="22"/>
                <w:lang w:eastAsia="en-US"/>
              </w:rPr>
            </w:pPr>
            <w:r w:rsidRPr="00230B41">
              <w:rPr>
                <w:rFonts w:eastAsia="Times New Roman"/>
                <w:color w:val="000000"/>
                <w:sz w:val="20"/>
                <w:szCs w:val="22"/>
                <w:lang w:eastAsia="en-US"/>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05AE75E"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Hallucination, visual</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A6AC124"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C803A33"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E45923E"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E081496"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70AA3F2"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E4052A7"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(0.48)</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4AFC569"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635009E"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r>
      <w:tr w:rsidR="00A63B6D" w:rsidRPr="00230B41" w14:paraId="07F5B8E7"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8886CB7" w14:textId="77777777" w:rsidR="00A63B6D" w:rsidRPr="00230B41" w:rsidRDefault="00A63B6D" w:rsidP="006D4BBF">
            <w:pPr>
              <w:jc w:val="center"/>
              <w:rPr>
                <w:rFonts w:eastAsia="Times New Roman"/>
                <w:color w:val="000000"/>
                <w:sz w:val="20"/>
                <w:szCs w:val="22"/>
                <w:lang w:eastAsia="en-US"/>
              </w:rPr>
            </w:pPr>
            <w:r w:rsidRPr="00230B41">
              <w:rPr>
                <w:rFonts w:eastAsia="Times New Roman"/>
                <w:color w:val="000000"/>
                <w:sz w:val="20"/>
                <w:szCs w:val="22"/>
                <w:lang w:eastAsia="en-US"/>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4BF76B5"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Restlessness</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039C982"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3F44C34"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E1C47C6"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DFA4B73"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62D506B"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3730A4F"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(0.48)</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F5F790E"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CB3C768"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r>
      <w:tr w:rsidR="00A63B6D" w:rsidRPr="00230B41" w14:paraId="0B19169E"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8C31A68" w14:textId="77777777" w:rsidR="00A63B6D" w:rsidRPr="00230B41" w:rsidRDefault="00A63B6D" w:rsidP="006D4BBF">
            <w:pPr>
              <w:jc w:val="center"/>
              <w:rPr>
                <w:rFonts w:eastAsia="Times New Roman"/>
                <w:color w:val="000000"/>
                <w:sz w:val="20"/>
                <w:szCs w:val="22"/>
                <w:lang w:eastAsia="en-US"/>
              </w:rPr>
            </w:pPr>
            <w:r w:rsidRPr="00230B41">
              <w:rPr>
                <w:rFonts w:eastAsia="Times New Roman"/>
                <w:color w:val="000000"/>
                <w:sz w:val="20"/>
                <w:szCs w:val="22"/>
                <w:lang w:eastAsia="en-US"/>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FD8F33A"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Suicidal ideation</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0F7E430"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0FA09D5"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3582F15"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9131877"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(0.54)</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C9E4CEB"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FF9BC59"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ABB682A"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297F830"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r>
      <w:tr w:rsidR="00A63B6D" w:rsidRPr="00230B41" w14:paraId="5ECC332C"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C856252" w14:textId="77777777" w:rsidR="00A63B6D" w:rsidRPr="00230B41" w:rsidRDefault="00A63B6D" w:rsidP="006D4BBF">
            <w:pPr>
              <w:jc w:val="center"/>
              <w:rPr>
                <w:rFonts w:eastAsia="Times New Roman"/>
                <w:color w:val="000000"/>
                <w:sz w:val="20"/>
                <w:szCs w:val="22"/>
                <w:lang w:eastAsia="en-US"/>
              </w:rPr>
            </w:pPr>
            <w:r w:rsidRPr="00230B41">
              <w:rPr>
                <w:rFonts w:eastAsia="Times New Roman"/>
                <w:color w:val="000000"/>
                <w:sz w:val="20"/>
                <w:szCs w:val="22"/>
                <w:lang w:eastAsia="en-US"/>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419C31A"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Suicide attempt</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B5E71B8"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13D7F4E"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F4996B2"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2</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5270FD1"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(1.08)</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696A702"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C91C8A6"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FCB68BD"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97DEBCF"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r>
      <w:tr w:rsidR="00A63B6D" w:rsidRPr="00230B41" w14:paraId="13581A1B"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AD40A0E"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Gastrointestinal disorders</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392AA95"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Gastrointestinal disorders</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CA6D464"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72EFE5C"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0E0D6FA"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3</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CA42091"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(1.61)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F823C29"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24AB06F"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65F6D5C"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5F356DC"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(0.48)</w:t>
            </w:r>
          </w:p>
        </w:tc>
      </w:tr>
      <w:tr w:rsidR="00A63B6D" w:rsidRPr="00230B41" w14:paraId="319E1253"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5EE2BBE" w14:textId="77777777" w:rsidR="00A63B6D" w:rsidRPr="00230B41" w:rsidRDefault="00A63B6D" w:rsidP="006D4BBF">
            <w:pPr>
              <w:jc w:val="center"/>
              <w:rPr>
                <w:rFonts w:eastAsia="Times New Roman"/>
                <w:color w:val="000000"/>
                <w:sz w:val="20"/>
                <w:szCs w:val="22"/>
                <w:lang w:eastAsia="en-US"/>
              </w:rPr>
            </w:pPr>
            <w:r w:rsidRPr="00230B41">
              <w:rPr>
                <w:rFonts w:eastAsia="Times New Roman"/>
                <w:color w:val="000000"/>
                <w:sz w:val="20"/>
                <w:szCs w:val="22"/>
                <w:lang w:eastAsia="en-US"/>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D10D8C4"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Abdominal pain upper</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A588848"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1710B06"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8C0A8FE"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21FDA82"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(0.54)</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B0E9CF2"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AA7C315"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0F3EE4C"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909A223"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r>
      <w:tr w:rsidR="00A63B6D" w:rsidRPr="00230B41" w14:paraId="1093069D"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831CC6D" w14:textId="77777777" w:rsidR="00A63B6D" w:rsidRPr="00230B41" w:rsidRDefault="00A63B6D" w:rsidP="006D4BBF">
            <w:pPr>
              <w:jc w:val="center"/>
              <w:rPr>
                <w:rFonts w:eastAsia="Times New Roman"/>
                <w:color w:val="000000"/>
                <w:sz w:val="20"/>
                <w:szCs w:val="22"/>
                <w:lang w:eastAsia="en-US"/>
              </w:rPr>
            </w:pPr>
            <w:r w:rsidRPr="00230B41">
              <w:rPr>
                <w:rFonts w:eastAsia="Times New Roman"/>
                <w:color w:val="000000"/>
                <w:sz w:val="20"/>
                <w:szCs w:val="22"/>
                <w:lang w:eastAsia="en-US"/>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97C3602"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Diverticulum</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D30BE59"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2032B16"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E989ACC"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F77599A"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(0.54)</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0B54C74"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642BA02"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8E6BD97"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7040726"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r>
      <w:tr w:rsidR="00A63B6D" w:rsidRPr="00230B41" w14:paraId="60E78E60"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3716549" w14:textId="77777777" w:rsidR="00A63B6D" w:rsidRPr="00230B41" w:rsidRDefault="00A63B6D" w:rsidP="006D4BBF">
            <w:pPr>
              <w:jc w:val="center"/>
              <w:rPr>
                <w:rFonts w:eastAsia="Times New Roman"/>
                <w:color w:val="000000"/>
                <w:sz w:val="20"/>
                <w:szCs w:val="22"/>
                <w:lang w:eastAsia="en-US"/>
              </w:rPr>
            </w:pPr>
            <w:r w:rsidRPr="00230B41">
              <w:rPr>
                <w:rFonts w:eastAsia="Times New Roman"/>
                <w:color w:val="000000"/>
                <w:sz w:val="20"/>
                <w:szCs w:val="22"/>
                <w:lang w:eastAsia="en-US"/>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047A0D2"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Pancreatitis</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6F18982"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B35054F"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C1993AB"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C42FD96"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1071DB7"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90BAE21"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023E7C1"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C7EA0B2"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(0.48)</w:t>
            </w:r>
          </w:p>
        </w:tc>
      </w:tr>
      <w:tr w:rsidR="00A63B6D" w:rsidRPr="00230B41" w14:paraId="2B09F8AF"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E4DDE2E" w14:textId="77777777" w:rsidR="00A63B6D" w:rsidRPr="00230B41" w:rsidRDefault="00A63B6D" w:rsidP="006D4BBF">
            <w:pPr>
              <w:jc w:val="center"/>
              <w:rPr>
                <w:rFonts w:eastAsia="Times New Roman"/>
                <w:color w:val="000000"/>
                <w:sz w:val="20"/>
                <w:szCs w:val="22"/>
                <w:lang w:eastAsia="en-US"/>
              </w:rPr>
            </w:pPr>
            <w:r w:rsidRPr="00230B41">
              <w:rPr>
                <w:rFonts w:eastAsia="Times New Roman"/>
                <w:color w:val="000000"/>
                <w:sz w:val="20"/>
                <w:szCs w:val="22"/>
                <w:lang w:eastAsia="en-US"/>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C51545D"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Periodontal disease</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71E62D4"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3C24059"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E2B6E4D"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3333CE4"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(0.54)</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FB3C427"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E78F764"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1B78E65"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9DE9514"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r>
      <w:tr w:rsidR="00A63B6D" w:rsidRPr="00230B41" w14:paraId="59C25C65"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89611F0"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Hepatobiliary disorders</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03AFF26"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Hepatobiliary disorders</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25B4247"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20A5FCF"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(5.91)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30A3CA7"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2</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AC58BD7"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(1.08)</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7928149"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3</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A76B79E"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(1.45)</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76F0A08"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9E0A262"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r>
      <w:tr w:rsidR="00A63B6D" w:rsidRPr="00230B41" w14:paraId="4CBED357"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05F83E2" w14:textId="77777777" w:rsidR="00A63B6D" w:rsidRPr="00230B41" w:rsidRDefault="00A63B6D" w:rsidP="006D4BBF">
            <w:pPr>
              <w:jc w:val="center"/>
              <w:rPr>
                <w:rFonts w:eastAsia="Times New Roman"/>
                <w:color w:val="000000"/>
                <w:sz w:val="20"/>
                <w:szCs w:val="22"/>
                <w:lang w:eastAsia="en-US"/>
              </w:rPr>
            </w:pPr>
            <w:r w:rsidRPr="00230B41">
              <w:rPr>
                <w:rFonts w:eastAsia="Times New Roman"/>
                <w:color w:val="000000"/>
                <w:sz w:val="20"/>
                <w:szCs w:val="22"/>
                <w:lang w:eastAsia="en-US"/>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B532BE0"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Cholecystitis acute</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0C701C0"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D9AE044"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(0.54)</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99A6F69"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4B10B4C"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70B61FC"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ABAF8A9"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1E22577"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BC4174E"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r>
      <w:tr w:rsidR="00A63B6D" w:rsidRPr="00230B41" w14:paraId="4BAF37B7"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FBE9FCC" w14:textId="77777777" w:rsidR="00A63B6D" w:rsidRPr="00230B41" w:rsidRDefault="00A63B6D" w:rsidP="006D4BBF">
            <w:pPr>
              <w:jc w:val="center"/>
              <w:rPr>
                <w:rFonts w:eastAsia="Times New Roman"/>
                <w:color w:val="000000"/>
                <w:sz w:val="20"/>
                <w:szCs w:val="22"/>
                <w:lang w:eastAsia="en-US"/>
              </w:rPr>
            </w:pPr>
            <w:r w:rsidRPr="00230B41">
              <w:rPr>
                <w:rFonts w:eastAsia="Times New Roman"/>
                <w:color w:val="000000"/>
                <w:sz w:val="20"/>
                <w:szCs w:val="22"/>
                <w:lang w:eastAsia="en-US"/>
              </w:rPr>
              <w:lastRenderedPageBreak/>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F05443A"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Hepatitis</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8174D38"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0FA499D"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(5.38)</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CE6F7EE"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2</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3C254E1"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(1.08)</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13F197A"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2</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CC119B7"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(0.97)</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7044464"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9C09209"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r>
      <w:tr w:rsidR="00A63B6D" w:rsidRPr="00230B41" w14:paraId="7FC1DDB5"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BF93628" w14:textId="77777777" w:rsidR="00A63B6D" w:rsidRPr="00230B41" w:rsidRDefault="00A63B6D" w:rsidP="006D4BBF">
            <w:pPr>
              <w:jc w:val="center"/>
              <w:rPr>
                <w:rFonts w:eastAsia="Times New Roman"/>
                <w:color w:val="000000"/>
                <w:sz w:val="20"/>
                <w:szCs w:val="22"/>
                <w:lang w:eastAsia="en-US"/>
              </w:rPr>
            </w:pPr>
            <w:r w:rsidRPr="00230B41">
              <w:rPr>
                <w:rFonts w:eastAsia="Times New Roman"/>
                <w:color w:val="000000"/>
                <w:sz w:val="20"/>
                <w:szCs w:val="22"/>
                <w:lang w:eastAsia="en-US"/>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29F6BBB" w14:textId="77777777" w:rsidR="00A63B6D" w:rsidRPr="00230B41" w:rsidRDefault="00A63B6D" w:rsidP="006D4BBF">
            <w:pPr>
              <w:rPr>
                <w:rFonts w:eastAsia="Times New Roman"/>
                <w:color w:val="000000"/>
                <w:sz w:val="20"/>
                <w:szCs w:val="22"/>
                <w:lang w:eastAsia="en-US"/>
              </w:rPr>
            </w:pPr>
            <w:proofErr w:type="spellStart"/>
            <w:r w:rsidRPr="00230B41">
              <w:rPr>
                <w:rFonts w:eastAsia="Times New Roman"/>
                <w:color w:val="000000"/>
                <w:sz w:val="20"/>
                <w:szCs w:val="22"/>
                <w:lang w:eastAsia="en-US"/>
              </w:rPr>
              <w:t>Hypertransaminasaemia</w:t>
            </w:r>
            <w:proofErr w:type="spellEnd"/>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8F4BE8B"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03EE3FD"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7BD46BC"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34F94BA"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F099C20"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EB781CB"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(0.48)</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0FB207D"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D1A29C9"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r>
      <w:tr w:rsidR="00A63B6D" w:rsidRPr="00230B41" w14:paraId="686DF589"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B6352DA"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Vascular disorders</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C6E56D4"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Vascular disorders</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005D07D"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A1C4492"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97F63F1"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2</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729D24B"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(1.08)</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A755480"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2</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2377063"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(0.97)</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3DF8784"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15EAF0A"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r>
      <w:tr w:rsidR="00A63B6D" w:rsidRPr="00230B41" w14:paraId="51CD9DBF"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D717FFB" w14:textId="77777777" w:rsidR="00A63B6D" w:rsidRPr="00230B41" w:rsidRDefault="00A63B6D" w:rsidP="006D4BBF">
            <w:pPr>
              <w:jc w:val="center"/>
              <w:rPr>
                <w:rFonts w:eastAsia="Times New Roman"/>
                <w:color w:val="000000"/>
                <w:sz w:val="20"/>
                <w:szCs w:val="22"/>
                <w:lang w:eastAsia="en-US"/>
              </w:rPr>
            </w:pPr>
            <w:r w:rsidRPr="00230B41">
              <w:rPr>
                <w:rFonts w:eastAsia="Times New Roman"/>
                <w:color w:val="000000"/>
                <w:sz w:val="20"/>
                <w:szCs w:val="22"/>
                <w:lang w:eastAsia="en-US"/>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64799A5"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Deep vein thrombosis</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3DE4A7F"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1DCD821"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05C5CB3"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25D42C1"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(0.54)</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ED6A62D"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BB1F1CD"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4961D37"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DEB955A"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r>
      <w:tr w:rsidR="00A63B6D" w:rsidRPr="00230B41" w14:paraId="16708DF8"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829928F" w14:textId="77777777" w:rsidR="00A63B6D" w:rsidRPr="00230B41" w:rsidRDefault="00A63B6D" w:rsidP="006D4BBF">
            <w:pPr>
              <w:jc w:val="center"/>
              <w:rPr>
                <w:rFonts w:eastAsia="Times New Roman"/>
                <w:color w:val="000000"/>
                <w:sz w:val="20"/>
                <w:szCs w:val="22"/>
                <w:lang w:eastAsia="en-US"/>
              </w:rPr>
            </w:pPr>
            <w:r w:rsidRPr="00230B41">
              <w:rPr>
                <w:rFonts w:eastAsia="Times New Roman"/>
                <w:color w:val="000000"/>
                <w:sz w:val="20"/>
                <w:szCs w:val="22"/>
                <w:lang w:eastAsia="en-US"/>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DE8608C"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Hypertension</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6CCCA93"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98462EF"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6D45C7E"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BED164D"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17D8195"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2</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6E10367"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(0.97)</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14C4AD3"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6DF7AA3"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r>
      <w:tr w:rsidR="00A63B6D" w:rsidRPr="00230B41" w14:paraId="04CEADF5"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70312E5" w14:textId="77777777" w:rsidR="00A63B6D" w:rsidRPr="00230B41" w:rsidRDefault="00A63B6D" w:rsidP="006D4BBF">
            <w:pPr>
              <w:jc w:val="center"/>
              <w:rPr>
                <w:rFonts w:eastAsia="Times New Roman"/>
                <w:color w:val="000000"/>
                <w:sz w:val="20"/>
                <w:szCs w:val="22"/>
                <w:lang w:eastAsia="en-US"/>
              </w:rPr>
            </w:pPr>
            <w:r w:rsidRPr="00230B41">
              <w:rPr>
                <w:rFonts w:eastAsia="Times New Roman"/>
                <w:color w:val="000000"/>
                <w:sz w:val="20"/>
                <w:szCs w:val="22"/>
                <w:lang w:eastAsia="en-US"/>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BF8D70C"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Hypertensive crisis</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45ECAF1"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39C4263"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CABAAB3"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0C093F4"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(0.54)</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6F8EC74"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693FECD"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6A2BE17"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C6333FF"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r>
      <w:tr w:rsidR="00A63B6D" w:rsidRPr="00230B41" w14:paraId="0A171A60"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7F44E46"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Blood and lymphatic system disorders</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26B84BC"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Blood and lymphatic system disorders</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1CFE7B4"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2</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FF8C234"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(1.08)</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53F0840"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2</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E2C6467"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(1.08)</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814A580"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3</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B1DF080"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(1.45)</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6A01F8A"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7E6BE16"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r>
      <w:tr w:rsidR="00A63B6D" w:rsidRPr="00230B41" w14:paraId="1014B56B"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35B9A2F" w14:textId="77777777" w:rsidR="00A63B6D" w:rsidRPr="00230B41" w:rsidRDefault="00A63B6D" w:rsidP="006D4BBF">
            <w:pPr>
              <w:jc w:val="center"/>
              <w:rPr>
                <w:rFonts w:eastAsia="Times New Roman"/>
                <w:color w:val="000000"/>
                <w:sz w:val="20"/>
                <w:szCs w:val="22"/>
                <w:lang w:eastAsia="en-US"/>
              </w:rPr>
            </w:pPr>
            <w:r w:rsidRPr="00230B41">
              <w:rPr>
                <w:rFonts w:eastAsia="Times New Roman"/>
                <w:color w:val="000000"/>
                <w:sz w:val="20"/>
                <w:szCs w:val="22"/>
                <w:lang w:eastAsia="en-US"/>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C36D796" w14:textId="77777777" w:rsidR="00A63B6D" w:rsidRPr="00230B41" w:rsidRDefault="00A63B6D" w:rsidP="006D4BBF">
            <w:pPr>
              <w:rPr>
                <w:rFonts w:eastAsia="Times New Roman"/>
                <w:color w:val="000000"/>
                <w:sz w:val="20"/>
                <w:szCs w:val="22"/>
                <w:lang w:eastAsia="en-US"/>
              </w:rPr>
            </w:pPr>
            <w:proofErr w:type="spellStart"/>
            <w:r w:rsidRPr="00230B41">
              <w:rPr>
                <w:rFonts w:eastAsia="Times New Roman"/>
                <w:color w:val="000000"/>
                <w:sz w:val="20"/>
                <w:szCs w:val="22"/>
                <w:lang w:eastAsia="en-US"/>
              </w:rPr>
              <w:t>Anaemia</w:t>
            </w:r>
            <w:proofErr w:type="spellEnd"/>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EF97F84"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49DC59F"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3B30FFF"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2</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7797C0E"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(1.08)</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A991DCD"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F18E690"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951F8C7"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8C1DBAA"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r>
      <w:tr w:rsidR="00A63B6D" w:rsidRPr="00230B41" w14:paraId="54738201"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580873E" w14:textId="77777777" w:rsidR="00A63B6D" w:rsidRPr="00230B41" w:rsidRDefault="00A63B6D" w:rsidP="006D4BBF">
            <w:pPr>
              <w:jc w:val="center"/>
              <w:rPr>
                <w:rFonts w:eastAsia="Times New Roman"/>
                <w:color w:val="000000"/>
                <w:sz w:val="20"/>
                <w:szCs w:val="22"/>
                <w:lang w:eastAsia="en-US"/>
              </w:rPr>
            </w:pPr>
            <w:r w:rsidRPr="00230B41">
              <w:rPr>
                <w:rFonts w:eastAsia="Times New Roman"/>
                <w:color w:val="000000"/>
                <w:sz w:val="20"/>
                <w:szCs w:val="22"/>
                <w:lang w:eastAsia="en-US"/>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ED0FFEF"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Neutropenia</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2F74653"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2</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351911C"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(1.08)</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B388010"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195DC0D"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D27C168"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3</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9336ECD"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(1.45)</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52E74E7"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247B83B"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r>
      <w:tr w:rsidR="00A63B6D" w:rsidRPr="00230B41" w14:paraId="7BA5D9C4"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E4F40A5"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Cardiac disorders</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16FE370"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Cardiac disorders</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C75364C"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7B0F020"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9F8F8D5"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2</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F6ECADD"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(1.08)</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8693EB3"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8973EA2"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D4A8C05"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FEA5404"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r>
      <w:tr w:rsidR="00A63B6D" w:rsidRPr="00230B41" w14:paraId="3781CB30"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4A03CE0" w14:textId="77777777" w:rsidR="00A63B6D" w:rsidRPr="00230B41" w:rsidRDefault="00A63B6D" w:rsidP="006D4BBF">
            <w:pPr>
              <w:jc w:val="center"/>
              <w:rPr>
                <w:rFonts w:eastAsia="Times New Roman"/>
                <w:color w:val="000000"/>
                <w:sz w:val="20"/>
                <w:szCs w:val="22"/>
                <w:lang w:eastAsia="en-US"/>
              </w:rPr>
            </w:pPr>
            <w:r w:rsidRPr="00230B41">
              <w:rPr>
                <w:rFonts w:eastAsia="Times New Roman"/>
                <w:color w:val="000000"/>
                <w:sz w:val="20"/>
                <w:szCs w:val="22"/>
                <w:lang w:eastAsia="en-US"/>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24C1CD7"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Cardiac failure congestive</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CFB382D"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CA6E88B"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A34004C"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7FC61B6"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(0.54)</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83D77DB"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92BE63F"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42CE8FC"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9F2ED2E"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r>
      <w:tr w:rsidR="00A63B6D" w:rsidRPr="00230B41" w14:paraId="71655EF4"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95CC33D" w14:textId="77777777" w:rsidR="00A63B6D" w:rsidRPr="00230B41" w:rsidRDefault="00A63B6D" w:rsidP="006D4BBF">
            <w:pPr>
              <w:jc w:val="center"/>
              <w:rPr>
                <w:rFonts w:eastAsia="Times New Roman"/>
                <w:color w:val="000000"/>
                <w:sz w:val="20"/>
                <w:szCs w:val="22"/>
                <w:lang w:eastAsia="en-US"/>
              </w:rPr>
            </w:pPr>
            <w:r w:rsidRPr="00230B41">
              <w:rPr>
                <w:rFonts w:eastAsia="Times New Roman"/>
                <w:color w:val="000000"/>
                <w:sz w:val="20"/>
                <w:szCs w:val="22"/>
                <w:lang w:eastAsia="en-US"/>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6BAA39F"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Myocardial infarction</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123E7E7"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98433ED"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FC8EEFB"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A84D6FF"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(0.54)</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538B6DF"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BCC78BB"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E40712F"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942C3FB"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r>
      <w:tr w:rsidR="00A63B6D" w:rsidRPr="00230B41" w14:paraId="32CF75EC"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8F8B09F"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Metabolism and nutrition disorders</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79CB8E0"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Metabolism and nutrition disorders</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26D3F8B"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42B8CFE"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5CCA96A"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78C29BE"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72A1685"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2</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4AEC483"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(0.97)</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FB5810D"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12490B0"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r>
      <w:tr w:rsidR="00A63B6D" w:rsidRPr="00230B41" w14:paraId="048A6265"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BEBAB3C" w14:textId="77777777" w:rsidR="00A63B6D" w:rsidRPr="00230B41" w:rsidRDefault="00A63B6D" w:rsidP="006D4BBF">
            <w:pPr>
              <w:jc w:val="center"/>
              <w:rPr>
                <w:rFonts w:eastAsia="Times New Roman"/>
                <w:color w:val="000000"/>
                <w:sz w:val="20"/>
                <w:szCs w:val="22"/>
                <w:lang w:eastAsia="en-US"/>
              </w:rPr>
            </w:pPr>
            <w:r w:rsidRPr="00230B41">
              <w:rPr>
                <w:rFonts w:eastAsia="Times New Roman"/>
                <w:color w:val="000000"/>
                <w:sz w:val="20"/>
                <w:szCs w:val="22"/>
                <w:lang w:eastAsia="en-US"/>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B150817"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Gout</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0E45EC0"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413EA75"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B1643FA"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03A8D82"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1539D34"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FC299CC"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(0.48)</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7931301"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04CFCC8"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r>
      <w:tr w:rsidR="00A63B6D" w:rsidRPr="00230B41" w14:paraId="71E57D34"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BED7915" w14:textId="77777777" w:rsidR="00A63B6D" w:rsidRPr="00230B41" w:rsidRDefault="00A63B6D" w:rsidP="006D4BBF">
            <w:pPr>
              <w:jc w:val="center"/>
              <w:rPr>
                <w:rFonts w:eastAsia="Times New Roman"/>
                <w:color w:val="000000"/>
                <w:sz w:val="20"/>
                <w:szCs w:val="22"/>
                <w:lang w:eastAsia="en-US"/>
              </w:rPr>
            </w:pPr>
            <w:r w:rsidRPr="00230B41">
              <w:rPr>
                <w:rFonts w:eastAsia="Times New Roman"/>
                <w:color w:val="000000"/>
                <w:sz w:val="20"/>
                <w:szCs w:val="22"/>
                <w:lang w:eastAsia="en-US"/>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04B03E7" w14:textId="77777777" w:rsidR="00A63B6D" w:rsidRPr="00230B41" w:rsidRDefault="00A63B6D" w:rsidP="006D4BBF">
            <w:pPr>
              <w:rPr>
                <w:rFonts w:eastAsia="Times New Roman"/>
                <w:color w:val="000000"/>
                <w:sz w:val="20"/>
                <w:szCs w:val="22"/>
                <w:lang w:eastAsia="en-US"/>
              </w:rPr>
            </w:pPr>
            <w:proofErr w:type="spellStart"/>
            <w:r w:rsidRPr="00230B41">
              <w:rPr>
                <w:rFonts w:eastAsia="Times New Roman"/>
                <w:color w:val="000000"/>
                <w:sz w:val="20"/>
                <w:szCs w:val="22"/>
                <w:lang w:eastAsia="en-US"/>
              </w:rPr>
              <w:t>Hypokalaemia</w:t>
            </w:r>
            <w:proofErr w:type="spellEnd"/>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8E196A1"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15C4C92"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CF24BB6"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64F7AAE"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2223ED3"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6D107C9"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(0.48)</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C24696A"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BECAE3E"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r>
      <w:tr w:rsidR="00A63B6D" w:rsidRPr="00230B41" w14:paraId="5AAABACC"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C011753"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Musculoskeletal and connective tissue disorders</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0E88021"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Musculoskeletal and connective tissue disorders</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2883594"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E7C1C1A"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A4EC0CD"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A474A85"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C02A630"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CAE390E"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(0.48)</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2CFC213"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75533A3"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(0.48)</w:t>
            </w:r>
          </w:p>
        </w:tc>
      </w:tr>
      <w:tr w:rsidR="00A63B6D" w:rsidRPr="00230B41" w14:paraId="733AD985"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2CD01FE" w14:textId="77777777" w:rsidR="00A63B6D" w:rsidRPr="00230B41" w:rsidRDefault="00A63B6D" w:rsidP="006D4BBF">
            <w:pPr>
              <w:jc w:val="center"/>
              <w:rPr>
                <w:rFonts w:eastAsia="Times New Roman"/>
                <w:color w:val="000000"/>
                <w:sz w:val="20"/>
                <w:szCs w:val="22"/>
                <w:lang w:eastAsia="en-US"/>
              </w:rPr>
            </w:pPr>
            <w:r w:rsidRPr="00230B41">
              <w:rPr>
                <w:rFonts w:eastAsia="Times New Roman"/>
                <w:color w:val="000000"/>
                <w:sz w:val="20"/>
                <w:szCs w:val="22"/>
                <w:lang w:eastAsia="en-US"/>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DD25DF7"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Myositis</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A6BADC3"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FF5F45F"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9ACB4E2"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1A409CE"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D191D84"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78E508E"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9B53E50"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9245E1A"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(0.48)</w:t>
            </w:r>
          </w:p>
        </w:tc>
      </w:tr>
      <w:tr w:rsidR="00A63B6D" w:rsidRPr="00230B41" w14:paraId="057E3FB9"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3B7A77F" w14:textId="77777777" w:rsidR="00A63B6D" w:rsidRPr="00230B41" w:rsidRDefault="00A63B6D" w:rsidP="006D4BBF">
            <w:pPr>
              <w:jc w:val="center"/>
              <w:rPr>
                <w:rFonts w:eastAsia="Times New Roman"/>
                <w:color w:val="000000"/>
                <w:sz w:val="20"/>
                <w:szCs w:val="22"/>
                <w:lang w:eastAsia="en-US"/>
              </w:rPr>
            </w:pPr>
            <w:r w:rsidRPr="00230B41">
              <w:rPr>
                <w:rFonts w:eastAsia="Times New Roman"/>
                <w:color w:val="000000"/>
                <w:sz w:val="20"/>
                <w:szCs w:val="22"/>
                <w:lang w:eastAsia="en-US"/>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7A1876F"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Osteoarthritis</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AD56E0F"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8EC3340"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8771D8E"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CB59B5E"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E162343"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253B16F"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(0.48)</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FCABEF9"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00D3385"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r>
      <w:tr w:rsidR="00A63B6D" w:rsidRPr="00230B41" w14:paraId="2DECE308"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75F5DD8"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Nervous system disorders</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0A005CF"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Nervous system disorders</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60B7D9D"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1DEB857"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(0.54)</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852D1CF"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C47DF72"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(0.54)</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C53EBCE"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A8A4468"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(0.48)</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56F2C4F"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503CD6E"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(0.48)</w:t>
            </w:r>
          </w:p>
        </w:tc>
      </w:tr>
      <w:tr w:rsidR="00A63B6D" w:rsidRPr="00230B41" w14:paraId="7DDA0AD9"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3CE7D4C" w14:textId="77777777" w:rsidR="00A63B6D" w:rsidRPr="00230B41" w:rsidRDefault="00A63B6D" w:rsidP="006D4BBF">
            <w:pPr>
              <w:jc w:val="center"/>
              <w:rPr>
                <w:rFonts w:eastAsia="Times New Roman"/>
                <w:color w:val="000000"/>
                <w:sz w:val="20"/>
                <w:szCs w:val="22"/>
                <w:lang w:eastAsia="en-US"/>
              </w:rPr>
            </w:pPr>
            <w:r w:rsidRPr="00230B41">
              <w:rPr>
                <w:rFonts w:eastAsia="Times New Roman"/>
                <w:color w:val="000000"/>
                <w:sz w:val="20"/>
                <w:szCs w:val="22"/>
                <w:lang w:eastAsia="en-US"/>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3A9D32E"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Convulsion</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5176E3E"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EED14E4"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(0.54)</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8475CE6"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4C3B6DF"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34B889E"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3C4D5C3"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(0.48)</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14974CE"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A12C9F2"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r>
      <w:tr w:rsidR="00A63B6D" w:rsidRPr="00230B41" w14:paraId="572005BA"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0DF210B" w14:textId="77777777" w:rsidR="00A63B6D" w:rsidRPr="00230B41" w:rsidRDefault="00A63B6D" w:rsidP="006D4BBF">
            <w:pPr>
              <w:jc w:val="center"/>
              <w:rPr>
                <w:rFonts w:eastAsia="Times New Roman"/>
                <w:color w:val="000000"/>
                <w:sz w:val="20"/>
                <w:szCs w:val="22"/>
                <w:lang w:eastAsia="en-US"/>
              </w:rPr>
            </w:pPr>
            <w:r w:rsidRPr="00230B41">
              <w:rPr>
                <w:rFonts w:eastAsia="Times New Roman"/>
                <w:color w:val="000000"/>
                <w:sz w:val="20"/>
                <w:szCs w:val="22"/>
                <w:lang w:eastAsia="en-US"/>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B03605C"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Syncope</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B94A08F"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FE06099"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DE68E77"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0F476FA"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(0.54)</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D84FF29"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23D6D0F"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98DB5E2"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C878C58"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(0.48)</w:t>
            </w:r>
          </w:p>
        </w:tc>
      </w:tr>
      <w:tr w:rsidR="00A63B6D" w:rsidRPr="00230B41" w14:paraId="7C0612F9"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28890C8"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Surgical and medical procedures</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C2704D3"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Surgical and medical procedures</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FF0E707"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7DBAFE4"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1F78815"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02C67B2"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(0.54)</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292D7E1"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6709FC5"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9ADFFEF"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3407CF2"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(0.48)</w:t>
            </w:r>
          </w:p>
        </w:tc>
      </w:tr>
      <w:tr w:rsidR="00A63B6D" w:rsidRPr="00230B41" w14:paraId="6DA927D2"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012CA1A" w14:textId="77777777" w:rsidR="00A63B6D" w:rsidRPr="00230B41" w:rsidRDefault="00A63B6D" w:rsidP="006D4BBF">
            <w:pPr>
              <w:jc w:val="center"/>
              <w:rPr>
                <w:rFonts w:eastAsia="Times New Roman"/>
                <w:color w:val="000000"/>
                <w:sz w:val="20"/>
                <w:szCs w:val="22"/>
                <w:lang w:eastAsia="en-US"/>
              </w:rPr>
            </w:pPr>
            <w:r w:rsidRPr="00230B41">
              <w:rPr>
                <w:rFonts w:eastAsia="Times New Roman"/>
                <w:color w:val="000000"/>
                <w:sz w:val="20"/>
                <w:szCs w:val="22"/>
                <w:lang w:eastAsia="en-US"/>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BE013CC"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Ankle operation</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E645679"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A561FE0"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5118588"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C3C6BE1"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503566E"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C177C93"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C12D93B"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A24B7B9"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(0.48)</w:t>
            </w:r>
          </w:p>
        </w:tc>
      </w:tr>
      <w:tr w:rsidR="00A63B6D" w:rsidRPr="00230B41" w14:paraId="7BD74113"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D69879F" w14:textId="77777777" w:rsidR="00A63B6D" w:rsidRPr="00230B41" w:rsidRDefault="00A63B6D" w:rsidP="006D4BBF">
            <w:pPr>
              <w:jc w:val="center"/>
              <w:rPr>
                <w:rFonts w:eastAsia="Times New Roman"/>
                <w:color w:val="000000"/>
                <w:sz w:val="20"/>
                <w:szCs w:val="22"/>
                <w:lang w:eastAsia="en-US"/>
              </w:rPr>
            </w:pPr>
            <w:r w:rsidRPr="00230B41">
              <w:rPr>
                <w:rFonts w:eastAsia="Times New Roman"/>
                <w:color w:val="000000"/>
                <w:sz w:val="20"/>
                <w:szCs w:val="22"/>
                <w:lang w:eastAsia="en-US"/>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4849AA2"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Inguinal hernia repair</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E2CF15A"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D33BB85"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4ADD580"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BE476D3"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(0.54)</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6AF6914"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25ED15F"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A9310B0"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6F40E59"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r>
      <w:tr w:rsidR="00A63B6D" w:rsidRPr="00230B41" w14:paraId="3479D7FF"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BE86074"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 xml:space="preserve">General disorders and </w:t>
            </w:r>
            <w:r w:rsidRPr="00230B41">
              <w:rPr>
                <w:rFonts w:eastAsia="Times New Roman"/>
                <w:color w:val="000000"/>
                <w:sz w:val="20"/>
                <w:szCs w:val="22"/>
                <w:lang w:eastAsia="en-US"/>
              </w:rPr>
              <w:lastRenderedPageBreak/>
              <w:t>administration site conditions</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CC90101"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lastRenderedPageBreak/>
              <w:t xml:space="preserve">General disorders and </w:t>
            </w:r>
            <w:r w:rsidRPr="00230B41">
              <w:rPr>
                <w:rFonts w:eastAsia="Times New Roman"/>
                <w:color w:val="000000"/>
                <w:sz w:val="20"/>
                <w:szCs w:val="22"/>
                <w:lang w:eastAsia="en-US"/>
              </w:rPr>
              <w:lastRenderedPageBreak/>
              <w:t>administration site conditions</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6386C69"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lastRenderedPageBreak/>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DA3EB75"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48CD653"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A06FA81"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8C5043A"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93FE4FC"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3406F11"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9F198A6"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(0.48)</w:t>
            </w:r>
          </w:p>
        </w:tc>
      </w:tr>
      <w:tr w:rsidR="00A63B6D" w:rsidRPr="00230B41" w14:paraId="7AC5A647"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1601440" w14:textId="77777777" w:rsidR="00A63B6D" w:rsidRPr="00230B41" w:rsidRDefault="00A63B6D" w:rsidP="006D4BBF">
            <w:pPr>
              <w:jc w:val="center"/>
              <w:rPr>
                <w:rFonts w:eastAsia="Times New Roman"/>
                <w:color w:val="000000"/>
                <w:sz w:val="20"/>
                <w:szCs w:val="22"/>
                <w:lang w:eastAsia="en-US"/>
              </w:rPr>
            </w:pPr>
            <w:r w:rsidRPr="00230B41">
              <w:rPr>
                <w:rFonts w:eastAsia="Times New Roman"/>
                <w:color w:val="000000"/>
                <w:sz w:val="20"/>
                <w:szCs w:val="22"/>
                <w:lang w:eastAsia="en-US"/>
              </w:rPr>
              <w:lastRenderedPageBreak/>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DF5A116"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Pyrexia</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331878E"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E2A4620"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6D1170F"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E6E87B1"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1588B0F"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CDB9EA8"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0627590"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C44E9AE"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(0.48)</w:t>
            </w:r>
          </w:p>
        </w:tc>
      </w:tr>
      <w:tr w:rsidR="00A63B6D" w:rsidRPr="00230B41" w14:paraId="019C3F88"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B88EB8E"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Immune system disorders</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EC16082"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Immune system disorders</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BA01E5C"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8B9A608"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5236F6E"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B767F5E"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C00F9A9"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C76B14C"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(0.48)</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07C6F79"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0CD5E02"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r>
      <w:tr w:rsidR="00A63B6D" w:rsidRPr="00230B41" w14:paraId="4EC5D618"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23DFED9" w14:textId="77777777" w:rsidR="00A63B6D" w:rsidRPr="00230B41" w:rsidRDefault="00A63B6D" w:rsidP="006D4BBF">
            <w:pPr>
              <w:jc w:val="center"/>
              <w:rPr>
                <w:rFonts w:eastAsia="Times New Roman"/>
                <w:color w:val="000000"/>
                <w:sz w:val="20"/>
                <w:szCs w:val="22"/>
                <w:lang w:eastAsia="en-US"/>
              </w:rPr>
            </w:pPr>
            <w:r w:rsidRPr="00230B41">
              <w:rPr>
                <w:rFonts w:eastAsia="Times New Roman"/>
                <w:color w:val="000000"/>
                <w:sz w:val="20"/>
                <w:szCs w:val="22"/>
                <w:lang w:eastAsia="en-US"/>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F66BEBE"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Hypersensitivity</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3B08A9E"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6C29229"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16E02AA"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4691071"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2DA8B357"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BF4E6D9"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(0.48)</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D48EF4B"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210EFA2"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r>
      <w:tr w:rsidR="00A63B6D" w:rsidRPr="00230B41" w14:paraId="2C349389"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6B3320F"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Injury, poisoning and procedural complications</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3942D08"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Injury, poisoning and procedural complications</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69085F8"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1702A86"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(0.54)</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71C2FB3"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F5E9169"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9FD4981"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4F9A3F8"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8142D39"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4917AC2A"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r>
      <w:tr w:rsidR="00A63B6D" w:rsidRPr="00230B41" w14:paraId="47E008B8" w14:textId="77777777" w:rsidTr="006D4BB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80CC529" w14:textId="77777777" w:rsidR="00A63B6D" w:rsidRPr="00230B41" w:rsidRDefault="00A63B6D" w:rsidP="006D4BBF">
            <w:pPr>
              <w:jc w:val="center"/>
              <w:rPr>
                <w:rFonts w:eastAsia="Times New Roman"/>
                <w:color w:val="000000"/>
                <w:sz w:val="20"/>
                <w:szCs w:val="22"/>
                <w:lang w:eastAsia="en-US"/>
              </w:rPr>
            </w:pPr>
            <w:r w:rsidRPr="00230B41">
              <w:rPr>
                <w:rFonts w:eastAsia="Times New Roman"/>
                <w:color w:val="000000"/>
                <w:sz w:val="20"/>
                <w:szCs w:val="22"/>
                <w:lang w:eastAsia="en-US"/>
              </w:rPr>
              <w:t> </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CF4A04C"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Tooth fracture</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6FB63463"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1</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3C049D52"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(0.54)</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1814273C"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831F778"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FEFAC29"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78AC5424"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0624F293" w14:textId="77777777" w:rsidR="00A63B6D" w:rsidRPr="00230B41" w:rsidRDefault="00A63B6D" w:rsidP="006D4BBF">
            <w:pPr>
              <w:jc w:val="right"/>
              <w:rPr>
                <w:rFonts w:eastAsia="Times New Roman"/>
                <w:color w:val="000000"/>
                <w:sz w:val="20"/>
                <w:szCs w:val="22"/>
                <w:lang w:eastAsia="en-US"/>
              </w:rPr>
            </w:pPr>
            <w:r w:rsidRPr="00230B41">
              <w:rPr>
                <w:rFonts w:eastAsia="Times New Roman"/>
                <w:color w:val="000000"/>
                <w:sz w:val="20"/>
                <w:szCs w:val="22"/>
                <w:lang w:eastAsia="en-US"/>
              </w:rPr>
              <w:t>0</w:t>
            </w:r>
          </w:p>
        </w:tc>
        <w:tc>
          <w:tcPr>
            <w:tcW w:w="0" w:type="auto"/>
            <w:tcBorders>
              <w:top w:val="outset" w:sz="6" w:space="0" w:color="CCCCCC"/>
              <w:left w:val="outset" w:sz="6" w:space="0" w:color="CCCCCC"/>
              <w:bottom w:val="outset" w:sz="6" w:space="0" w:color="CCCCCC"/>
              <w:right w:val="outset" w:sz="6" w:space="0" w:color="CCCCCC"/>
            </w:tcBorders>
            <w:shd w:val="clear" w:color="auto" w:fill="FFFFFF"/>
            <w:hideMark/>
          </w:tcPr>
          <w:p w14:paraId="527AB0DE" w14:textId="77777777" w:rsidR="00A63B6D" w:rsidRPr="00230B41" w:rsidRDefault="00A63B6D" w:rsidP="006D4BBF">
            <w:pPr>
              <w:rPr>
                <w:rFonts w:eastAsia="Times New Roman"/>
                <w:color w:val="000000"/>
                <w:sz w:val="20"/>
                <w:szCs w:val="22"/>
                <w:lang w:eastAsia="en-US"/>
              </w:rPr>
            </w:pPr>
            <w:r w:rsidRPr="00230B41">
              <w:rPr>
                <w:rFonts w:eastAsia="Times New Roman"/>
                <w:color w:val="000000"/>
                <w:sz w:val="20"/>
                <w:szCs w:val="22"/>
                <w:lang w:eastAsia="en-US"/>
              </w:rPr>
              <w:t>(0.00)</w:t>
            </w:r>
          </w:p>
        </w:tc>
      </w:tr>
    </w:tbl>
    <w:p w14:paraId="78BB4D09" w14:textId="77777777" w:rsidR="00A63B6D" w:rsidRDefault="00A63B6D" w:rsidP="00A63B6D">
      <w:pPr>
        <w:rPr>
          <w:b/>
          <w:u w:val="single"/>
        </w:rPr>
      </w:pPr>
    </w:p>
    <w:p w14:paraId="44875C70" w14:textId="77777777" w:rsidR="00A63B6D" w:rsidRDefault="00A63B6D" w:rsidP="00A63B6D">
      <w:pPr>
        <w:rPr>
          <w:b/>
        </w:rPr>
      </w:pPr>
      <w:r>
        <w:t>* SAE – Serious Adverse Event</w:t>
      </w:r>
      <w:r>
        <w:rPr>
          <w:b/>
        </w:rPr>
        <w:br w:type="page"/>
      </w:r>
    </w:p>
    <w:p w14:paraId="17F20C6E" w14:textId="77777777" w:rsidR="005B7074" w:rsidRDefault="005B7074" w:rsidP="005B7074">
      <w:pPr>
        <w:rPr>
          <w:b/>
        </w:rPr>
      </w:pPr>
      <w:r>
        <w:rPr>
          <w:b/>
        </w:rPr>
        <w:lastRenderedPageBreak/>
        <w:t>Supplement</w:t>
      </w:r>
      <w:r w:rsidRPr="006235DB">
        <w:rPr>
          <w:b/>
        </w:rPr>
        <w:t xml:space="preserve"> Table </w:t>
      </w:r>
      <w:r>
        <w:rPr>
          <w:b/>
        </w:rPr>
        <w:t>4</w:t>
      </w:r>
      <w:r w:rsidRPr="006235DB">
        <w:rPr>
          <w:b/>
        </w:rPr>
        <w:t xml:space="preserve">. </w:t>
      </w:r>
      <w:proofErr w:type="gramStart"/>
      <w:r w:rsidRPr="006235DB">
        <w:rPr>
          <w:b/>
        </w:rPr>
        <w:t xml:space="preserve">All </w:t>
      </w:r>
      <w:r>
        <w:rPr>
          <w:b/>
        </w:rPr>
        <w:t>D</w:t>
      </w:r>
      <w:r w:rsidRPr="006235DB">
        <w:rPr>
          <w:b/>
        </w:rPr>
        <w:t>eaths by Treatment Regimen and ICD-9 Code.</w:t>
      </w:r>
      <w:proofErr w:type="gramEnd"/>
    </w:p>
    <w:p w14:paraId="3BD3A656" w14:textId="77777777" w:rsidR="005B7074" w:rsidRDefault="005B7074" w:rsidP="005B7074">
      <w:pPr>
        <w:rPr>
          <w:b/>
          <w:u w:val="single"/>
        </w:rPr>
      </w:pPr>
    </w:p>
    <w:tbl>
      <w:tblPr>
        <w:tblW w:w="103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819"/>
        <w:gridCol w:w="1611"/>
        <w:gridCol w:w="788"/>
        <w:gridCol w:w="1552"/>
        <w:gridCol w:w="630"/>
        <w:gridCol w:w="1407"/>
      </w:tblGrid>
      <w:tr w:rsidR="005B7074" w14:paraId="754DACFC" w14:textId="77777777" w:rsidTr="006D4BBF">
        <w:trPr>
          <w:trHeight w:val="457"/>
        </w:trPr>
        <w:tc>
          <w:tcPr>
            <w:tcW w:w="3510" w:type="dxa"/>
            <w:tcBorders>
              <w:top w:val="single" w:sz="4" w:space="0" w:color="auto"/>
              <w:left w:val="single" w:sz="4" w:space="0" w:color="auto"/>
              <w:bottom w:val="single" w:sz="4" w:space="0" w:color="auto"/>
              <w:right w:val="nil"/>
            </w:tcBorders>
            <w:vAlign w:val="center"/>
            <w:hideMark/>
          </w:tcPr>
          <w:p w14:paraId="41A10AEE" w14:textId="77777777" w:rsidR="005B7074" w:rsidRPr="003F3655" w:rsidRDefault="005B7074" w:rsidP="006D4BBF">
            <w:r>
              <w:rPr>
                <w:b/>
                <w:bCs/>
                <w:sz w:val="22"/>
                <w:szCs w:val="22"/>
              </w:rPr>
              <w:t>ICD9 Category</w:t>
            </w:r>
          </w:p>
        </w:tc>
        <w:tc>
          <w:tcPr>
            <w:tcW w:w="2430" w:type="dxa"/>
            <w:gridSpan w:val="2"/>
            <w:tcBorders>
              <w:top w:val="single" w:sz="4" w:space="0" w:color="auto"/>
              <w:left w:val="nil"/>
              <w:bottom w:val="single" w:sz="4" w:space="0" w:color="auto"/>
              <w:right w:val="nil"/>
            </w:tcBorders>
            <w:vAlign w:val="center"/>
            <w:hideMark/>
          </w:tcPr>
          <w:p w14:paraId="5A2D368F" w14:textId="77777777" w:rsidR="005B7074" w:rsidRPr="003F3655" w:rsidRDefault="005B7074" w:rsidP="006D4BBF">
            <w:pPr>
              <w:jc w:val="center"/>
              <w:rPr>
                <w:b/>
                <w:bCs/>
              </w:rPr>
            </w:pPr>
            <w:r>
              <w:rPr>
                <w:b/>
                <w:bCs/>
                <w:sz w:val="22"/>
                <w:szCs w:val="22"/>
              </w:rPr>
              <w:t>9</w:t>
            </w:r>
            <w:r w:rsidRPr="003F3655">
              <w:rPr>
                <w:b/>
                <w:bCs/>
                <w:sz w:val="22"/>
                <w:szCs w:val="22"/>
              </w:rPr>
              <w:t>H</w:t>
            </w:r>
          </w:p>
          <w:p w14:paraId="1392ED95" w14:textId="77777777" w:rsidR="005B7074" w:rsidRPr="003F3655" w:rsidRDefault="005B7074" w:rsidP="006D4BBF">
            <w:pPr>
              <w:jc w:val="center"/>
            </w:pPr>
            <w:r>
              <w:rPr>
                <w:sz w:val="22"/>
                <w:szCs w:val="22"/>
              </w:rPr>
              <w:t>n</w:t>
            </w:r>
            <w:r w:rsidRPr="003F3655">
              <w:rPr>
                <w:sz w:val="22"/>
                <w:szCs w:val="22"/>
              </w:rPr>
              <w:t>=</w:t>
            </w:r>
            <w:r>
              <w:rPr>
                <w:sz w:val="22"/>
                <w:szCs w:val="22"/>
              </w:rPr>
              <w:t>5</w:t>
            </w:r>
            <w:r w:rsidRPr="003F3655">
              <w:rPr>
                <w:sz w:val="22"/>
                <w:szCs w:val="22"/>
              </w:rPr>
              <w:t xml:space="preserve"> </w:t>
            </w:r>
          </w:p>
        </w:tc>
        <w:tc>
          <w:tcPr>
            <w:tcW w:w="2340" w:type="dxa"/>
            <w:gridSpan w:val="2"/>
            <w:tcBorders>
              <w:top w:val="single" w:sz="4" w:space="0" w:color="auto"/>
              <w:left w:val="nil"/>
              <w:bottom w:val="single" w:sz="4" w:space="0" w:color="auto"/>
              <w:right w:val="nil"/>
            </w:tcBorders>
            <w:vAlign w:val="center"/>
            <w:hideMark/>
          </w:tcPr>
          <w:p w14:paraId="06B13A9C" w14:textId="77777777" w:rsidR="005B7074" w:rsidRPr="003F3655" w:rsidRDefault="005B7074" w:rsidP="006D4BBF">
            <w:pPr>
              <w:jc w:val="center"/>
              <w:rPr>
                <w:b/>
                <w:bCs/>
              </w:rPr>
            </w:pPr>
            <w:r>
              <w:rPr>
                <w:b/>
                <w:bCs/>
                <w:sz w:val="22"/>
                <w:szCs w:val="22"/>
              </w:rPr>
              <w:t>3</w:t>
            </w:r>
            <w:r w:rsidRPr="003F3655">
              <w:rPr>
                <w:b/>
                <w:bCs/>
                <w:sz w:val="22"/>
                <w:szCs w:val="22"/>
              </w:rPr>
              <w:t>H</w:t>
            </w:r>
            <w:r>
              <w:rPr>
                <w:b/>
                <w:bCs/>
                <w:sz w:val="22"/>
                <w:szCs w:val="22"/>
              </w:rPr>
              <w:t>P</w:t>
            </w:r>
          </w:p>
          <w:p w14:paraId="58221F1A" w14:textId="77777777" w:rsidR="005B7074" w:rsidRPr="003F3655" w:rsidRDefault="005B7074" w:rsidP="006D4BBF">
            <w:pPr>
              <w:jc w:val="center"/>
            </w:pPr>
            <w:r>
              <w:rPr>
                <w:sz w:val="22"/>
                <w:szCs w:val="22"/>
              </w:rPr>
              <w:t>n</w:t>
            </w:r>
            <w:r w:rsidRPr="003F3655">
              <w:rPr>
                <w:sz w:val="22"/>
                <w:szCs w:val="22"/>
              </w:rPr>
              <w:t>=</w:t>
            </w:r>
            <w:r>
              <w:rPr>
                <w:sz w:val="22"/>
                <w:szCs w:val="22"/>
              </w:rPr>
              <w:t>6</w:t>
            </w:r>
            <w:r w:rsidRPr="003F3655">
              <w:rPr>
                <w:sz w:val="22"/>
                <w:szCs w:val="22"/>
              </w:rPr>
              <w:t xml:space="preserve"> </w:t>
            </w:r>
          </w:p>
        </w:tc>
        <w:tc>
          <w:tcPr>
            <w:tcW w:w="2037" w:type="dxa"/>
            <w:gridSpan w:val="2"/>
            <w:tcBorders>
              <w:top w:val="single" w:sz="4" w:space="0" w:color="auto"/>
              <w:left w:val="nil"/>
              <w:bottom w:val="single" w:sz="4" w:space="0" w:color="auto"/>
              <w:right w:val="single" w:sz="4" w:space="0" w:color="auto"/>
            </w:tcBorders>
            <w:vAlign w:val="center"/>
          </w:tcPr>
          <w:p w14:paraId="30101DA2" w14:textId="77777777" w:rsidR="005B7074" w:rsidRPr="003F3655" w:rsidRDefault="005B7074" w:rsidP="006D4BBF">
            <w:pPr>
              <w:jc w:val="center"/>
            </w:pPr>
          </w:p>
        </w:tc>
      </w:tr>
      <w:tr w:rsidR="005B7074" w14:paraId="4EB9D427" w14:textId="77777777" w:rsidTr="006D4BBF">
        <w:tc>
          <w:tcPr>
            <w:tcW w:w="3510" w:type="dxa"/>
            <w:tcBorders>
              <w:top w:val="nil"/>
              <w:left w:val="single" w:sz="4" w:space="0" w:color="auto"/>
              <w:bottom w:val="nil"/>
              <w:right w:val="nil"/>
            </w:tcBorders>
            <w:vAlign w:val="center"/>
            <w:hideMark/>
          </w:tcPr>
          <w:p w14:paraId="3FF23748" w14:textId="77777777" w:rsidR="005B7074" w:rsidRPr="003F3655" w:rsidRDefault="005B7074" w:rsidP="006D4BBF">
            <w:pPr>
              <w:rPr>
                <w:color w:val="000000"/>
              </w:rPr>
            </w:pPr>
          </w:p>
        </w:tc>
        <w:tc>
          <w:tcPr>
            <w:tcW w:w="819" w:type="dxa"/>
            <w:tcBorders>
              <w:top w:val="nil"/>
              <w:left w:val="nil"/>
              <w:bottom w:val="nil"/>
              <w:right w:val="nil"/>
            </w:tcBorders>
            <w:shd w:val="clear" w:color="auto" w:fill="auto"/>
            <w:vAlign w:val="center"/>
            <w:hideMark/>
          </w:tcPr>
          <w:p w14:paraId="4A3FA92F" w14:textId="77777777" w:rsidR="005B7074" w:rsidRPr="003F3655" w:rsidRDefault="005B7074" w:rsidP="006D4BBF">
            <w:pPr>
              <w:jc w:val="center"/>
              <w:rPr>
                <w:color w:val="000000"/>
              </w:rPr>
            </w:pPr>
          </w:p>
        </w:tc>
        <w:tc>
          <w:tcPr>
            <w:tcW w:w="1611" w:type="dxa"/>
            <w:tcBorders>
              <w:top w:val="nil"/>
              <w:left w:val="nil"/>
              <w:bottom w:val="nil"/>
              <w:right w:val="nil"/>
            </w:tcBorders>
            <w:vAlign w:val="center"/>
            <w:hideMark/>
          </w:tcPr>
          <w:p w14:paraId="074A5CB9" w14:textId="77777777" w:rsidR="005B7074" w:rsidRPr="003F3655" w:rsidRDefault="005B7074" w:rsidP="006D4BBF">
            <w:pPr>
              <w:jc w:val="center"/>
              <w:rPr>
                <w:color w:val="000000"/>
              </w:rPr>
            </w:pPr>
          </w:p>
        </w:tc>
        <w:tc>
          <w:tcPr>
            <w:tcW w:w="788" w:type="dxa"/>
            <w:tcBorders>
              <w:top w:val="nil"/>
              <w:left w:val="nil"/>
              <w:bottom w:val="nil"/>
              <w:right w:val="nil"/>
            </w:tcBorders>
            <w:shd w:val="clear" w:color="auto" w:fill="auto"/>
            <w:vAlign w:val="center"/>
            <w:hideMark/>
          </w:tcPr>
          <w:p w14:paraId="4AD3E738" w14:textId="77777777" w:rsidR="005B7074" w:rsidRPr="003F3655" w:rsidRDefault="005B7074" w:rsidP="006D4BBF">
            <w:pPr>
              <w:jc w:val="center"/>
              <w:rPr>
                <w:color w:val="000000"/>
              </w:rPr>
            </w:pPr>
          </w:p>
        </w:tc>
        <w:tc>
          <w:tcPr>
            <w:tcW w:w="1552" w:type="dxa"/>
            <w:tcBorders>
              <w:top w:val="nil"/>
              <w:left w:val="nil"/>
              <w:bottom w:val="nil"/>
              <w:right w:val="nil"/>
            </w:tcBorders>
            <w:vAlign w:val="center"/>
            <w:hideMark/>
          </w:tcPr>
          <w:p w14:paraId="3E5A2A28" w14:textId="77777777" w:rsidR="005B7074" w:rsidRPr="003F3655" w:rsidRDefault="005B7074" w:rsidP="006D4BBF">
            <w:pPr>
              <w:jc w:val="center"/>
              <w:rPr>
                <w:color w:val="000000"/>
              </w:rPr>
            </w:pPr>
          </w:p>
        </w:tc>
        <w:tc>
          <w:tcPr>
            <w:tcW w:w="630" w:type="dxa"/>
            <w:tcBorders>
              <w:top w:val="nil"/>
              <w:left w:val="nil"/>
              <w:bottom w:val="nil"/>
              <w:right w:val="nil"/>
            </w:tcBorders>
            <w:shd w:val="clear" w:color="auto" w:fill="auto"/>
            <w:vAlign w:val="center"/>
            <w:hideMark/>
          </w:tcPr>
          <w:p w14:paraId="24102011" w14:textId="77777777" w:rsidR="005B7074" w:rsidRPr="003F3655" w:rsidRDefault="005B7074" w:rsidP="006D4BBF">
            <w:pPr>
              <w:jc w:val="center"/>
            </w:pPr>
          </w:p>
        </w:tc>
        <w:tc>
          <w:tcPr>
            <w:tcW w:w="1407" w:type="dxa"/>
            <w:tcBorders>
              <w:top w:val="nil"/>
              <w:left w:val="nil"/>
              <w:bottom w:val="nil"/>
              <w:right w:val="single" w:sz="4" w:space="0" w:color="auto"/>
            </w:tcBorders>
            <w:vAlign w:val="center"/>
            <w:hideMark/>
          </w:tcPr>
          <w:p w14:paraId="19AAF65C" w14:textId="77777777" w:rsidR="005B7074" w:rsidRPr="003F3655" w:rsidRDefault="005B7074" w:rsidP="006D4BBF">
            <w:pPr>
              <w:jc w:val="center"/>
            </w:pPr>
          </w:p>
        </w:tc>
      </w:tr>
      <w:tr w:rsidR="005B7074" w14:paraId="24EF9524" w14:textId="77777777" w:rsidTr="006D4BBF">
        <w:trPr>
          <w:trHeight w:val="80"/>
        </w:trPr>
        <w:tc>
          <w:tcPr>
            <w:tcW w:w="3510" w:type="dxa"/>
            <w:tcBorders>
              <w:top w:val="nil"/>
              <w:left w:val="single" w:sz="4" w:space="0" w:color="auto"/>
              <w:bottom w:val="nil"/>
              <w:right w:val="nil"/>
            </w:tcBorders>
            <w:vAlign w:val="center"/>
          </w:tcPr>
          <w:p w14:paraId="4A0CC6DE" w14:textId="77777777" w:rsidR="005B7074" w:rsidRDefault="005B7074" w:rsidP="006D4BBF"/>
        </w:tc>
        <w:tc>
          <w:tcPr>
            <w:tcW w:w="819" w:type="dxa"/>
            <w:tcBorders>
              <w:top w:val="nil"/>
              <w:left w:val="nil"/>
              <w:bottom w:val="nil"/>
              <w:right w:val="nil"/>
            </w:tcBorders>
            <w:shd w:val="clear" w:color="auto" w:fill="auto"/>
            <w:vAlign w:val="center"/>
          </w:tcPr>
          <w:p w14:paraId="6735FF4C" w14:textId="77777777" w:rsidR="005B7074" w:rsidRPr="003F3655" w:rsidRDefault="005B7074" w:rsidP="006D4BBF">
            <w:pPr>
              <w:ind w:left="-54"/>
              <w:jc w:val="center"/>
            </w:pPr>
          </w:p>
        </w:tc>
        <w:tc>
          <w:tcPr>
            <w:tcW w:w="1611" w:type="dxa"/>
            <w:tcBorders>
              <w:top w:val="nil"/>
              <w:left w:val="nil"/>
              <w:bottom w:val="nil"/>
              <w:right w:val="nil"/>
            </w:tcBorders>
            <w:vAlign w:val="center"/>
            <w:hideMark/>
          </w:tcPr>
          <w:p w14:paraId="1D8FFFD9" w14:textId="77777777" w:rsidR="005B7074" w:rsidRDefault="005B7074" w:rsidP="006D4BBF">
            <w:pPr>
              <w:ind w:left="-58"/>
            </w:pPr>
          </w:p>
        </w:tc>
        <w:tc>
          <w:tcPr>
            <w:tcW w:w="788" w:type="dxa"/>
            <w:tcBorders>
              <w:top w:val="nil"/>
              <w:left w:val="nil"/>
              <w:bottom w:val="nil"/>
              <w:right w:val="nil"/>
            </w:tcBorders>
            <w:shd w:val="clear" w:color="auto" w:fill="auto"/>
            <w:vAlign w:val="center"/>
          </w:tcPr>
          <w:p w14:paraId="3856D743" w14:textId="77777777" w:rsidR="005B7074" w:rsidRPr="003F3655" w:rsidRDefault="005B7074" w:rsidP="006D4BBF">
            <w:pPr>
              <w:ind w:right="-108"/>
            </w:pPr>
          </w:p>
        </w:tc>
        <w:tc>
          <w:tcPr>
            <w:tcW w:w="1552" w:type="dxa"/>
            <w:tcBorders>
              <w:top w:val="nil"/>
              <w:left w:val="nil"/>
              <w:bottom w:val="nil"/>
              <w:right w:val="nil"/>
            </w:tcBorders>
            <w:vAlign w:val="center"/>
            <w:hideMark/>
          </w:tcPr>
          <w:p w14:paraId="768CFE5A" w14:textId="77777777" w:rsidR="005B7074" w:rsidRDefault="005B7074" w:rsidP="006D4BBF">
            <w:pPr>
              <w:ind w:right="-108"/>
            </w:pPr>
          </w:p>
        </w:tc>
        <w:tc>
          <w:tcPr>
            <w:tcW w:w="630" w:type="dxa"/>
            <w:tcBorders>
              <w:top w:val="nil"/>
              <w:left w:val="nil"/>
              <w:bottom w:val="nil"/>
              <w:right w:val="nil"/>
            </w:tcBorders>
            <w:shd w:val="clear" w:color="auto" w:fill="auto"/>
            <w:vAlign w:val="center"/>
          </w:tcPr>
          <w:p w14:paraId="1A06BACF" w14:textId="77777777" w:rsidR="005B7074" w:rsidRPr="003F3655" w:rsidRDefault="005B7074" w:rsidP="006D4BBF"/>
        </w:tc>
        <w:tc>
          <w:tcPr>
            <w:tcW w:w="1407" w:type="dxa"/>
            <w:tcBorders>
              <w:top w:val="nil"/>
              <w:left w:val="nil"/>
              <w:bottom w:val="nil"/>
              <w:right w:val="single" w:sz="4" w:space="0" w:color="auto"/>
            </w:tcBorders>
            <w:vAlign w:val="center"/>
            <w:hideMark/>
          </w:tcPr>
          <w:p w14:paraId="0F395146" w14:textId="77777777" w:rsidR="005B7074" w:rsidRDefault="005B7074" w:rsidP="006D4BBF"/>
        </w:tc>
      </w:tr>
      <w:tr w:rsidR="005B7074" w14:paraId="312BCCFC" w14:textId="77777777" w:rsidTr="006D4BBF">
        <w:trPr>
          <w:trHeight w:val="244"/>
        </w:trPr>
        <w:tc>
          <w:tcPr>
            <w:tcW w:w="3510" w:type="dxa"/>
            <w:tcBorders>
              <w:top w:val="nil"/>
              <w:left w:val="single" w:sz="4" w:space="0" w:color="auto"/>
              <w:bottom w:val="nil"/>
              <w:right w:val="nil"/>
            </w:tcBorders>
            <w:vAlign w:val="center"/>
          </w:tcPr>
          <w:p w14:paraId="16394E16" w14:textId="77777777" w:rsidR="005B7074" w:rsidRPr="00123B3C" w:rsidRDefault="005B7074" w:rsidP="006D4BBF">
            <w:r w:rsidRPr="00123B3C">
              <w:rPr>
                <w:rFonts w:cs="Arial"/>
                <w:color w:val="000000"/>
                <w:kern w:val="24"/>
                <w:sz w:val="22"/>
                <w:szCs w:val="22"/>
              </w:rPr>
              <w:t>Malignant neoplasms (cancer)</w:t>
            </w:r>
          </w:p>
        </w:tc>
        <w:tc>
          <w:tcPr>
            <w:tcW w:w="819" w:type="dxa"/>
            <w:tcBorders>
              <w:top w:val="nil"/>
              <w:left w:val="nil"/>
              <w:bottom w:val="nil"/>
              <w:right w:val="nil"/>
            </w:tcBorders>
            <w:shd w:val="clear" w:color="auto" w:fill="auto"/>
            <w:vAlign w:val="center"/>
          </w:tcPr>
          <w:p w14:paraId="2F756AD3" w14:textId="77777777" w:rsidR="005B7074" w:rsidRPr="003F3655" w:rsidRDefault="005B7074" w:rsidP="006D4BBF">
            <w:pPr>
              <w:ind w:left="-54"/>
              <w:jc w:val="center"/>
            </w:pPr>
          </w:p>
        </w:tc>
        <w:tc>
          <w:tcPr>
            <w:tcW w:w="1611" w:type="dxa"/>
            <w:tcBorders>
              <w:top w:val="nil"/>
              <w:left w:val="nil"/>
              <w:bottom w:val="nil"/>
              <w:right w:val="nil"/>
            </w:tcBorders>
            <w:vAlign w:val="center"/>
          </w:tcPr>
          <w:p w14:paraId="468FE968" w14:textId="77777777" w:rsidR="005B7074" w:rsidRDefault="005B7074" w:rsidP="006D4BBF">
            <w:pPr>
              <w:ind w:left="-58"/>
            </w:pPr>
            <w:r>
              <w:t>1</w:t>
            </w:r>
          </w:p>
        </w:tc>
        <w:tc>
          <w:tcPr>
            <w:tcW w:w="788" w:type="dxa"/>
            <w:tcBorders>
              <w:top w:val="nil"/>
              <w:left w:val="nil"/>
              <w:bottom w:val="nil"/>
              <w:right w:val="nil"/>
            </w:tcBorders>
            <w:shd w:val="clear" w:color="auto" w:fill="auto"/>
            <w:vAlign w:val="center"/>
          </w:tcPr>
          <w:p w14:paraId="19FA22EF" w14:textId="77777777" w:rsidR="005B7074" w:rsidRPr="003F3655" w:rsidRDefault="005B7074" w:rsidP="006D4BBF">
            <w:pPr>
              <w:ind w:right="-108"/>
            </w:pPr>
          </w:p>
        </w:tc>
        <w:tc>
          <w:tcPr>
            <w:tcW w:w="1552" w:type="dxa"/>
            <w:tcBorders>
              <w:top w:val="nil"/>
              <w:left w:val="nil"/>
              <w:bottom w:val="nil"/>
              <w:right w:val="nil"/>
            </w:tcBorders>
            <w:vAlign w:val="center"/>
          </w:tcPr>
          <w:p w14:paraId="2C1AF0BC" w14:textId="77777777" w:rsidR="005B7074" w:rsidRDefault="005B7074" w:rsidP="006D4BBF">
            <w:pPr>
              <w:ind w:right="-108"/>
            </w:pPr>
            <w:r>
              <w:t>1</w:t>
            </w:r>
          </w:p>
        </w:tc>
        <w:tc>
          <w:tcPr>
            <w:tcW w:w="630" w:type="dxa"/>
            <w:tcBorders>
              <w:top w:val="nil"/>
              <w:left w:val="nil"/>
              <w:bottom w:val="nil"/>
              <w:right w:val="nil"/>
            </w:tcBorders>
            <w:shd w:val="clear" w:color="auto" w:fill="auto"/>
            <w:vAlign w:val="center"/>
          </w:tcPr>
          <w:p w14:paraId="209221D5" w14:textId="77777777" w:rsidR="005B7074" w:rsidRPr="003F3655" w:rsidRDefault="005B7074" w:rsidP="006D4BBF"/>
        </w:tc>
        <w:tc>
          <w:tcPr>
            <w:tcW w:w="1407" w:type="dxa"/>
            <w:tcBorders>
              <w:top w:val="nil"/>
              <w:left w:val="nil"/>
              <w:bottom w:val="nil"/>
              <w:right w:val="single" w:sz="4" w:space="0" w:color="auto"/>
            </w:tcBorders>
            <w:vAlign w:val="center"/>
            <w:hideMark/>
          </w:tcPr>
          <w:p w14:paraId="2128B170" w14:textId="77777777" w:rsidR="005B7074" w:rsidRDefault="005B7074" w:rsidP="006D4BBF"/>
        </w:tc>
      </w:tr>
      <w:tr w:rsidR="005B7074" w14:paraId="33041FEF" w14:textId="77777777" w:rsidTr="006D4BBF">
        <w:trPr>
          <w:trHeight w:val="229"/>
        </w:trPr>
        <w:tc>
          <w:tcPr>
            <w:tcW w:w="3510" w:type="dxa"/>
            <w:tcBorders>
              <w:top w:val="nil"/>
              <w:left w:val="single" w:sz="4" w:space="0" w:color="auto"/>
              <w:bottom w:val="nil"/>
              <w:right w:val="nil"/>
            </w:tcBorders>
            <w:vAlign w:val="center"/>
          </w:tcPr>
          <w:p w14:paraId="7863BB55" w14:textId="77777777" w:rsidR="005B7074" w:rsidRPr="00123B3C" w:rsidRDefault="005B7074" w:rsidP="006D4BBF">
            <w:pPr>
              <w:rPr>
                <w:rFonts w:cs="Arial"/>
                <w:color w:val="000000"/>
                <w:kern w:val="24"/>
              </w:rPr>
            </w:pPr>
          </w:p>
        </w:tc>
        <w:tc>
          <w:tcPr>
            <w:tcW w:w="819" w:type="dxa"/>
            <w:tcBorders>
              <w:top w:val="nil"/>
              <w:left w:val="nil"/>
              <w:bottom w:val="nil"/>
              <w:right w:val="nil"/>
            </w:tcBorders>
            <w:shd w:val="clear" w:color="auto" w:fill="auto"/>
            <w:vAlign w:val="center"/>
          </w:tcPr>
          <w:p w14:paraId="25169947" w14:textId="77777777" w:rsidR="005B7074" w:rsidRPr="00123B3C" w:rsidRDefault="005B7074" w:rsidP="006D4BBF">
            <w:pPr>
              <w:ind w:left="-54"/>
              <w:jc w:val="center"/>
            </w:pPr>
          </w:p>
        </w:tc>
        <w:tc>
          <w:tcPr>
            <w:tcW w:w="1611" w:type="dxa"/>
            <w:tcBorders>
              <w:top w:val="nil"/>
              <w:left w:val="nil"/>
              <w:bottom w:val="nil"/>
              <w:right w:val="nil"/>
            </w:tcBorders>
            <w:vAlign w:val="center"/>
          </w:tcPr>
          <w:p w14:paraId="6F02F3C2" w14:textId="77777777" w:rsidR="005B7074" w:rsidRPr="00123B3C" w:rsidRDefault="005B7074" w:rsidP="006D4BBF">
            <w:pPr>
              <w:ind w:left="-58"/>
            </w:pPr>
          </w:p>
        </w:tc>
        <w:tc>
          <w:tcPr>
            <w:tcW w:w="788" w:type="dxa"/>
            <w:tcBorders>
              <w:top w:val="nil"/>
              <w:left w:val="nil"/>
              <w:bottom w:val="nil"/>
              <w:right w:val="nil"/>
            </w:tcBorders>
            <w:shd w:val="clear" w:color="auto" w:fill="auto"/>
            <w:vAlign w:val="center"/>
          </w:tcPr>
          <w:p w14:paraId="5F4E57CE" w14:textId="77777777" w:rsidR="005B7074" w:rsidRPr="00123B3C" w:rsidRDefault="005B7074" w:rsidP="006D4BBF">
            <w:pPr>
              <w:ind w:right="-108"/>
            </w:pPr>
          </w:p>
        </w:tc>
        <w:tc>
          <w:tcPr>
            <w:tcW w:w="1552" w:type="dxa"/>
            <w:tcBorders>
              <w:top w:val="nil"/>
              <w:left w:val="nil"/>
              <w:bottom w:val="nil"/>
              <w:right w:val="nil"/>
            </w:tcBorders>
            <w:vAlign w:val="center"/>
          </w:tcPr>
          <w:p w14:paraId="5B8B5D44" w14:textId="77777777" w:rsidR="005B7074" w:rsidRPr="00123B3C" w:rsidRDefault="005B7074" w:rsidP="006D4BBF">
            <w:pPr>
              <w:ind w:right="-108"/>
            </w:pPr>
          </w:p>
        </w:tc>
        <w:tc>
          <w:tcPr>
            <w:tcW w:w="630" w:type="dxa"/>
            <w:tcBorders>
              <w:top w:val="nil"/>
              <w:left w:val="nil"/>
              <w:bottom w:val="nil"/>
              <w:right w:val="nil"/>
            </w:tcBorders>
            <w:shd w:val="clear" w:color="auto" w:fill="auto"/>
            <w:vAlign w:val="center"/>
          </w:tcPr>
          <w:p w14:paraId="0C85D4F8" w14:textId="77777777" w:rsidR="005B7074" w:rsidRPr="009166CB" w:rsidRDefault="005B7074" w:rsidP="006D4BBF">
            <w:pPr>
              <w:rPr>
                <w:b/>
              </w:rPr>
            </w:pPr>
          </w:p>
        </w:tc>
        <w:tc>
          <w:tcPr>
            <w:tcW w:w="1407" w:type="dxa"/>
            <w:tcBorders>
              <w:top w:val="nil"/>
              <w:left w:val="nil"/>
              <w:bottom w:val="nil"/>
              <w:right w:val="single" w:sz="4" w:space="0" w:color="auto"/>
            </w:tcBorders>
            <w:vAlign w:val="center"/>
            <w:hideMark/>
          </w:tcPr>
          <w:p w14:paraId="0547EAB7" w14:textId="77777777" w:rsidR="005B7074" w:rsidRPr="009166CB" w:rsidRDefault="005B7074" w:rsidP="006D4BBF">
            <w:pPr>
              <w:rPr>
                <w:b/>
              </w:rPr>
            </w:pPr>
          </w:p>
        </w:tc>
      </w:tr>
      <w:tr w:rsidR="005B7074" w14:paraId="6E4C7255" w14:textId="77777777" w:rsidTr="006D4BBF">
        <w:trPr>
          <w:trHeight w:val="229"/>
        </w:trPr>
        <w:tc>
          <w:tcPr>
            <w:tcW w:w="3510" w:type="dxa"/>
            <w:tcBorders>
              <w:top w:val="nil"/>
              <w:left w:val="single" w:sz="4" w:space="0" w:color="auto"/>
              <w:bottom w:val="nil"/>
              <w:right w:val="nil"/>
            </w:tcBorders>
            <w:vAlign w:val="center"/>
          </w:tcPr>
          <w:p w14:paraId="4049E92B" w14:textId="77777777" w:rsidR="005B7074" w:rsidRPr="00123B3C" w:rsidRDefault="005B7074" w:rsidP="006D4BBF">
            <w:r w:rsidRPr="00123B3C">
              <w:rPr>
                <w:rFonts w:cs="Arial"/>
                <w:color w:val="000000"/>
                <w:kern w:val="24"/>
                <w:sz w:val="22"/>
                <w:szCs w:val="22"/>
              </w:rPr>
              <w:t>Intentional injuries</w:t>
            </w:r>
          </w:p>
        </w:tc>
        <w:tc>
          <w:tcPr>
            <w:tcW w:w="819" w:type="dxa"/>
            <w:tcBorders>
              <w:top w:val="nil"/>
              <w:left w:val="nil"/>
              <w:bottom w:val="nil"/>
              <w:right w:val="nil"/>
            </w:tcBorders>
            <w:shd w:val="clear" w:color="auto" w:fill="auto"/>
            <w:vAlign w:val="center"/>
          </w:tcPr>
          <w:p w14:paraId="6E82EC30" w14:textId="77777777" w:rsidR="005B7074" w:rsidRPr="00123B3C" w:rsidRDefault="005B7074" w:rsidP="006D4BBF">
            <w:pPr>
              <w:ind w:left="-54"/>
              <w:jc w:val="center"/>
            </w:pPr>
          </w:p>
        </w:tc>
        <w:tc>
          <w:tcPr>
            <w:tcW w:w="1611" w:type="dxa"/>
            <w:tcBorders>
              <w:top w:val="nil"/>
              <w:left w:val="nil"/>
              <w:bottom w:val="nil"/>
              <w:right w:val="nil"/>
            </w:tcBorders>
            <w:vAlign w:val="center"/>
          </w:tcPr>
          <w:p w14:paraId="2FABD7E9" w14:textId="77777777" w:rsidR="005B7074" w:rsidRPr="00123B3C" w:rsidRDefault="005B7074" w:rsidP="006D4BBF">
            <w:pPr>
              <w:ind w:left="-58"/>
            </w:pPr>
            <w:r>
              <w:t>0</w:t>
            </w:r>
          </w:p>
        </w:tc>
        <w:tc>
          <w:tcPr>
            <w:tcW w:w="788" w:type="dxa"/>
            <w:tcBorders>
              <w:top w:val="nil"/>
              <w:left w:val="nil"/>
              <w:bottom w:val="nil"/>
              <w:right w:val="nil"/>
            </w:tcBorders>
            <w:shd w:val="clear" w:color="auto" w:fill="auto"/>
            <w:vAlign w:val="center"/>
          </w:tcPr>
          <w:p w14:paraId="6E86E3D4" w14:textId="77777777" w:rsidR="005B7074" w:rsidRPr="00123B3C" w:rsidRDefault="005B7074" w:rsidP="006D4BBF">
            <w:pPr>
              <w:ind w:right="-108"/>
            </w:pPr>
          </w:p>
        </w:tc>
        <w:tc>
          <w:tcPr>
            <w:tcW w:w="1552" w:type="dxa"/>
            <w:tcBorders>
              <w:top w:val="nil"/>
              <w:left w:val="nil"/>
              <w:bottom w:val="nil"/>
              <w:right w:val="nil"/>
            </w:tcBorders>
            <w:vAlign w:val="center"/>
          </w:tcPr>
          <w:p w14:paraId="47DF2238" w14:textId="77777777" w:rsidR="005B7074" w:rsidRPr="00123B3C" w:rsidRDefault="005B7074" w:rsidP="006D4BBF">
            <w:pPr>
              <w:ind w:right="-108"/>
            </w:pPr>
            <w:r>
              <w:t>1</w:t>
            </w:r>
          </w:p>
        </w:tc>
        <w:tc>
          <w:tcPr>
            <w:tcW w:w="630" w:type="dxa"/>
            <w:tcBorders>
              <w:top w:val="nil"/>
              <w:left w:val="nil"/>
              <w:bottom w:val="nil"/>
              <w:right w:val="nil"/>
            </w:tcBorders>
            <w:shd w:val="clear" w:color="auto" w:fill="auto"/>
            <w:vAlign w:val="center"/>
          </w:tcPr>
          <w:p w14:paraId="56308EE4" w14:textId="77777777" w:rsidR="005B7074" w:rsidRPr="009166CB" w:rsidRDefault="005B7074" w:rsidP="006D4BBF">
            <w:pPr>
              <w:rPr>
                <w:b/>
              </w:rPr>
            </w:pPr>
          </w:p>
        </w:tc>
        <w:tc>
          <w:tcPr>
            <w:tcW w:w="1407" w:type="dxa"/>
            <w:tcBorders>
              <w:top w:val="nil"/>
              <w:left w:val="nil"/>
              <w:bottom w:val="nil"/>
              <w:right w:val="single" w:sz="4" w:space="0" w:color="auto"/>
            </w:tcBorders>
            <w:vAlign w:val="center"/>
            <w:hideMark/>
          </w:tcPr>
          <w:p w14:paraId="1FE6A4C9" w14:textId="77777777" w:rsidR="005B7074" w:rsidRPr="009166CB" w:rsidRDefault="005B7074" w:rsidP="006D4BBF">
            <w:pPr>
              <w:rPr>
                <w:b/>
              </w:rPr>
            </w:pPr>
          </w:p>
        </w:tc>
      </w:tr>
      <w:tr w:rsidR="005B7074" w14:paraId="4F0F3680" w14:textId="77777777" w:rsidTr="006D4BBF">
        <w:trPr>
          <w:trHeight w:val="229"/>
        </w:trPr>
        <w:tc>
          <w:tcPr>
            <w:tcW w:w="3510" w:type="dxa"/>
            <w:tcBorders>
              <w:top w:val="nil"/>
              <w:left w:val="single" w:sz="4" w:space="0" w:color="auto"/>
              <w:bottom w:val="nil"/>
              <w:right w:val="nil"/>
            </w:tcBorders>
            <w:vAlign w:val="center"/>
          </w:tcPr>
          <w:p w14:paraId="05CB1361" w14:textId="77777777" w:rsidR="005B7074" w:rsidRPr="00123B3C" w:rsidRDefault="005B7074" w:rsidP="006D4BBF">
            <w:pPr>
              <w:rPr>
                <w:b/>
              </w:rPr>
            </w:pPr>
          </w:p>
        </w:tc>
        <w:tc>
          <w:tcPr>
            <w:tcW w:w="819" w:type="dxa"/>
            <w:tcBorders>
              <w:top w:val="nil"/>
              <w:left w:val="nil"/>
              <w:bottom w:val="nil"/>
              <w:right w:val="nil"/>
            </w:tcBorders>
            <w:shd w:val="clear" w:color="auto" w:fill="auto"/>
            <w:vAlign w:val="center"/>
          </w:tcPr>
          <w:p w14:paraId="5AB32450" w14:textId="77777777" w:rsidR="005B7074" w:rsidRPr="003F3655" w:rsidRDefault="005B7074" w:rsidP="006D4BBF">
            <w:pPr>
              <w:ind w:left="-54"/>
              <w:jc w:val="center"/>
            </w:pPr>
          </w:p>
        </w:tc>
        <w:tc>
          <w:tcPr>
            <w:tcW w:w="1611" w:type="dxa"/>
            <w:tcBorders>
              <w:top w:val="nil"/>
              <w:left w:val="nil"/>
              <w:bottom w:val="nil"/>
              <w:right w:val="nil"/>
            </w:tcBorders>
            <w:vAlign w:val="center"/>
          </w:tcPr>
          <w:p w14:paraId="2584F41F" w14:textId="77777777" w:rsidR="005B7074" w:rsidRPr="00123B3C" w:rsidRDefault="005B7074" w:rsidP="006D4BBF">
            <w:pPr>
              <w:ind w:left="-58"/>
            </w:pPr>
          </w:p>
        </w:tc>
        <w:tc>
          <w:tcPr>
            <w:tcW w:w="788" w:type="dxa"/>
            <w:tcBorders>
              <w:top w:val="nil"/>
              <w:left w:val="nil"/>
              <w:bottom w:val="nil"/>
              <w:right w:val="nil"/>
            </w:tcBorders>
            <w:shd w:val="clear" w:color="auto" w:fill="auto"/>
            <w:vAlign w:val="center"/>
          </w:tcPr>
          <w:p w14:paraId="789601AE" w14:textId="77777777" w:rsidR="005B7074" w:rsidRPr="00123B3C" w:rsidRDefault="005B7074" w:rsidP="006D4BBF">
            <w:pPr>
              <w:ind w:right="-108"/>
            </w:pPr>
          </w:p>
        </w:tc>
        <w:tc>
          <w:tcPr>
            <w:tcW w:w="1552" w:type="dxa"/>
            <w:tcBorders>
              <w:top w:val="nil"/>
              <w:left w:val="nil"/>
              <w:bottom w:val="nil"/>
              <w:right w:val="nil"/>
            </w:tcBorders>
            <w:vAlign w:val="center"/>
          </w:tcPr>
          <w:p w14:paraId="2DCB67CC" w14:textId="77777777" w:rsidR="005B7074" w:rsidRPr="00123B3C" w:rsidRDefault="005B7074" w:rsidP="006D4BBF">
            <w:pPr>
              <w:ind w:right="-108"/>
            </w:pPr>
          </w:p>
        </w:tc>
        <w:tc>
          <w:tcPr>
            <w:tcW w:w="630" w:type="dxa"/>
            <w:tcBorders>
              <w:top w:val="nil"/>
              <w:left w:val="nil"/>
              <w:bottom w:val="nil"/>
              <w:right w:val="nil"/>
            </w:tcBorders>
            <w:shd w:val="clear" w:color="auto" w:fill="auto"/>
            <w:vAlign w:val="center"/>
          </w:tcPr>
          <w:p w14:paraId="6F59D30D" w14:textId="77777777" w:rsidR="005B7074" w:rsidRPr="00123B3C" w:rsidRDefault="005B7074" w:rsidP="006D4BBF"/>
        </w:tc>
        <w:tc>
          <w:tcPr>
            <w:tcW w:w="1407" w:type="dxa"/>
            <w:tcBorders>
              <w:top w:val="nil"/>
              <w:left w:val="nil"/>
              <w:bottom w:val="nil"/>
              <w:right w:val="single" w:sz="4" w:space="0" w:color="auto"/>
            </w:tcBorders>
            <w:vAlign w:val="center"/>
            <w:hideMark/>
          </w:tcPr>
          <w:p w14:paraId="640280AC" w14:textId="77777777" w:rsidR="005B7074" w:rsidRPr="009166CB" w:rsidRDefault="005B7074" w:rsidP="006D4BBF">
            <w:pPr>
              <w:rPr>
                <w:b/>
              </w:rPr>
            </w:pPr>
          </w:p>
        </w:tc>
      </w:tr>
      <w:tr w:rsidR="005B7074" w14:paraId="5F1BB4BA" w14:textId="77777777" w:rsidTr="006D4BBF">
        <w:trPr>
          <w:trHeight w:val="229"/>
        </w:trPr>
        <w:tc>
          <w:tcPr>
            <w:tcW w:w="3510" w:type="dxa"/>
            <w:tcBorders>
              <w:top w:val="nil"/>
              <w:left w:val="single" w:sz="4" w:space="0" w:color="auto"/>
              <w:bottom w:val="nil"/>
              <w:right w:val="nil"/>
            </w:tcBorders>
            <w:vAlign w:val="center"/>
          </w:tcPr>
          <w:p w14:paraId="15AABB8C" w14:textId="77777777" w:rsidR="005B7074" w:rsidRPr="00123B3C" w:rsidRDefault="005B7074" w:rsidP="006D4BBF">
            <w:pPr>
              <w:rPr>
                <w:b/>
              </w:rPr>
            </w:pPr>
            <w:r w:rsidRPr="00123B3C">
              <w:rPr>
                <w:rFonts w:cs="Arial"/>
                <w:color w:val="000000"/>
                <w:kern w:val="24"/>
                <w:sz w:val="22"/>
                <w:szCs w:val="22"/>
              </w:rPr>
              <w:t>Chronic liver disease or cirrhosis</w:t>
            </w:r>
            <w:r>
              <w:rPr>
                <w:rFonts w:cs="Arial"/>
                <w:color w:val="000000"/>
                <w:kern w:val="24"/>
                <w:sz w:val="22"/>
                <w:szCs w:val="22"/>
              </w:rPr>
              <w:t>*</w:t>
            </w:r>
          </w:p>
        </w:tc>
        <w:tc>
          <w:tcPr>
            <w:tcW w:w="819" w:type="dxa"/>
            <w:tcBorders>
              <w:top w:val="nil"/>
              <w:left w:val="nil"/>
              <w:bottom w:val="nil"/>
              <w:right w:val="nil"/>
            </w:tcBorders>
            <w:shd w:val="clear" w:color="auto" w:fill="auto"/>
            <w:vAlign w:val="center"/>
          </w:tcPr>
          <w:p w14:paraId="51E9A4AD" w14:textId="77777777" w:rsidR="005B7074" w:rsidRPr="003F3655" w:rsidRDefault="005B7074" w:rsidP="006D4BBF">
            <w:pPr>
              <w:ind w:left="-54"/>
              <w:jc w:val="center"/>
            </w:pPr>
          </w:p>
        </w:tc>
        <w:tc>
          <w:tcPr>
            <w:tcW w:w="1611" w:type="dxa"/>
            <w:tcBorders>
              <w:top w:val="nil"/>
              <w:left w:val="nil"/>
              <w:bottom w:val="nil"/>
              <w:right w:val="nil"/>
            </w:tcBorders>
            <w:vAlign w:val="center"/>
          </w:tcPr>
          <w:p w14:paraId="0B5F713E" w14:textId="77777777" w:rsidR="005B7074" w:rsidRPr="00123B3C" w:rsidRDefault="005B7074" w:rsidP="006D4BBF">
            <w:pPr>
              <w:ind w:left="-58"/>
            </w:pPr>
            <w:r>
              <w:t>1</w:t>
            </w:r>
          </w:p>
        </w:tc>
        <w:tc>
          <w:tcPr>
            <w:tcW w:w="788" w:type="dxa"/>
            <w:tcBorders>
              <w:top w:val="nil"/>
              <w:left w:val="nil"/>
              <w:bottom w:val="nil"/>
              <w:right w:val="nil"/>
            </w:tcBorders>
            <w:shd w:val="clear" w:color="auto" w:fill="auto"/>
            <w:vAlign w:val="center"/>
          </w:tcPr>
          <w:p w14:paraId="67881CAE" w14:textId="77777777" w:rsidR="005B7074" w:rsidRPr="00123B3C" w:rsidRDefault="005B7074" w:rsidP="006D4BBF">
            <w:pPr>
              <w:ind w:right="-108"/>
            </w:pPr>
          </w:p>
        </w:tc>
        <w:tc>
          <w:tcPr>
            <w:tcW w:w="1552" w:type="dxa"/>
            <w:tcBorders>
              <w:top w:val="nil"/>
              <w:left w:val="nil"/>
              <w:bottom w:val="nil"/>
              <w:right w:val="nil"/>
            </w:tcBorders>
            <w:vAlign w:val="center"/>
          </w:tcPr>
          <w:p w14:paraId="6BC13226" w14:textId="77777777" w:rsidR="005B7074" w:rsidRPr="00123B3C" w:rsidRDefault="005B7074" w:rsidP="006D4BBF">
            <w:pPr>
              <w:ind w:right="-108"/>
            </w:pPr>
            <w:r>
              <w:t>0</w:t>
            </w:r>
          </w:p>
        </w:tc>
        <w:tc>
          <w:tcPr>
            <w:tcW w:w="630" w:type="dxa"/>
            <w:tcBorders>
              <w:top w:val="nil"/>
              <w:left w:val="nil"/>
              <w:bottom w:val="nil"/>
              <w:right w:val="nil"/>
            </w:tcBorders>
            <w:shd w:val="clear" w:color="auto" w:fill="auto"/>
            <w:vAlign w:val="center"/>
          </w:tcPr>
          <w:p w14:paraId="6DADCE11" w14:textId="77777777" w:rsidR="005B7074" w:rsidRPr="00123B3C" w:rsidRDefault="005B7074" w:rsidP="006D4BBF"/>
        </w:tc>
        <w:tc>
          <w:tcPr>
            <w:tcW w:w="1407" w:type="dxa"/>
            <w:tcBorders>
              <w:top w:val="nil"/>
              <w:left w:val="nil"/>
              <w:bottom w:val="nil"/>
              <w:right w:val="single" w:sz="4" w:space="0" w:color="auto"/>
            </w:tcBorders>
            <w:vAlign w:val="center"/>
            <w:hideMark/>
          </w:tcPr>
          <w:p w14:paraId="3FC76287" w14:textId="77777777" w:rsidR="005B7074" w:rsidRPr="009166CB" w:rsidRDefault="005B7074" w:rsidP="006D4BBF">
            <w:pPr>
              <w:rPr>
                <w:b/>
              </w:rPr>
            </w:pPr>
          </w:p>
        </w:tc>
      </w:tr>
      <w:tr w:rsidR="005B7074" w14:paraId="1AB0F74F" w14:textId="77777777" w:rsidTr="006D4BBF">
        <w:trPr>
          <w:trHeight w:val="229"/>
        </w:trPr>
        <w:tc>
          <w:tcPr>
            <w:tcW w:w="3510" w:type="dxa"/>
            <w:tcBorders>
              <w:top w:val="nil"/>
              <w:left w:val="single" w:sz="4" w:space="0" w:color="auto"/>
              <w:bottom w:val="nil"/>
              <w:right w:val="nil"/>
            </w:tcBorders>
            <w:vAlign w:val="center"/>
          </w:tcPr>
          <w:p w14:paraId="44F11BB0" w14:textId="77777777" w:rsidR="005B7074" w:rsidRPr="00123B3C" w:rsidRDefault="005B7074" w:rsidP="006D4BBF">
            <w:pPr>
              <w:rPr>
                <w:b/>
              </w:rPr>
            </w:pPr>
          </w:p>
        </w:tc>
        <w:tc>
          <w:tcPr>
            <w:tcW w:w="819" w:type="dxa"/>
            <w:tcBorders>
              <w:top w:val="nil"/>
              <w:left w:val="nil"/>
              <w:bottom w:val="nil"/>
              <w:right w:val="nil"/>
            </w:tcBorders>
            <w:shd w:val="clear" w:color="auto" w:fill="auto"/>
            <w:vAlign w:val="center"/>
          </w:tcPr>
          <w:p w14:paraId="70BFF9CA" w14:textId="77777777" w:rsidR="005B7074" w:rsidRPr="003F3655" w:rsidRDefault="005B7074" w:rsidP="006D4BBF">
            <w:pPr>
              <w:ind w:left="-54"/>
              <w:jc w:val="center"/>
            </w:pPr>
          </w:p>
        </w:tc>
        <w:tc>
          <w:tcPr>
            <w:tcW w:w="1611" w:type="dxa"/>
            <w:tcBorders>
              <w:top w:val="nil"/>
              <w:left w:val="nil"/>
              <w:bottom w:val="nil"/>
              <w:right w:val="nil"/>
            </w:tcBorders>
            <w:vAlign w:val="center"/>
          </w:tcPr>
          <w:p w14:paraId="0FDEA5D5" w14:textId="77777777" w:rsidR="005B7074" w:rsidRPr="00123B3C" w:rsidRDefault="005B7074" w:rsidP="006D4BBF">
            <w:pPr>
              <w:ind w:left="-58"/>
            </w:pPr>
          </w:p>
        </w:tc>
        <w:tc>
          <w:tcPr>
            <w:tcW w:w="788" w:type="dxa"/>
            <w:tcBorders>
              <w:top w:val="nil"/>
              <w:left w:val="nil"/>
              <w:bottom w:val="nil"/>
              <w:right w:val="nil"/>
            </w:tcBorders>
            <w:shd w:val="clear" w:color="auto" w:fill="auto"/>
            <w:vAlign w:val="center"/>
          </w:tcPr>
          <w:p w14:paraId="6B8CA223" w14:textId="77777777" w:rsidR="005B7074" w:rsidRPr="00123B3C" w:rsidRDefault="005B7074" w:rsidP="006D4BBF">
            <w:pPr>
              <w:ind w:right="-108"/>
            </w:pPr>
          </w:p>
        </w:tc>
        <w:tc>
          <w:tcPr>
            <w:tcW w:w="1552" w:type="dxa"/>
            <w:tcBorders>
              <w:top w:val="nil"/>
              <w:left w:val="nil"/>
              <w:bottom w:val="nil"/>
              <w:right w:val="nil"/>
            </w:tcBorders>
            <w:vAlign w:val="center"/>
          </w:tcPr>
          <w:p w14:paraId="0D34F6AE" w14:textId="77777777" w:rsidR="005B7074" w:rsidRPr="00123B3C" w:rsidRDefault="005B7074" w:rsidP="006D4BBF">
            <w:pPr>
              <w:ind w:right="-108"/>
            </w:pPr>
          </w:p>
        </w:tc>
        <w:tc>
          <w:tcPr>
            <w:tcW w:w="630" w:type="dxa"/>
            <w:tcBorders>
              <w:top w:val="nil"/>
              <w:left w:val="nil"/>
              <w:bottom w:val="nil"/>
              <w:right w:val="nil"/>
            </w:tcBorders>
            <w:shd w:val="clear" w:color="auto" w:fill="auto"/>
            <w:vAlign w:val="center"/>
          </w:tcPr>
          <w:p w14:paraId="43E81C4B" w14:textId="77777777" w:rsidR="005B7074" w:rsidRPr="00123B3C" w:rsidRDefault="005B7074" w:rsidP="006D4BBF"/>
        </w:tc>
        <w:tc>
          <w:tcPr>
            <w:tcW w:w="1407" w:type="dxa"/>
            <w:tcBorders>
              <w:top w:val="nil"/>
              <w:left w:val="nil"/>
              <w:bottom w:val="nil"/>
              <w:right w:val="single" w:sz="4" w:space="0" w:color="auto"/>
            </w:tcBorders>
            <w:vAlign w:val="center"/>
            <w:hideMark/>
          </w:tcPr>
          <w:p w14:paraId="3A925418" w14:textId="77777777" w:rsidR="005B7074" w:rsidRPr="009166CB" w:rsidRDefault="005B7074" w:rsidP="006D4BBF">
            <w:pPr>
              <w:rPr>
                <w:b/>
              </w:rPr>
            </w:pPr>
          </w:p>
        </w:tc>
      </w:tr>
      <w:tr w:rsidR="005B7074" w14:paraId="10F82514" w14:textId="77777777" w:rsidTr="006D4BBF">
        <w:trPr>
          <w:trHeight w:val="229"/>
        </w:trPr>
        <w:tc>
          <w:tcPr>
            <w:tcW w:w="3510" w:type="dxa"/>
            <w:tcBorders>
              <w:top w:val="nil"/>
              <w:left w:val="single" w:sz="4" w:space="0" w:color="auto"/>
              <w:bottom w:val="nil"/>
              <w:right w:val="nil"/>
            </w:tcBorders>
            <w:vAlign w:val="center"/>
          </w:tcPr>
          <w:p w14:paraId="120C5C55" w14:textId="77777777" w:rsidR="005B7074" w:rsidRPr="00123B3C" w:rsidRDefault="005B7074" w:rsidP="006D4BBF">
            <w:pPr>
              <w:rPr>
                <w:b/>
              </w:rPr>
            </w:pPr>
            <w:r w:rsidRPr="00123B3C">
              <w:rPr>
                <w:rFonts w:cs="Arial"/>
                <w:color w:val="000000"/>
                <w:kern w:val="24"/>
                <w:sz w:val="22"/>
                <w:szCs w:val="22"/>
              </w:rPr>
              <w:t>Hypertension (with or w/o renal disease)</w:t>
            </w:r>
          </w:p>
        </w:tc>
        <w:tc>
          <w:tcPr>
            <w:tcW w:w="819" w:type="dxa"/>
            <w:tcBorders>
              <w:top w:val="nil"/>
              <w:left w:val="nil"/>
              <w:bottom w:val="nil"/>
              <w:right w:val="nil"/>
            </w:tcBorders>
            <w:shd w:val="clear" w:color="auto" w:fill="auto"/>
            <w:vAlign w:val="center"/>
          </w:tcPr>
          <w:p w14:paraId="7F3ED90E" w14:textId="77777777" w:rsidR="005B7074" w:rsidRPr="003F3655" w:rsidRDefault="005B7074" w:rsidP="006D4BBF">
            <w:pPr>
              <w:ind w:left="-54"/>
              <w:jc w:val="center"/>
            </w:pPr>
          </w:p>
        </w:tc>
        <w:tc>
          <w:tcPr>
            <w:tcW w:w="1611" w:type="dxa"/>
            <w:tcBorders>
              <w:top w:val="nil"/>
              <w:left w:val="nil"/>
              <w:bottom w:val="nil"/>
              <w:right w:val="nil"/>
            </w:tcBorders>
            <w:vAlign w:val="center"/>
          </w:tcPr>
          <w:p w14:paraId="2919E66C" w14:textId="77777777" w:rsidR="005B7074" w:rsidRPr="00123B3C" w:rsidRDefault="005B7074" w:rsidP="006D4BBF">
            <w:pPr>
              <w:ind w:left="-58"/>
            </w:pPr>
            <w:r>
              <w:t>1</w:t>
            </w:r>
          </w:p>
        </w:tc>
        <w:tc>
          <w:tcPr>
            <w:tcW w:w="788" w:type="dxa"/>
            <w:tcBorders>
              <w:top w:val="nil"/>
              <w:left w:val="nil"/>
              <w:bottom w:val="nil"/>
              <w:right w:val="nil"/>
            </w:tcBorders>
            <w:shd w:val="clear" w:color="auto" w:fill="auto"/>
            <w:vAlign w:val="center"/>
          </w:tcPr>
          <w:p w14:paraId="61A98C48" w14:textId="77777777" w:rsidR="005B7074" w:rsidRPr="00123B3C" w:rsidRDefault="005B7074" w:rsidP="006D4BBF">
            <w:pPr>
              <w:ind w:right="-108"/>
            </w:pPr>
          </w:p>
        </w:tc>
        <w:tc>
          <w:tcPr>
            <w:tcW w:w="1552" w:type="dxa"/>
            <w:tcBorders>
              <w:top w:val="nil"/>
              <w:left w:val="nil"/>
              <w:bottom w:val="nil"/>
              <w:right w:val="nil"/>
            </w:tcBorders>
            <w:vAlign w:val="center"/>
          </w:tcPr>
          <w:p w14:paraId="40779833" w14:textId="77777777" w:rsidR="005B7074" w:rsidRPr="00123B3C" w:rsidRDefault="005B7074" w:rsidP="006D4BBF">
            <w:pPr>
              <w:ind w:right="-108"/>
            </w:pPr>
            <w:r>
              <w:t>0</w:t>
            </w:r>
          </w:p>
        </w:tc>
        <w:tc>
          <w:tcPr>
            <w:tcW w:w="630" w:type="dxa"/>
            <w:tcBorders>
              <w:top w:val="nil"/>
              <w:left w:val="nil"/>
              <w:bottom w:val="nil"/>
              <w:right w:val="nil"/>
            </w:tcBorders>
            <w:shd w:val="clear" w:color="auto" w:fill="auto"/>
            <w:vAlign w:val="center"/>
          </w:tcPr>
          <w:p w14:paraId="4716A189" w14:textId="77777777" w:rsidR="005B7074" w:rsidRPr="00123B3C" w:rsidRDefault="005B7074" w:rsidP="006D4BBF"/>
        </w:tc>
        <w:tc>
          <w:tcPr>
            <w:tcW w:w="1407" w:type="dxa"/>
            <w:tcBorders>
              <w:top w:val="nil"/>
              <w:left w:val="nil"/>
              <w:bottom w:val="nil"/>
              <w:right w:val="single" w:sz="4" w:space="0" w:color="auto"/>
            </w:tcBorders>
            <w:vAlign w:val="center"/>
            <w:hideMark/>
          </w:tcPr>
          <w:p w14:paraId="4A3FE9C6" w14:textId="77777777" w:rsidR="005B7074" w:rsidRPr="009166CB" w:rsidRDefault="005B7074" w:rsidP="006D4BBF">
            <w:pPr>
              <w:rPr>
                <w:b/>
              </w:rPr>
            </w:pPr>
          </w:p>
        </w:tc>
      </w:tr>
      <w:tr w:rsidR="005B7074" w14:paraId="7C1F898D" w14:textId="77777777" w:rsidTr="006D4BBF">
        <w:trPr>
          <w:trHeight w:val="229"/>
        </w:trPr>
        <w:tc>
          <w:tcPr>
            <w:tcW w:w="3510" w:type="dxa"/>
            <w:tcBorders>
              <w:top w:val="nil"/>
              <w:left w:val="single" w:sz="4" w:space="0" w:color="auto"/>
              <w:bottom w:val="nil"/>
              <w:right w:val="nil"/>
            </w:tcBorders>
            <w:vAlign w:val="center"/>
          </w:tcPr>
          <w:p w14:paraId="1AB32312" w14:textId="77777777" w:rsidR="005B7074" w:rsidRPr="00123B3C" w:rsidRDefault="005B7074" w:rsidP="006D4BBF">
            <w:pPr>
              <w:rPr>
                <w:b/>
              </w:rPr>
            </w:pPr>
          </w:p>
        </w:tc>
        <w:tc>
          <w:tcPr>
            <w:tcW w:w="819" w:type="dxa"/>
            <w:tcBorders>
              <w:top w:val="nil"/>
              <w:left w:val="nil"/>
              <w:bottom w:val="nil"/>
              <w:right w:val="nil"/>
            </w:tcBorders>
            <w:shd w:val="clear" w:color="auto" w:fill="auto"/>
            <w:vAlign w:val="center"/>
          </w:tcPr>
          <w:p w14:paraId="655522DB" w14:textId="77777777" w:rsidR="005B7074" w:rsidRPr="003F3655" w:rsidRDefault="005B7074" w:rsidP="006D4BBF">
            <w:pPr>
              <w:ind w:left="-54"/>
              <w:jc w:val="center"/>
            </w:pPr>
          </w:p>
        </w:tc>
        <w:tc>
          <w:tcPr>
            <w:tcW w:w="1611" w:type="dxa"/>
            <w:tcBorders>
              <w:top w:val="nil"/>
              <w:left w:val="nil"/>
              <w:bottom w:val="nil"/>
              <w:right w:val="nil"/>
            </w:tcBorders>
            <w:vAlign w:val="center"/>
          </w:tcPr>
          <w:p w14:paraId="0E272A0A" w14:textId="77777777" w:rsidR="005B7074" w:rsidRPr="00123B3C" w:rsidRDefault="005B7074" w:rsidP="006D4BBF">
            <w:pPr>
              <w:ind w:left="-58"/>
            </w:pPr>
          </w:p>
        </w:tc>
        <w:tc>
          <w:tcPr>
            <w:tcW w:w="788" w:type="dxa"/>
            <w:tcBorders>
              <w:top w:val="nil"/>
              <w:left w:val="nil"/>
              <w:bottom w:val="nil"/>
              <w:right w:val="nil"/>
            </w:tcBorders>
            <w:shd w:val="clear" w:color="auto" w:fill="auto"/>
            <w:vAlign w:val="center"/>
          </w:tcPr>
          <w:p w14:paraId="0F848C7D" w14:textId="77777777" w:rsidR="005B7074" w:rsidRPr="00123B3C" w:rsidRDefault="005B7074" w:rsidP="006D4BBF">
            <w:pPr>
              <w:ind w:right="-108"/>
            </w:pPr>
          </w:p>
        </w:tc>
        <w:tc>
          <w:tcPr>
            <w:tcW w:w="1552" w:type="dxa"/>
            <w:tcBorders>
              <w:top w:val="nil"/>
              <w:left w:val="nil"/>
              <w:bottom w:val="nil"/>
              <w:right w:val="nil"/>
            </w:tcBorders>
            <w:vAlign w:val="center"/>
          </w:tcPr>
          <w:p w14:paraId="6B0E5C7E" w14:textId="77777777" w:rsidR="005B7074" w:rsidRPr="00123B3C" w:rsidRDefault="005B7074" w:rsidP="006D4BBF">
            <w:pPr>
              <w:ind w:right="-108"/>
            </w:pPr>
          </w:p>
        </w:tc>
        <w:tc>
          <w:tcPr>
            <w:tcW w:w="630" w:type="dxa"/>
            <w:tcBorders>
              <w:top w:val="nil"/>
              <w:left w:val="nil"/>
              <w:bottom w:val="nil"/>
              <w:right w:val="nil"/>
            </w:tcBorders>
            <w:shd w:val="clear" w:color="auto" w:fill="auto"/>
            <w:vAlign w:val="center"/>
          </w:tcPr>
          <w:p w14:paraId="20FF39BF" w14:textId="77777777" w:rsidR="005B7074" w:rsidRPr="00123B3C" w:rsidRDefault="005B7074" w:rsidP="006D4BBF"/>
        </w:tc>
        <w:tc>
          <w:tcPr>
            <w:tcW w:w="1407" w:type="dxa"/>
            <w:tcBorders>
              <w:top w:val="nil"/>
              <w:left w:val="nil"/>
              <w:bottom w:val="nil"/>
              <w:right w:val="single" w:sz="4" w:space="0" w:color="auto"/>
            </w:tcBorders>
            <w:vAlign w:val="center"/>
            <w:hideMark/>
          </w:tcPr>
          <w:p w14:paraId="7A57247B" w14:textId="77777777" w:rsidR="005B7074" w:rsidRPr="009166CB" w:rsidRDefault="005B7074" w:rsidP="006D4BBF">
            <w:pPr>
              <w:rPr>
                <w:b/>
              </w:rPr>
            </w:pPr>
          </w:p>
        </w:tc>
      </w:tr>
      <w:tr w:rsidR="005B7074" w14:paraId="6F65C404" w14:textId="77777777" w:rsidTr="006D4BBF">
        <w:trPr>
          <w:trHeight w:val="229"/>
        </w:trPr>
        <w:tc>
          <w:tcPr>
            <w:tcW w:w="3510" w:type="dxa"/>
            <w:tcBorders>
              <w:top w:val="nil"/>
              <w:left w:val="single" w:sz="4" w:space="0" w:color="auto"/>
              <w:bottom w:val="nil"/>
              <w:right w:val="nil"/>
            </w:tcBorders>
            <w:vAlign w:val="center"/>
          </w:tcPr>
          <w:p w14:paraId="60ECE4A0" w14:textId="77777777" w:rsidR="005B7074" w:rsidRPr="00123B3C" w:rsidRDefault="005B7074" w:rsidP="006D4BBF">
            <w:pPr>
              <w:rPr>
                <w:b/>
              </w:rPr>
            </w:pPr>
            <w:r w:rsidRPr="00123B3C">
              <w:rPr>
                <w:rFonts w:cs="Arial"/>
                <w:color w:val="000000"/>
                <w:kern w:val="24"/>
                <w:sz w:val="22"/>
                <w:szCs w:val="22"/>
              </w:rPr>
              <w:t>AIDS</w:t>
            </w:r>
          </w:p>
        </w:tc>
        <w:tc>
          <w:tcPr>
            <w:tcW w:w="819" w:type="dxa"/>
            <w:tcBorders>
              <w:top w:val="nil"/>
              <w:left w:val="nil"/>
              <w:bottom w:val="nil"/>
              <w:right w:val="nil"/>
            </w:tcBorders>
            <w:shd w:val="clear" w:color="auto" w:fill="auto"/>
            <w:vAlign w:val="center"/>
          </w:tcPr>
          <w:p w14:paraId="7B0BB872" w14:textId="77777777" w:rsidR="005B7074" w:rsidRPr="003F3655" w:rsidRDefault="005B7074" w:rsidP="006D4BBF">
            <w:pPr>
              <w:ind w:left="-54"/>
              <w:jc w:val="center"/>
            </w:pPr>
          </w:p>
        </w:tc>
        <w:tc>
          <w:tcPr>
            <w:tcW w:w="1611" w:type="dxa"/>
            <w:tcBorders>
              <w:top w:val="nil"/>
              <w:left w:val="nil"/>
              <w:bottom w:val="nil"/>
              <w:right w:val="nil"/>
            </w:tcBorders>
            <w:vAlign w:val="center"/>
          </w:tcPr>
          <w:p w14:paraId="0BAFE3F4" w14:textId="77777777" w:rsidR="005B7074" w:rsidRPr="00123B3C" w:rsidRDefault="005B7074" w:rsidP="006D4BBF">
            <w:pPr>
              <w:ind w:left="-58"/>
            </w:pPr>
            <w:r>
              <w:t>1</w:t>
            </w:r>
          </w:p>
        </w:tc>
        <w:tc>
          <w:tcPr>
            <w:tcW w:w="788" w:type="dxa"/>
            <w:tcBorders>
              <w:top w:val="nil"/>
              <w:left w:val="nil"/>
              <w:bottom w:val="nil"/>
              <w:right w:val="nil"/>
            </w:tcBorders>
            <w:shd w:val="clear" w:color="auto" w:fill="auto"/>
            <w:vAlign w:val="center"/>
          </w:tcPr>
          <w:p w14:paraId="75C8C8E6" w14:textId="77777777" w:rsidR="005B7074" w:rsidRPr="00123B3C" w:rsidRDefault="005B7074" w:rsidP="006D4BBF">
            <w:pPr>
              <w:ind w:right="-108"/>
            </w:pPr>
          </w:p>
        </w:tc>
        <w:tc>
          <w:tcPr>
            <w:tcW w:w="1552" w:type="dxa"/>
            <w:tcBorders>
              <w:top w:val="nil"/>
              <w:left w:val="nil"/>
              <w:bottom w:val="nil"/>
              <w:right w:val="nil"/>
            </w:tcBorders>
            <w:vAlign w:val="center"/>
          </w:tcPr>
          <w:p w14:paraId="32D027C7" w14:textId="77777777" w:rsidR="005B7074" w:rsidRPr="00123B3C" w:rsidRDefault="005B7074" w:rsidP="006D4BBF">
            <w:pPr>
              <w:ind w:right="-108"/>
            </w:pPr>
            <w:r>
              <w:t>1</w:t>
            </w:r>
          </w:p>
        </w:tc>
        <w:tc>
          <w:tcPr>
            <w:tcW w:w="630" w:type="dxa"/>
            <w:tcBorders>
              <w:top w:val="nil"/>
              <w:left w:val="nil"/>
              <w:bottom w:val="nil"/>
              <w:right w:val="nil"/>
            </w:tcBorders>
            <w:shd w:val="clear" w:color="auto" w:fill="auto"/>
            <w:vAlign w:val="center"/>
          </w:tcPr>
          <w:p w14:paraId="7692B975" w14:textId="77777777" w:rsidR="005B7074" w:rsidRPr="00123B3C" w:rsidRDefault="005B7074" w:rsidP="006D4BBF"/>
        </w:tc>
        <w:tc>
          <w:tcPr>
            <w:tcW w:w="1407" w:type="dxa"/>
            <w:tcBorders>
              <w:top w:val="nil"/>
              <w:left w:val="nil"/>
              <w:bottom w:val="nil"/>
              <w:right w:val="single" w:sz="4" w:space="0" w:color="auto"/>
            </w:tcBorders>
            <w:vAlign w:val="center"/>
            <w:hideMark/>
          </w:tcPr>
          <w:p w14:paraId="75E1B83C" w14:textId="77777777" w:rsidR="005B7074" w:rsidRPr="009166CB" w:rsidRDefault="005B7074" w:rsidP="006D4BBF">
            <w:pPr>
              <w:rPr>
                <w:b/>
              </w:rPr>
            </w:pPr>
          </w:p>
        </w:tc>
      </w:tr>
      <w:tr w:rsidR="005B7074" w14:paraId="3EB35806" w14:textId="77777777" w:rsidTr="006D4BBF">
        <w:trPr>
          <w:trHeight w:val="229"/>
        </w:trPr>
        <w:tc>
          <w:tcPr>
            <w:tcW w:w="3510" w:type="dxa"/>
            <w:tcBorders>
              <w:top w:val="nil"/>
              <w:left w:val="single" w:sz="4" w:space="0" w:color="auto"/>
              <w:bottom w:val="nil"/>
              <w:right w:val="nil"/>
            </w:tcBorders>
            <w:vAlign w:val="center"/>
          </w:tcPr>
          <w:p w14:paraId="2E1DAEC9" w14:textId="77777777" w:rsidR="005B7074" w:rsidRPr="00123B3C" w:rsidRDefault="005B7074" w:rsidP="006D4BBF">
            <w:pPr>
              <w:rPr>
                <w:b/>
              </w:rPr>
            </w:pPr>
          </w:p>
        </w:tc>
        <w:tc>
          <w:tcPr>
            <w:tcW w:w="819" w:type="dxa"/>
            <w:tcBorders>
              <w:top w:val="nil"/>
              <w:left w:val="nil"/>
              <w:bottom w:val="nil"/>
              <w:right w:val="nil"/>
            </w:tcBorders>
            <w:shd w:val="clear" w:color="auto" w:fill="auto"/>
            <w:vAlign w:val="center"/>
          </w:tcPr>
          <w:p w14:paraId="43C72D0F" w14:textId="77777777" w:rsidR="005B7074" w:rsidRPr="003F3655" w:rsidRDefault="005B7074" w:rsidP="006D4BBF">
            <w:pPr>
              <w:ind w:left="-54"/>
              <w:jc w:val="center"/>
            </w:pPr>
          </w:p>
        </w:tc>
        <w:tc>
          <w:tcPr>
            <w:tcW w:w="1611" w:type="dxa"/>
            <w:tcBorders>
              <w:top w:val="nil"/>
              <w:left w:val="nil"/>
              <w:bottom w:val="nil"/>
              <w:right w:val="nil"/>
            </w:tcBorders>
            <w:vAlign w:val="center"/>
          </w:tcPr>
          <w:p w14:paraId="4B1882B2" w14:textId="77777777" w:rsidR="005B7074" w:rsidRPr="00123B3C" w:rsidRDefault="005B7074" w:rsidP="006D4BBF">
            <w:pPr>
              <w:ind w:left="-58"/>
            </w:pPr>
          </w:p>
        </w:tc>
        <w:tc>
          <w:tcPr>
            <w:tcW w:w="788" w:type="dxa"/>
            <w:tcBorders>
              <w:top w:val="nil"/>
              <w:left w:val="nil"/>
              <w:bottom w:val="nil"/>
              <w:right w:val="nil"/>
            </w:tcBorders>
            <w:shd w:val="clear" w:color="auto" w:fill="auto"/>
            <w:vAlign w:val="center"/>
          </w:tcPr>
          <w:p w14:paraId="065AD63C" w14:textId="77777777" w:rsidR="005B7074" w:rsidRPr="00123B3C" w:rsidRDefault="005B7074" w:rsidP="006D4BBF">
            <w:pPr>
              <w:ind w:right="-108"/>
            </w:pPr>
          </w:p>
        </w:tc>
        <w:tc>
          <w:tcPr>
            <w:tcW w:w="1552" w:type="dxa"/>
            <w:tcBorders>
              <w:top w:val="nil"/>
              <w:left w:val="nil"/>
              <w:bottom w:val="nil"/>
              <w:right w:val="nil"/>
            </w:tcBorders>
            <w:vAlign w:val="center"/>
          </w:tcPr>
          <w:p w14:paraId="65D98107" w14:textId="77777777" w:rsidR="005B7074" w:rsidRPr="00123B3C" w:rsidRDefault="005B7074" w:rsidP="006D4BBF">
            <w:pPr>
              <w:ind w:right="-108"/>
            </w:pPr>
          </w:p>
        </w:tc>
        <w:tc>
          <w:tcPr>
            <w:tcW w:w="630" w:type="dxa"/>
            <w:tcBorders>
              <w:top w:val="nil"/>
              <w:left w:val="nil"/>
              <w:bottom w:val="nil"/>
              <w:right w:val="nil"/>
            </w:tcBorders>
            <w:shd w:val="clear" w:color="auto" w:fill="auto"/>
            <w:vAlign w:val="center"/>
          </w:tcPr>
          <w:p w14:paraId="6437E373" w14:textId="77777777" w:rsidR="005B7074" w:rsidRPr="00123B3C" w:rsidRDefault="005B7074" w:rsidP="006D4BBF"/>
        </w:tc>
        <w:tc>
          <w:tcPr>
            <w:tcW w:w="1407" w:type="dxa"/>
            <w:tcBorders>
              <w:top w:val="nil"/>
              <w:left w:val="nil"/>
              <w:bottom w:val="nil"/>
              <w:right w:val="single" w:sz="4" w:space="0" w:color="auto"/>
            </w:tcBorders>
            <w:vAlign w:val="center"/>
            <w:hideMark/>
          </w:tcPr>
          <w:p w14:paraId="4F1DA0EC" w14:textId="77777777" w:rsidR="005B7074" w:rsidRPr="009166CB" w:rsidRDefault="005B7074" w:rsidP="006D4BBF">
            <w:pPr>
              <w:rPr>
                <w:b/>
              </w:rPr>
            </w:pPr>
          </w:p>
        </w:tc>
      </w:tr>
      <w:tr w:rsidR="005B7074" w14:paraId="7621FA30" w14:textId="77777777" w:rsidTr="006D4BBF">
        <w:trPr>
          <w:trHeight w:val="229"/>
        </w:trPr>
        <w:tc>
          <w:tcPr>
            <w:tcW w:w="3510" w:type="dxa"/>
            <w:tcBorders>
              <w:top w:val="nil"/>
              <w:left w:val="single" w:sz="4" w:space="0" w:color="auto"/>
              <w:bottom w:val="nil"/>
              <w:right w:val="nil"/>
            </w:tcBorders>
            <w:vAlign w:val="center"/>
          </w:tcPr>
          <w:p w14:paraId="0144B34D" w14:textId="77777777" w:rsidR="005B7074" w:rsidRPr="00123B3C" w:rsidRDefault="005B7074" w:rsidP="006D4BBF">
            <w:pPr>
              <w:rPr>
                <w:b/>
              </w:rPr>
            </w:pPr>
            <w:r w:rsidRPr="00123B3C">
              <w:rPr>
                <w:rFonts w:cs="Arial"/>
                <w:color w:val="000000"/>
                <w:kern w:val="24"/>
                <w:sz w:val="22"/>
                <w:szCs w:val="22"/>
              </w:rPr>
              <w:t>Septicemia</w:t>
            </w:r>
          </w:p>
        </w:tc>
        <w:tc>
          <w:tcPr>
            <w:tcW w:w="819" w:type="dxa"/>
            <w:tcBorders>
              <w:top w:val="nil"/>
              <w:left w:val="nil"/>
              <w:bottom w:val="nil"/>
              <w:right w:val="nil"/>
            </w:tcBorders>
            <w:shd w:val="clear" w:color="auto" w:fill="auto"/>
            <w:vAlign w:val="center"/>
          </w:tcPr>
          <w:p w14:paraId="439F51A3" w14:textId="77777777" w:rsidR="005B7074" w:rsidRPr="003F3655" w:rsidRDefault="005B7074" w:rsidP="006D4BBF">
            <w:pPr>
              <w:ind w:left="-54"/>
              <w:jc w:val="center"/>
            </w:pPr>
          </w:p>
        </w:tc>
        <w:tc>
          <w:tcPr>
            <w:tcW w:w="1611" w:type="dxa"/>
            <w:tcBorders>
              <w:top w:val="nil"/>
              <w:left w:val="nil"/>
              <w:bottom w:val="nil"/>
              <w:right w:val="nil"/>
            </w:tcBorders>
            <w:vAlign w:val="center"/>
          </w:tcPr>
          <w:p w14:paraId="520BAAB0" w14:textId="77777777" w:rsidR="005B7074" w:rsidRPr="00123B3C" w:rsidRDefault="005B7074" w:rsidP="006D4BBF">
            <w:pPr>
              <w:ind w:left="-58"/>
            </w:pPr>
            <w:r>
              <w:t>1</w:t>
            </w:r>
          </w:p>
        </w:tc>
        <w:tc>
          <w:tcPr>
            <w:tcW w:w="788" w:type="dxa"/>
            <w:tcBorders>
              <w:top w:val="nil"/>
              <w:left w:val="nil"/>
              <w:bottom w:val="nil"/>
              <w:right w:val="nil"/>
            </w:tcBorders>
            <w:shd w:val="clear" w:color="auto" w:fill="auto"/>
            <w:vAlign w:val="center"/>
          </w:tcPr>
          <w:p w14:paraId="24A00A64" w14:textId="77777777" w:rsidR="005B7074" w:rsidRPr="00123B3C" w:rsidRDefault="005B7074" w:rsidP="006D4BBF">
            <w:pPr>
              <w:ind w:right="-108"/>
            </w:pPr>
          </w:p>
        </w:tc>
        <w:tc>
          <w:tcPr>
            <w:tcW w:w="1552" w:type="dxa"/>
            <w:tcBorders>
              <w:top w:val="nil"/>
              <w:left w:val="nil"/>
              <w:bottom w:val="nil"/>
              <w:right w:val="nil"/>
            </w:tcBorders>
            <w:vAlign w:val="center"/>
          </w:tcPr>
          <w:p w14:paraId="2ABB59BF" w14:textId="77777777" w:rsidR="005B7074" w:rsidRPr="00123B3C" w:rsidRDefault="005B7074" w:rsidP="006D4BBF">
            <w:pPr>
              <w:ind w:right="-108"/>
            </w:pPr>
            <w:r>
              <w:t>1</w:t>
            </w:r>
          </w:p>
        </w:tc>
        <w:tc>
          <w:tcPr>
            <w:tcW w:w="630" w:type="dxa"/>
            <w:tcBorders>
              <w:top w:val="nil"/>
              <w:left w:val="nil"/>
              <w:bottom w:val="nil"/>
              <w:right w:val="nil"/>
            </w:tcBorders>
            <w:shd w:val="clear" w:color="auto" w:fill="auto"/>
            <w:vAlign w:val="center"/>
          </w:tcPr>
          <w:p w14:paraId="706ECFCC" w14:textId="77777777" w:rsidR="005B7074" w:rsidRPr="00123B3C" w:rsidRDefault="005B7074" w:rsidP="006D4BBF"/>
        </w:tc>
        <w:tc>
          <w:tcPr>
            <w:tcW w:w="1407" w:type="dxa"/>
            <w:tcBorders>
              <w:top w:val="nil"/>
              <w:left w:val="nil"/>
              <w:bottom w:val="nil"/>
              <w:right w:val="single" w:sz="4" w:space="0" w:color="auto"/>
            </w:tcBorders>
            <w:vAlign w:val="center"/>
            <w:hideMark/>
          </w:tcPr>
          <w:p w14:paraId="6626B606" w14:textId="77777777" w:rsidR="005B7074" w:rsidRPr="009166CB" w:rsidRDefault="005B7074" w:rsidP="006D4BBF">
            <w:pPr>
              <w:rPr>
                <w:b/>
              </w:rPr>
            </w:pPr>
          </w:p>
        </w:tc>
      </w:tr>
      <w:tr w:rsidR="005B7074" w14:paraId="5603A1DC" w14:textId="77777777" w:rsidTr="006D4BBF">
        <w:trPr>
          <w:trHeight w:val="229"/>
        </w:trPr>
        <w:tc>
          <w:tcPr>
            <w:tcW w:w="3510" w:type="dxa"/>
            <w:tcBorders>
              <w:top w:val="nil"/>
              <w:left w:val="single" w:sz="4" w:space="0" w:color="auto"/>
              <w:bottom w:val="nil"/>
              <w:right w:val="nil"/>
            </w:tcBorders>
            <w:vAlign w:val="center"/>
          </w:tcPr>
          <w:p w14:paraId="108806DD" w14:textId="77777777" w:rsidR="005B7074" w:rsidRPr="00123B3C" w:rsidRDefault="005B7074" w:rsidP="006D4BBF">
            <w:pPr>
              <w:rPr>
                <w:b/>
              </w:rPr>
            </w:pPr>
          </w:p>
        </w:tc>
        <w:tc>
          <w:tcPr>
            <w:tcW w:w="819" w:type="dxa"/>
            <w:tcBorders>
              <w:top w:val="nil"/>
              <w:left w:val="nil"/>
              <w:bottom w:val="nil"/>
              <w:right w:val="nil"/>
            </w:tcBorders>
            <w:shd w:val="clear" w:color="auto" w:fill="auto"/>
            <w:vAlign w:val="center"/>
          </w:tcPr>
          <w:p w14:paraId="4D7C16D7" w14:textId="77777777" w:rsidR="005B7074" w:rsidRPr="003F3655" w:rsidRDefault="005B7074" w:rsidP="006D4BBF">
            <w:pPr>
              <w:ind w:left="-54"/>
              <w:jc w:val="center"/>
            </w:pPr>
          </w:p>
        </w:tc>
        <w:tc>
          <w:tcPr>
            <w:tcW w:w="1611" w:type="dxa"/>
            <w:tcBorders>
              <w:top w:val="nil"/>
              <w:left w:val="nil"/>
              <w:bottom w:val="nil"/>
              <w:right w:val="nil"/>
            </w:tcBorders>
            <w:vAlign w:val="center"/>
          </w:tcPr>
          <w:p w14:paraId="2C8505AE" w14:textId="77777777" w:rsidR="005B7074" w:rsidRPr="00123B3C" w:rsidRDefault="005B7074" w:rsidP="006D4BBF">
            <w:pPr>
              <w:ind w:left="-58"/>
            </w:pPr>
          </w:p>
        </w:tc>
        <w:tc>
          <w:tcPr>
            <w:tcW w:w="788" w:type="dxa"/>
            <w:tcBorders>
              <w:top w:val="nil"/>
              <w:left w:val="nil"/>
              <w:bottom w:val="nil"/>
              <w:right w:val="nil"/>
            </w:tcBorders>
            <w:shd w:val="clear" w:color="auto" w:fill="auto"/>
            <w:vAlign w:val="center"/>
          </w:tcPr>
          <w:p w14:paraId="0637BA4F" w14:textId="77777777" w:rsidR="005B7074" w:rsidRPr="00123B3C" w:rsidRDefault="005B7074" w:rsidP="006D4BBF">
            <w:pPr>
              <w:ind w:right="-108"/>
            </w:pPr>
          </w:p>
        </w:tc>
        <w:tc>
          <w:tcPr>
            <w:tcW w:w="1552" w:type="dxa"/>
            <w:tcBorders>
              <w:top w:val="nil"/>
              <w:left w:val="nil"/>
              <w:bottom w:val="nil"/>
              <w:right w:val="nil"/>
            </w:tcBorders>
            <w:vAlign w:val="center"/>
          </w:tcPr>
          <w:p w14:paraId="22F310DD" w14:textId="77777777" w:rsidR="005B7074" w:rsidRPr="00123B3C" w:rsidRDefault="005B7074" w:rsidP="006D4BBF">
            <w:pPr>
              <w:ind w:right="-108"/>
            </w:pPr>
          </w:p>
        </w:tc>
        <w:tc>
          <w:tcPr>
            <w:tcW w:w="630" w:type="dxa"/>
            <w:tcBorders>
              <w:top w:val="nil"/>
              <w:left w:val="nil"/>
              <w:bottom w:val="nil"/>
              <w:right w:val="nil"/>
            </w:tcBorders>
            <w:shd w:val="clear" w:color="auto" w:fill="auto"/>
            <w:vAlign w:val="center"/>
          </w:tcPr>
          <w:p w14:paraId="61DAAF8C" w14:textId="77777777" w:rsidR="005B7074" w:rsidRPr="00123B3C" w:rsidRDefault="005B7074" w:rsidP="006D4BBF"/>
        </w:tc>
        <w:tc>
          <w:tcPr>
            <w:tcW w:w="1407" w:type="dxa"/>
            <w:tcBorders>
              <w:top w:val="nil"/>
              <w:left w:val="nil"/>
              <w:bottom w:val="nil"/>
              <w:right w:val="single" w:sz="4" w:space="0" w:color="auto"/>
            </w:tcBorders>
            <w:vAlign w:val="center"/>
            <w:hideMark/>
          </w:tcPr>
          <w:p w14:paraId="1D8D6FB8" w14:textId="77777777" w:rsidR="005B7074" w:rsidRPr="009166CB" w:rsidRDefault="005B7074" w:rsidP="006D4BBF">
            <w:pPr>
              <w:rPr>
                <w:b/>
              </w:rPr>
            </w:pPr>
          </w:p>
        </w:tc>
      </w:tr>
      <w:tr w:rsidR="005B7074" w14:paraId="62FCB261" w14:textId="77777777" w:rsidTr="006D4BBF">
        <w:trPr>
          <w:trHeight w:val="229"/>
        </w:trPr>
        <w:tc>
          <w:tcPr>
            <w:tcW w:w="3510" w:type="dxa"/>
            <w:tcBorders>
              <w:top w:val="nil"/>
              <w:left w:val="single" w:sz="4" w:space="0" w:color="auto"/>
              <w:bottom w:val="nil"/>
              <w:right w:val="nil"/>
            </w:tcBorders>
            <w:vAlign w:val="center"/>
          </w:tcPr>
          <w:p w14:paraId="646561B7" w14:textId="77777777" w:rsidR="005B7074" w:rsidRPr="00123B3C" w:rsidRDefault="005B7074" w:rsidP="006D4BBF">
            <w:pPr>
              <w:rPr>
                <w:b/>
              </w:rPr>
            </w:pPr>
            <w:r w:rsidRPr="00123B3C">
              <w:rPr>
                <w:rFonts w:cs="Arial"/>
                <w:color w:val="000000"/>
                <w:kern w:val="24"/>
                <w:sz w:val="22"/>
                <w:szCs w:val="22"/>
              </w:rPr>
              <w:t>Unknown</w:t>
            </w:r>
          </w:p>
        </w:tc>
        <w:tc>
          <w:tcPr>
            <w:tcW w:w="819" w:type="dxa"/>
            <w:tcBorders>
              <w:top w:val="nil"/>
              <w:left w:val="nil"/>
              <w:bottom w:val="nil"/>
              <w:right w:val="nil"/>
            </w:tcBorders>
            <w:shd w:val="clear" w:color="auto" w:fill="auto"/>
            <w:vAlign w:val="center"/>
          </w:tcPr>
          <w:p w14:paraId="20629FCB" w14:textId="77777777" w:rsidR="005B7074" w:rsidRPr="003F3655" w:rsidRDefault="005B7074" w:rsidP="006D4BBF">
            <w:pPr>
              <w:ind w:left="-54"/>
              <w:jc w:val="center"/>
            </w:pPr>
          </w:p>
        </w:tc>
        <w:tc>
          <w:tcPr>
            <w:tcW w:w="1611" w:type="dxa"/>
            <w:tcBorders>
              <w:top w:val="nil"/>
              <w:left w:val="nil"/>
              <w:bottom w:val="nil"/>
              <w:right w:val="nil"/>
            </w:tcBorders>
            <w:vAlign w:val="center"/>
          </w:tcPr>
          <w:p w14:paraId="02990152" w14:textId="77777777" w:rsidR="005B7074" w:rsidRPr="00123B3C" w:rsidRDefault="005B7074" w:rsidP="006D4BBF">
            <w:pPr>
              <w:ind w:left="-58"/>
            </w:pPr>
            <w:r>
              <w:t>0</w:t>
            </w:r>
          </w:p>
        </w:tc>
        <w:tc>
          <w:tcPr>
            <w:tcW w:w="788" w:type="dxa"/>
            <w:tcBorders>
              <w:top w:val="nil"/>
              <w:left w:val="nil"/>
              <w:bottom w:val="nil"/>
              <w:right w:val="nil"/>
            </w:tcBorders>
            <w:shd w:val="clear" w:color="auto" w:fill="auto"/>
            <w:vAlign w:val="center"/>
          </w:tcPr>
          <w:p w14:paraId="42D460B5" w14:textId="77777777" w:rsidR="005B7074" w:rsidRPr="00123B3C" w:rsidRDefault="005B7074" w:rsidP="006D4BBF">
            <w:pPr>
              <w:ind w:right="-108"/>
            </w:pPr>
          </w:p>
        </w:tc>
        <w:tc>
          <w:tcPr>
            <w:tcW w:w="1552" w:type="dxa"/>
            <w:tcBorders>
              <w:top w:val="nil"/>
              <w:left w:val="nil"/>
              <w:bottom w:val="nil"/>
              <w:right w:val="nil"/>
            </w:tcBorders>
            <w:vAlign w:val="center"/>
          </w:tcPr>
          <w:p w14:paraId="688EE941" w14:textId="77777777" w:rsidR="005B7074" w:rsidRPr="00123B3C" w:rsidRDefault="005B7074" w:rsidP="006D4BBF">
            <w:pPr>
              <w:ind w:right="-108"/>
            </w:pPr>
            <w:r>
              <w:t>1</w:t>
            </w:r>
          </w:p>
        </w:tc>
        <w:tc>
          <w:tcPr>
            <w:tcW w:w="630" w:type="dxa"/>
            <w:tcBorders>
              <w:top w:val="nil"/>
              <w:left w:val="nil"/>
              <w:bottom w:val="nil"/>
              <w:right w:val="nil"/>
            </w:tcBorders>
            <w:shd w:val="clear" w:color="auto" w:fill="auto"/>
            <w:vAlign w:val="center"/>
          </w:tcPr>
          <w:p w14:paraId="4D9749DD" w14:textId="77777777" w:rsidR="005B7074" w:rsidRPr="00123B3C" w:rsidRDefault="005B7074" w:rsidP="006D4BBF"/>
        </w:tc>
        <w:tc>
          <w:tcPr>
            <w:tcW w:w="1407" w:type="dxa"/>
            <w:tcBorders>
              <w:top w:val="nil"/>
              <w:left w:val="nil"/>
              <w:bottom w:val="nil"/>
              <w:right w:val="single" w:sz="4" w:space="0" w:color="auto"/>
            </w:tcBorders>
            <w:vAlign w:val="center"/>
            <w:hideMark/>
          </w:tcPr>
          <w:p w14:paraId="3FF988AA" w14:textId="77777777" w:rsidR="005B7074" w:rsidRPr="009166CB" w:rsidRDefault="005B7074" w:rsidP="006D4BBF">
            <w:pPr>
              <w:rPr>
                <w:b/>
              </w:rPr>
            </w:pPr>
          </w:p>
        </w:tc>
      </w:tr>
      <w:tr w:rsidR="005B7074" w14:paraId="77D46E96" w14:textId="77777777" w:rsidTr="006D4BBF">
        <w:trPr>
          <w:trHeight w:val="229"/>
        </w:trPr>
        <w:tc>
          <w:tcPr>
            <w:tcW w:w="3510" w:type="dxa"/>
            <w:tcBorders>
              <w:top w:val="nil"/>
              <w:left w:val="single" w:sz="4" w:space="0" w:color="auto"/>
              <w:bottom w:val="nil"/>
              <w:right w:val="nil"/>
            </w:tcBorders>
            <w:vAlign w:val="center"/>
          </w:tcPr>
          <w:p w14:paraId="13541E2A" w14:textId="77777777" w:rsidR="005B7074" w:rsidRPr="009166CB" w:rsidRDefault="005B7074" w:rsidP="006D4BBF">
            <w:pPr>
              <w:rPr>
                <w:b/>
              </w:rPr>
            </w:pPr>
          </w:p>
        </w:tc>
        <w:tc>
          <w:tcPr>
            <w:tcW w:w="819" w:type="dxa"/>
            <w:tcBorders>
              <w:top w:val="nil"/>
              <w:left w:val="nil"/>
              <w:bottom w:val="nil"/>
              <w:right w:val="nil"/>
            </w:tcBorders>
            <w:shd w:val="clear" w:color="auto" w:fill="auto"/>
            <w:vAlign w:val="center"/>
          </w:tcPr>
          <w:p w14:paraId="1D15EC74" w14:textId="77777777" w:rsidR="005B7074" w:rsidRPr="003F3655" w:rsidRDefault="005B7074" w:rsidP="006D4BBF">
            <w:pPr>
              <w:ind w:left="-54"/>
              <w:jc w:val="center"/>
            </w:pPr>
          </w:p>
        </w:tc>
        <w:tc>
          <w:tcPr>
            <w:tcW w:w="1611" w:type="dxa"/>
            <w:tcBorders>
              <w:top w:val="nil"/>
              <w:left w:val="nil"/>
              <w:bottom w:val="nil"/>
              <w:right w:val="nil"/>
            </w:tcBorders>
            <w:vAlign w:val="center"/>
          </w:tcPr>
          <w:p w14:paraId="6D1CE4A5" w14:textId="77777777" w:rsidR="005B7074" w:rsidRPr="009166CB" w:rsidRDefault="005B7074" w:rsidP="006D4BBF">
            <w:pPr>
              <w:ind w:left="-58"/>
              <w:rPr>
                <w:b/>
              </w:rPr>
            </w:pPr>
          </w:p>
        </w:tc>
        <w:tc>
          <w:tcPr>
            <w:tcW w:w="788" w:type="dxa"/>
            <w:tcBorders>
              <w:top w:val="nil"/>
              <w:left w:val="nil"/>
              <w:bottom w:val="nil"/>
              <w:right w:val="nil"/>
            </w:tcBorders>
            <w:shd w:val="clear" w:color="auto" w:fill="auto"/>
            <w:vAlign w:val="center"/>
          </w:tcPr>
          <w:p w14:paraId="087C8B3A" w14:textId="77777777" w:rsidR="005B7074" w:rsidRPr="009166CB" w:rsidRDefault="005B7074" w:rsidP="006D4BBF">
            <w:pPr>
              <w:ind w:right="-108"/>
              <w:rPr>
                <w:b/>
              </w:rPr>
            </w:pPr>
          </w:p>
        </w:tc>
        <w:tc>
          <w:tcPr>
            <w:tcW w:w="1552" w:type="dxa"/>
            <w:tcBorders>
              <w:top w:val="nil"/>
              <w:left w:val="nil"/>
              <w:bottom w:val="nil"/>
              <w:right w:val="nil"/>
            </w:tcBorders>
            <w:vAlign w:val="center"/>
          </w:tcPr>
          <w:p w14:paraId="2CF5D829" w14:textId="77777777" w:rsidR="005B7074" w:rsidRPr="009166CB" w:rsidRDefault="005B7074" w:rsidP="006D4BBF">
            <w:pPr>
              <w:ind w:right="-108"/>
              <w:rPr>
                <w:b/>
              </w:rPr>
            </w:pPr>
          </w:p>
        </w:tc>
        <w:tc>
          <w:tcPr>
            <w:tcW w:w="630" w:type="dxa"/>
            <w:tcBorders>
              <w:top w:val="nil"/>
              <w:left w:val="nil"/>
              <w:bottom w:val="nil"/>
              <w:right w:val="nil"/>
            </w:tcBorders>
            <w:shd w:val="clear" w:color="auto" w:fill="auto"/>
            <w:vAlign w:val="center"/>
          </w:tcPr>
          <w:p w14:paraId="6E725730" w14:textId="77777777" w:rsidR="005B7074" w:rsidRPr="009166CB" w:rsidRDefault="005B7074" w:rsidP="006D4BBF">
            <w:pPr>
              <w:rPr>
                <w:b/>
              </w:rPr>
            </w:pPr>
          </w:p>
        </w:tc>
        <w:tc>
          <w:tcPr>
            <w:tcW w:w="1407" w:type="dxa"/>
            <w:tcBorders>
              <w:top w:val="nil"/>
              <w:left w:val="nil"/>
              <w:bottom w:val="nil"/>
              <w:right w:val="single" w:sz="4" w:space="0" w:color="auto"/>
            </w:tcBorders>
            <w:vAlign w:val="center"/>
            <w:hideMark/>
          </w:tcPr>
          <w:p w14:paraId="3387B26A" w14:textId="77777777" w:rsidR="005B7074" w:rsidRPr="009166CB" w:rsidRDefault="005B7074" w:rsidP="006D4BBF">
            <w:pPr>
              <w:rPr>
                <w:b/>
              </w:rPr>
            </w:pPr>
          </w:p>
        </w:tc>
      </w:tr>
      <w:tr w:rsidR="005B7074" w14:paraId="54D5F84F" w14:textId="77777777" w:rsidTr="006D4BBF">
        <w:trPr>
          <w:trHeight w:val="229"/>
        </w:trPr>
        <w:tc>
          <w:tcPr>
            <w:tcW w:w="3510" w:type="dxa"/>
            <w:tcBorders>
              <w:top w:val="nil"/>
              <w:left w:val="single" w:sz="4" w:space="0" w:color="auto"/>
              <w:bottom w:val="nil"/>
              <w:right w:val="nil"/>
            </w:tcBorders>
            <w:vAlign w:val="center"/>
          </w:tcPr>
          <w:p w14:paraId="2BA367C8" w14:textId="77777777" w:rsidR="005B7074" w:rsidRPr="006D2013" w:rsidRDefault="005B7074" w:rsidP="006D4BBF">
            <w:r w:rsidRPr="006D2013">
              <w:t>All other causes</w:t>
            </w:r>
          </w:p>
        </w:tc>
        <w:tc>
          <w:tcPr>
            <w:tcW w:w="819" w:type="dxa"/>
            <w:tcBorders>
              <w:top w:val="nil"/>
              <w:left w:val="nil"/>
              <w:bottom w:val="nil"/>
              <w:right w:val="nil"/>
            </w:tcBorders>
            <w:shd w:val="clear" w:color="auto" w:fill="auto"/>
            <w:vAlign w:val="center"/>
          </w:tcPr>
          <w:p w14:paraId="36D11DBA" w14:textId="77777777" w:rsidR="005B7074" w:rsidRPr="006D2013" w:rsidRDefault="005B7074" w:rsidP="006D4BBF">
            <w:pPr>
              <w:ind w:left="-54"/>
              <w:jc w:val="center"/>
            </w:pPr>
          </w:p>
        </w:tc>
        <w:tc>
          <w:tcPr>
            <w:tcW w:w="1611" w:type="dxa"/>
            <w:tcBorders>
              <w:top w:val="nil"/>
              <w:left w:val="nil"/>
              <w:bottom w:val="nil"/>
              <w:right w:val="nil"/>
            </w:tcBorders>
            <w:vAlign w:val="center"/>
          </w:tcPr>
          <w:p w14:paraId="0F6E39A5" w14:textId="77777777" w:rsidR="005B7074" w:rsidRPr="006D2013" w:rsidRDefault="005B7074" w:rsidP="006D4BBF">
            <w:pPr>
              <w:ind w:left="-58"/>
            </w:pPr>
            <w:r w:rsidRPr="006D2013">
              <w:t>0</w:t>
            </w:r>
          </w:p>
        </w:tc>
        <w:tc>
          <w:tcPr>
            <w:tcW w:w="788" w:type="dxa"/>
            <w:tcBorders>
              <w:top w:val="nil"/>
              <w:left w:val="nil"/>
              <w:bottom w:val="nil"/>
              <w:right w:val="nil"/>
            </w:tcBorders>
            <w:shd w:val="clear" w:color="auto" w:fill="auto"/>
            <w:vAlign w:val="center"/>
          </w:tcPr>
          <w:p w14:paraId="12A636F3" w14:textId="77777777" w:rsidR="005B7074" w:rsidRPr="006D2013" w:rsidRDefault="005B7074" w:rsidP="006D4BBF">
            <w:pPr>
              <w:ind w:right="-108"/>
            </w:pPr>
          </w:p>
        </w:tc>
        <w:tc>
          <w:tcPr>
            <w:tcW w:w="1552" w:type="dxa"/>
            <w:tcBorders>
              <w:top w:val="nil"/>
              <w:left w:val="nil"/>
              <w:bottom w:val="nil"/>
              <w:right w:val="nil"/>
            </w:tcBorders>
            <w:vAlign w:val="center"/>
          </w:tcPr>
          <w:p w14:paraId="0D96D11C" w14:textId="77777777" w:rsidR="005B7074" w:rsidRPr="006D2013" w:rsidRDefault="005B7074" w:rsidP="006D4BBF">
            <w:pPr>
              <w:ind w:right="-108"/>
            </w:pPr>
            <w:r w:rsidRPr="006D2013">
              <w:t>1</w:t>
            </w:r>
          </w:p>
        </w:tc>
        <w:tc>
          <w:tcPr>
            <w:tcW w:w="630" w:type="dxa"/>
            <w:tcBorders>
              <w:top w:val="nil"/>
              <w:left w:val="nil"/>
              <w:bottom w:val="nil"/>
              <w:right w:val="nil"/>
            </w:tcBorders>
            <w:shd w:val="clear" w:color="auto" w:fill="auto"/>
            <w:vAlign w:val="center"/>
          </w:tcPr>
          <w:p w14:paraId="6DE0E7ED" w14:textId="77777777" w:rsidR="005B7074" w:rsidRPr="009166CB" w:rsidRDefault="005B7074" w:rsidP="006D4BBF">
            <w:pPr>
              <w:rPr>
                <w:b/>
              </w:rPr>
            </w:pPr>
          </w:p>
        </w:tc>
        <w:tc>
          <w:tcPr>
            <w:tcW w:w="1407" w:type="dxa"/>
            <w:tcBorders>
              <w:top w:val="nil"/>
              <w:left w:val="nil"/>
              <w:bottom w:val="nil"/>
              <w:right w:val="single" w:sz="4" w:space="0" w:color="auto"/>
            </w:tcBorders>
            <w:vAlign w:val="center"/>
          </w:tcPr>
          <w:p w14:paraId="682E573F" w14:textId="77777777" w:rsidR="005B7074" w:rsidRPr="009166CB" w:rsidRDefault="005B7074" w:rsidP="006D4BBF">
            <w:pPr>
              <w:rPr>
                <w:b/>
              </w:rPr>
            </w:pPr>
          </w:p>
        </w:tc>
      </w:tr>
      <w:tr w:rsidR="005B7074" w14:paraId="4010AC22" w14:textId="77777777" w:rsidTr="006D4BBF">
        <w:trPr>
          <w:trHeight w:val="229"/>
        </w:trPr>
        <w:tc>
          <w:tcPr>
            <w:tcW w:w="3510" w:type="dxa"/>
            <w:tcBorders>
              <w:top w:val="nil"/>
              <w:left w:val="single" w:sz="4" w:space="0" w:color="auto"/>
              <w:bottom w:val="single" w:sz="4" w:space="0" w:color="auto"/>
              <w:right w:val="nil"/>
            </w:tcBorders>
            <w:vAlign w:val="center"/>
          </w:tcPr>
          <w:p w14:paraId="2FA3C22C" w14:textId="77777777" w:rsidR="005B7074" w:rsidRPr="009166CB" w:rsidRDefault="005B7074" w:rsidP="006D4BBF">
            <w:pPr>
              <w:rPr>
                <w:b/>
              </w:rPr>
            </w:pPr>
          </w:p>
        </w:tc>
        <w:tc>
          <w:tcPr>
            <w:tcW w:w="819" w:type="dxa"/>
            <w:tcBorders>
              <w:top w:val="nil"/>
              <w:left w:val="nil"/>
              <w:bottom w:val="single" w:sz="4" w:space="0" w:color="auto"/>
              <w:right w:val="nil"/>
            </w:tcBorders>
            <w:shd w:val="clear" w:color="auto" w:fill="auto"/>
            <w:vAlign w:val="center"/>
          </w:tcPr>
          <w:p w14:paraId="385CD2CC" w14:textId="77777777" w:rsidR="005B7074" w:rsidRPr="003F3655" w:rsidRDefault="005B7074" w:rsidP="006D4BBF">
            <w:pPr>
              <w:ind w:left="-54"/>
              <w:jc w:val="center"/>
            </w:pPr>
          </w:p>
        </w:tc>
        <w:tc>
          <w:tcPr>
            <w:tcW w:w="1611" w:type="dxa"/>
            <w:tcBorders>
              <w:top w:val="nil"/>
              <w:left w:val="nil"/>
              <w:bottom w:val="single" w:sz="4" w:space="0" w:color="auto"/>
              <w:right w:val="nil"/>
            </w:tcBorders>
            <w:vAlign w:val="center"/>
            <w:hideMark/>
          </w:tcPr>
          <w:p w14:paraId="5C0FBA85" w14:textId="77777777" w:rsidR="005B7074" w:rsidRPr="009166CB" w:rsidRDefault="005B7074" w:rsidP="006D4BBF">
            <w:pPr>
              <w:ind w:left="-58"/>
              <w:rPr>
                <w:b/>
              </w:rPr>
            </w:pPr>
          </w:p>
        </w:tc>
        <w:tc>
          <w:tcPr>
            <w:tcW w:w="788" w:type="dxa"/>
            <w:tcBorders>
              <w:top w:val="nil"/>
              <w:left w:val="nil"/>
              <w:bottom w:val="single" w:sz="4" w:space="0" w:color="auto"/>
              <w:right w:val="nil"/>
            </w:tcBorders>
            <w:shd w:val="clear" w:color="auto" w:fill="auto"/>
            <w:vAlign w:val="center"/>
          </w:tcPr>
          <w:p w14:paraId="6273550F" w14:textId="77777777" w:rsidR="005B7074" w:rsidRPr="009166CB" w:rsidRDefault="005B7074" w:rsidP="006D4BBF">
            <w:pPr>
              <w:ind w:right="-108"/>
              <w:rPr>
                <w:b/>
              </w:rPr>
            </w:pPr>
          </w:p>
        </w:tc>
        <w:tc>
          <w:tcPr>
            <w:tcW w:w="1552" w:type="dxa"/>
            <w:tcBorders>
              <w:top w:val="nil"/>
              <w:left w:val="nil"/>
              <w:bottom w:val="single" w:sz="4" w:space="0" w:color="auto"/>
              <w:right w:val="nil"/>
            </w:tcBorders>
            <w:vAlign w:val="center"/>
            <w:hideMark/>
          </w:tcPr>
          <w:p w14:paraId="7D930AFE" w14:textId="77777777" w:rsidR="005B7074" w:rsidRPr="009166CB" w:rsidRDefault="005B7074" w:rsidP="006D4BBF">
            <w:pPr>
              <w:ind w:right="-108"/>
              <w:rPr>
                <w:b/>
              </w:rPr>
            </w:pPr>
          </w:p>
        </w:tc>
        <w:tc>
          <w:tcPr>
            <w:tcW w:w="630" w:type="dxa"/>
            <w:tcBorders>
              <w:top w:val="nil"/>
              <w:left w:val="nil"/>
              <w:bottom w:val="single" w:sz="4" w:space="0" w:color="auto"/>
              <w:right w:val="nil"/>
            </w:tcBorders>
            <w:shd w:val="clear" w:color="auto" w:fill="auto"/>
            <w:vAlign w:val="center"/>
          </w:tcPr>
          <w:p w14:paraId="0D19BDB8" w14:textId="77777777" w:rsidR="005B7074" w:rsidRPr="009166CB" w:rsidRDefault="005B7074" w:rsidP="006D4BBF">
            <w:pPr>
              <w:rPr>
                <w:b/>
              </w:rPr>
            </w:pPr>
          </w:p>
        </w:tc>
        <w:tc>
          <w:tcPr>
            <w:tcW w:w="1407" w:type="dxa"/>
            <w:tcBorders>
              <w:top w:val="nil"/>
              <w:left w:val="nil"/>
              <w:bottom w:val="single" w:sz="4" w:space="0" w:color="auto"/>
              <w:right w:val="single" w:sz="4" w:space="0" w:color="auto"/>
            </w:tcBorders>
            <w:vAlign w:val="center"/>
            <w:hideMark/>
          </w:tcPr>
          <w:p w14:paraId="2F8FF0AB" w14:textId="77777777" w:rsidR="005B7074" w:rsidRPr="009166CB" w:rsidRDefault="005B7074" w:rsidP="006D4BBF">
            <w:pPr>
              <w:rPr>
                <w:b/>
              </w:rPr>
            </w:pPr>
          </w:p>
        </w:tc>
      </w:tr>
    </w:tbl>
    <w:p w14:paraId="5AA8704A" w14:textId="77777777" w:rsidR="005B7074" w:rsidRDefault="005B7074" w:rsidP="005B7074"/>
    <w:p w14:paraId="0AE89BDB" w14:textId="77777777" w:rsidR="005B7074" w:rsidRDefault="005B7074" w:rsidP="005B7074">
      <w:r>
        <w:t>*The 1 death that occurred on therapy or within 60 days of last dose is among this category.</w:t>
      </w:r>
    </w:p>
    <w:p w14:paraId="18AFD34A" w14:textId="77777777" w:rsidR="00A03E0F" w:rsidRPr="00872F71" w:rsidRDefault="005B7074" w:rsidP="00872F71">
      <w:pPr>
        <w:rPr>
          <w:b/>
          <w:u w:val="single"/>
        </w:rPr>
      </w:pPr>
      <w:r>
        <w:rPr>
          <w:b/>
          <w:u w:val="single"/>
        </w:rPr>
        <w:br w:type="page"/>
      </w:r>
      <w:r w:rsidR="00A03E0F">
        <w:rPr>
          <w:b/>
        </w:rPr>
        <w:lastRenderedPageBreak/>
        <w:t xml:space="preserve">Supplement </w:t>
      </w:r>
      <w:r w:rsidR="00A03E0F" w:rsidRPr="00A03E0F">
        <w:rPr>
          <w:b/>
        </w:rPr>
        <w:t xml:space="preserve">Table </w:t>
      </w:r>
      <w:r w:rsidR="00872F71">
        <w:rPr>
          <w:b/>
        </w:rPr>
        <w:t>5</w:t>
      </w:r>
      <w:r w:rsidR="00A03E0F" w:rsidRPr="00A03E0F">
        <w:rPr>
          <w:b/>
        </w:rPr>
        <w:t xml:space="preserve">. </w:t>
      </w:r>
      <w:proofErr w:type="gramStart"/>
      <w:r w:rsidR="00A03E0F" w:rsidRPr="00A03E0F">
        <w:rPr>
          <w:b/>
        </w:rPr>
        <w:t xml:space="preserve">Tuberculosis cases and event rates by treatment arm and HIV </w:t>
      </w:r>
      <w:proofErr w:type="spellStart"/>
      <w:r w:rsidR="00A03E0F" w:rsidRPr="00A03E0F">
        <w:rPr>
          <w:b/>
        </w:rPr>
        <w:t>serostatus</w:t>
      </w:r>
      <w:proofErr w:type="spellEnd"/>
      <w:r w:rsidR="00A03E0F" w:rsidRPr="00A03E0F">
        <w:rPr>
          <w:b/>
        </w:rPr>
        <w:t>.</w:t>
      </w:r>
      <w:proofErr w:type="gramEnd"/>
      <w:r w:rsidR="00A03E0F" w:rsidRPr="00A03E0F">
        <w:rPr>
          <w:b/>
        </w:rPr>
        <w:t xml:space="preserve"> </w:t>
      </w:r>
      <w:proofErr w:type="gramStart"/>
      <w:r w:rsidR="00A03E0F">
        <w:t>In the m</w:t>
      </w:r>
      <w:r w:rsidR="00A03E0F" w:rsidRPr="00360465">
        <w:t>odified intention to treat</w:t>
      </w:r>
      <w:r w:rsidR="00A03E0F">
        <w:t xml:space="preserve"> study</w:t>
      </w:r>
      <w:r w:rsidR="00A03E0F" w:rsidRPr="00360465">
        <w:t xml:space="preserve"> population</w:t>
      </w:r>
      <w:r w:rsidR="00A03E0F">
        <w:t>.</w:t>
      </w:r>
      <w:proofErr w:type="gramEnd"/>
    </w:p>
    <w:p w14:paraId="2C49703C" w14:textId="77777777" w:rsidR="00A03E0F" w:rsidRPr="00A03E0F" w:rsidRDefault="00A03E0F" w:rsidP="00A03E0F">
      <w:pPr>
        <w:rPr>
          <w:u w:val="single"/>
        </w:rPr>
      </w:pPr>
    </w:p>
    <w:tbl>
      <w:tblPr>
        <w:tblStyle w:val="TableGrid"/>
        <w:tblW w:w="10530" w:type="dxa"/>
        <w:tblInd w:w="-432" w:type="dxa"/>
        <w:tblLook w:val="04A0" w:firstRow="1" w:lastRow="0" w:firstColumn="1" w:lastColumn="0" w:noHBand="0" w:noVBand="1"/>
      </w:tblPr>
      <w:tblGrid>
        <w:gridCol w:w="1309"/>
        <w:gridCol w:w="1526"/>
        <w:gridCol w:w="912"/>
        <w:gridCol w:w="1015"/>
        <w:gridCol w:w="1104"/>
        <w:gridCol w:w="1416"/>
        <w:gridCol w:w="1458"/>
        <w:gridCol w:w="1790"/>
      </w:tblGrid>
      <w:tr w:rsidR="00A03E0F" w14:paraId="20EF0D90" w14:textId="77777777" w:rsidTr="006D4BBF">
        <w:tc>
          <w:tcPr>
            <w:tcW w:w="1309" w:type="dxa"/>
          </w:tcPr>
          <w:p w14:paraId="18638A09" w14:textId="77777777" w:rsidR="00A03E0F" w:rsidRPr="009E6DB7" w:rsidRDefault="00A03E0F" w:rsidP="006D4BBF">
            <w:pPr>
              <w:jc w:val="center"/>
              <w:rPr>
                <w:b/>
              </w:rPr>
            </w:pPr>
            <w:r w:rsidRPr="009E6DB7">
              <w:rPr>
                <w:b/>
              </w:rPr>
              <w:t>Treatment arm</w:t>
            </w:r>
          </w:p>
        </w:tc>
        <w:tc>
          <w:tcPr>
            <w:tcW w:w="1526" w:type="dxa"/>
          </w:tcPr>
          <w:p w14:paraId="3DB345C0" w14:textId="77777777" w:rsidR="00A03E0F" w:rsidRPr="009E6DB7" w:rsidRDefault="00A03E0F" w:rsidP="006D4BBF">
            <w:pPr>
              <w:jc w:val="center"/>
              <w:rPr>
                <w:b/>
              </w:rPr>
            </w:pPr>
            <w:r w:rsidRPr="009E6DB7">
              <w:rPr>
                <w:b/>
              </w:rPr>
              <w:t>HIV Status</w:t>
            </w:r>
          </w:p>
        </w:tc>
        <w:tc>
          <w:tcPr>
            <w:tcW w:w="912" w:type="dxa"/>
          </w:tcPr>
          <w:p w14:paraId="21879F5C" w14:textId="77777777" w:rsidR="00A03E0F" w:rsidRPr="009E6DB7" w:rsidRDefault="00A03E0F" w:rsidP="006D4BBF">
            <w:pPr>
              <w:jc w:val="center"/>
              <w:rPr>
                <w:b/>
              </w:rPr>
            </w:pPr>
            <w:r w:rsidRPr="009E6DB7">
              <w:rPr>
                <w:b/>
              </w:rPr>
              <w:t>N</w:t>
            </w:r>
          </w:p>
        </w:tc>
        <w:tc>
          <w:tcPr>
            <w:tcW w:w="1015" w:type="dxa"/>
          </w:tcPr>
          <w:p w14:paraId="6AF94045" w14:textId="77777777" w:rsidR="00A03E0F" w:rsidRPr="009E6DB7" w:rsidRDefault="00A03E0F" w:rsidP="006D4BBF">
            <w:pPr>
              <w:jc w:val="center"/>
              <w:rPr>
                <w:b/>
              </w:rPr>
            </w:pPr>
            <w:r w:rsidRPr="009E6DB7">
              <w:rPr>
                <w:b/>
              </w:rPr>
              <w:t># TB cases</w:t>
            </w:r>
          </w:p>
        </w:tc>
        <w:tc>
          <w:tcPr>
            <w:tcW w:w="1104" w:type="dxa"/>
          </w:tcPr>
          <w:p w14:paraId="77238B94" w14:textId="77777777" w:rsidR="00A03E0F" w:rsidRPr="009E6DB7" w:rsidRDefault="00A03E0F" w:rsidP="006D4BBF">
            <w:pPr>
              <w:jc w:val="center"/>
              <w:rPr>
                <w:b/>
              </w:rPr>
            </w:pPr>
            <w:r w:rsidRPr="009E6DB7">
              <w:rPr>
                <w:b/>
              </w:rPr>
              <w:t>TB rate per 100 p-</w:t>
            </w:r>
            <w:proofErr w:type="spellStart"/>
            <w:r w:rsidRPr="009E6DB7">
              <w:rPr>
                <w:b/>
              </w:rPr>
              <w:t>y</w:t>
            </w:r>
            <w:r w:rsidRPr="00815A93">
              <w:rPr>
                <w:b/>
                <w:vertAlign w:val="superscript"/>
              </w:rPr>
              <w:t>a</w:t>
            </w:r>
            <w:proofErr w:type="spellEnd"/>
          </w:p>
        </w:tc>
        <w:tc>
          <w:tcPr>
            <w:tcW w:w="1416" w:type="dxa"/>
          </w:tcPr>
          <w:p w14:paraId="29AE97FD" w14:textId="77777777" w:rsidR="00A03E0F" w:rsidRPr="009E6DB7" w:rsidRDefault="00A03E0F" w:rsidP="006D4BBF">
            <w:pPr>
              <w:jc w:val="center"/>
              <w:rPr>
                <w:b/>
              </w:rPr>
            </w:pPr>
            <w:r w:rsidRPr="009E6DB7">
              <w:rPr>
                <w:b/>
              </w:rPr>
              <w:t xml:space="preserve">Cumulative TB rate </w:t>
            </w:r>
            <w:r>
              <w:rPr>
                <w:b/>
              </w:rPr>
              <w:t xml:space="preserve">and its 95% CI </w:t>
            </w:r>
            <w:r w:rsidRPr="009E6DB7">
              <w:rPr>
                <w:b/>
              </w:rPr>
              <w:t>(%)</w:t>
            </w:r>
          </w:p>
        </w:tc>
        <w:tc>
          <w:tcPr>
            <w:tcW w:w="1458" w:type="dxa"/>
          </w:tcPr>
          <w:p w14:paraId="2A099C0E" w14:textId="77777777" w:rsidR="00A03E0F" w:rsidRPr="009E6DB7" w:rsidRDefault="00A03E0F" w:rsidP="006D4BBF">
            <w:pPr>
              <w:jc w:val="center"/>
              <w:rPr>
                <w:b/>
              </w:rPr>
            </w:pPr>
            <w:r w:rsidRPr="009E6DB7">
              <w:rPr>
                <w:b/>
              </w:rPr>
              <w:t>Difference in cumulative TB rate</w:t>
            </w:r>
            <w:r>
              <w:rPr>
                <w:b/>
              </w:rPr>
              <w:t xml:space="preserve"> (%)</w:t>
            </w:r>
            <w:r>
              <w:rPr>
                <w:b/>
                <w:vertAlign w:val="superscript"/>
              </w:rPr>
              <w:t>b</w:t>
            </w:r>
          </w:p>
        </w:tc>
        <w:tc>
          <w:tcPr>
            <w:tcW w:w="1790" w:type="dxa"/>
          </w:tcPr>
          <w:p w14:paraId="4DB48214" w14:textId="77777777" w:rsidR="00A03E0F" w:rsidRPr="009E6DB7" w:rsidRDefault="00A03E0F" w:rsidP="006D4BBF">
            <w:pPr>
              <w:jc w:val="center"/>
              <w:rPr>
                <w:b/>
              </w:rPr>
            </w:pPr>
            <w:r w:rsidRPr="009E6DB7">
              <w:rPr>
                <w:b/>
              </w:rPr>
              <w:t>95% CI of the difference in cumulative TB rate (%)</w:t>
            </w:r>
          </w:p>
        </w:tc>
      </w:tr>
      <w:tr w:rsidR="00A03E0F" w14:paraId="4658EF1F" w14:textId="77777777" w:rsidTr="006D4BBF">
        <w:tc>
          <w:tcPr>
            <w:tcW w:w="1309" w:type="dxa"/>
            <w:vMerge w:val="restart"/>
          </w:tcPr>
          <w:p w14:paraId="0DE80E0E" w14:textId="77777777" w:rsidR="00A03E0F" w:rsidRDefault="00A03E0F" w:rsidP="006D4BBF">
            <w:pPr>
              <w:jc w:val="center"/>
            </w:pPr>
          </w:p>
          <w:p w14:paraId="1A6FE02B" w14:textId="77777777" w:rsidR="00A03E0F" w:rsidRDefault="00A03E0F" w:rsidP="006D4BBF">
            <w:pPr>
              <w:jc w:val="center"/>
            </w:pPr>
          </w:p>
          <w:p w14:paraId="50F7841F" w14:textId="77777777" w:rsidR="00A03E0F" w:rsidRDefault="00A03E0F" w:rsidP="006D4BBF">
            <w:pPr>
              <w:jc w:val="center"/>
            </w:pPr>
            <w:r>
              <w:t>9H</w:t>
            </w:r>
          </w:p>
        </w:tc>
        <w:tc>
          <w:tcPr>
            <w:tcW w:w="1526" w:type="dxa"/>
          </w:tcPr>
          <w:p w14:paraId="4294836F" w14:textId="77777777" w:rsidR="00A03E0F" w:rsidRDefault="00A03E0F" w:rsidP="006D4BBF">
            <w:pPr>
              <w:jc w:val="center"/>
            </w:pPr>
          </w:p>
          <w:p w14:paraId="568321EC" w14:textId="77777777" w:rsidR="00A03E0F" w:rsidRDefault="00A03E0F" w:rsidP="006D4BBF">
            <w:pPr>
              <w:jc w:val="center"/>
            </w:pPr>
            <w:r>
              <w:t>HIV-infected</w:t>
            </w:r>
          </w:p>
          <w:p w14:paraId="7FB94A73" w14:textId="77777777" w:rsidR="00A03E0F" w:rsidRDefault="00A03E0F" w:rsidP="006D4BBF">
            <w:pPr>
              <w:jc w:val="center"/>
            </w:pPr>
          </w:p>
        </w:tc>
        <w:tc>
          <w:tcPr>
            <w:tcW w:w="912" w:type="dxa"/>
          </w:tcPr>
          <w:p w14:paraId="026A1751" w14:textId="77777777" w:rsidR="00A03E0F" w:rsidRDefault="00A03E0F" w:rsidP="006D4BBF">
            <w:pPr>
              <w:jc w:val="center"/>
            </w:pPr>
          </w:p>
          <w:p w14:paraId="3B0D2384" w14:textId="77777777" w:rsidR="00A03E0F" w:rsidRDefault="00A03E0F" w:rsidP="006D4BBF">
            <w:pPr>
              <w:jc w:val="center"/>
            </w:pPr>
            <w:r>
              <w:t>193</w:t>
            </w:r>
          </w:p>
        </w:tc>
        <w:tc>
          <w:tcPr>
            <w:tcW w:w="1015" w:type="dxa"/>
          </w:tcPr>
          <w:p w14:paraId="0218556D" w14:textId="77777777" w:rsidR="00A03E0F" w:rsidRDefault="00A03E0F" w:rsidP="006D4BBF">
            <w:pPr>
              <w:jc w:val="center"/>
            </w:pPr>
          </w:p>
          <w:p w14:paraId="7A91F23D" w14:textId="77777777" w:rsidR="00A03E0F" w:rsidRDefault="00A03E0F" w:rsidP="006D4BBF">
            <w:pPr>
              <w:jc w:val="center"/>
            </w:pPr>
            <w:r>
              <w:t>6</w:t>
            </w:r>
          </w:p>
        </w:tc>
        <w:tc>
          <w:tcPr>
            <w:tcW w:w="1104" w:type="dxa"/>
          </w:tcPr>
          <w:p w14:paraId="4C06FE7B" w14:textId="77777777" w:rsidR="00A03E0F" w:rsidRDefault="00A03E0F" w:rsidP="006D4BBF">
            <w:pPr>
              <w:jc w:val="center"/>
            </w:pPr>
          </w:p>
          <w:p w14:paraId="435D89E1" w14:textId="77777777" w:rsidR="00A03E0F" w:rsidRDefault="00A03E0F" w:rsidP="006D4BBF">
            <w:pPr>
              <w:jc w:val="center"/>
            </w:pPr>
            <w:r>
              <w:t>1.25</w:t>
            </w:r>
          </w:p>
        </w:tc>
        <w:tc>
          <w:tcPr>
            <w:tcW w:w="1416" w:type="dxa"/>
          </w:tcPr>
          <w:p w14:paraId="767F445E" w14:textId="77777777" w:rsidR="00A03E0F" w:rsidRDefault="00A03E0F" w:rsidP="006D4BBF">
            <w:pPr>
              <w:jc w:val="center"/>
            </w:pPr>
          </w:p>
          <w:p w14:paraId="0B6EBCDE" w14:textId="77777777" w:rsidR="00A03E0F" w:rsidRDefault="00A03E0F" w:rsidP="006D4BBF">
            <w:pPr>
              <w:jc w:val="center"/>
            </w:pPr>
            <w:r>
              <w:t>3.50</w:t>
            </w:r>
          </w:p>
          <w:p w14:paraId="325047B9" w14:textId="77777777" w:rsidR="00A03E0F" w:rsidRDefault="00A03E0F" w:rsidP="006D4BBF">
            <w:pPr>
              <w:jc w:val="center"/>
            </w:pPr>
            <w:r>
              <w:t>(0.74, 6.26)</w:t>
            </w:r>
          </w:p>
        </w:tc>
        <w:tc>
          <w:tcPr>
            <w:tcW w:w="1458" w:type="dxa"/>
            <w:vMerge w:val="restart"/>
          </w:tcPr>
          <w:p w14:paraId="4CDC4B17" w14:textId="77777777" w:rsidR="00A03E0F" w:rsidRDefault="00A03E0F" w:rsidP="006D4BBF">
            <w:pPr>
              <w:jc w:val="center"/>
            </w:pPr>
          </w:p>
          <w:p w14:paraId="3A3984C0" w14:textId="77777777" w:rsidR="00A03E0F" w:rsidRDefault="00A03E0F" w:rsidP="006D4BBF">
            <w:pPr>
              <w:jc w:val="center"/>
            </w:pPr>
          </w:p>
          <w:p w14:paraId="4BA699F5" w14:textId="77777777" w:rsidR="00A03E0F" w:rsidRDefault="00A03E0F" w:rsidP="006D4BBF">
            <w:pPr>
              <w:jc w:val="center"/>
            </w:pPr>
          </w:p>
          <w:p w14:paraId="516D2E89" w14:textId="77777777" w:rsidR="00A03E0F" w:rsidRDefault="00A03E0F" w:rsidP="006D4BBF">
            <w:pPr>
              <w:jc w:val="center"/>
            </w:pPr>
            <w:r>
              <w:t>2.97</w:t>
            </w:r>
          </w:p>
        </w:tc>
        <w:tc>
          <w:tcPr>
            <w:tcW w:w="1790" w:type="dxa"/>
            <w:vMerge w:val="restart"/>
          </w:tcPr>
          <w:p w14:paraId="649F1223" w14:textId="77777777" w:rsidR="00A03E0F" w:rsidRDefault="00A03E0F" w:rsidP="006D4BBF">
            <w:pPr>
              <w:jc w:val="center"/>
            </w:pPr>
          </w:p>
          <w:p w14:paraId="4587B6C9" w14:textId="77777777" w:rsidR="00A03E0F" w:rsidRDefault="00A03E0F" w:rsidP="006D4BBF">
            <w:pPr>
              <w:jc w:val="center"/>
            </w:pPr>
          </w:p>
          <w:p w14:paraId="027C1058" w14:textId="77777777" w:rsidR="00A03E0F" w:rsidRDefault="00A03E0F" w:rsidP="006D4BBF">
            <w:pPr>
              <w:jc w:val="center"/>
            </w:pPr>
          </w:p>
          <w:p w14:paraId="6C8BB2D8" w14:textId="77777777" w:rsidR="00A03E0F" w:rsidRDefault="00A03E0F" w:rsidP="006D4BBF">
            <w:pPr>
              <w:jc w:val="center"/>
            </w:pPr>
            <w:r>
              <w:t>(0.18, 5.76)</w:t>
            </w:r>
          </w:p>
        </w:tc>
      </w:tr>
      <w:tr w:rsidR="00A03E0F" w14:paraId="33195106" w14:textId="77777777" w:rsidTr="006D4BBF">
        <w:tc>
          <w:tcPr>
            <w:tcW w:w="1309" w:type="dxa"/>
            <w:vMerge/>
          </w:tcPr>
          <w:p w14:paraId="5CDA6355" w14:textId="77777777" w:rsidR="00A03E0F" w:rsidRDefault="00A03E0F" w:rsidP="006D4BBF">
            <w:pPr>
              <w:jc w:val="center"/>
            </w:pPr>
          </w:p>
        </w:tc>
        <w:tc>
          <w:tcPr>
            <w:tcW w:w="1526" w:type="dxa"/>
          </w:tcPr>
          <w:p w14:paraId="4121A35F" w14:textId="77777777" w:rsidR="00A03E0F" w:rsidRDefault="00A03E0F" w:rsidP="006D4BBF">
            <w:pPr>
              <w:jc w:val="center"/>
            </w:pPr>
            <w:r>
              <w:t>HIV- uninfected</w:t>
            </w:r>
          </w:p>
        </w:tc>
        <w:tc>
          <w:tcPr>
            <w:tcW w:w="912" w:type="dxa"/>
          </w:tcPr>
          <w:p w14:paraId="42855824" w14:textId="77777777" w:rsidR="00A03E0F" w:rsidRDefault="00A03E0F" w:rsidP="006D4BBF">
            <w:pPr>
              <w:jc w:val="center"/>
            </w:pPr>
          </w:p>
          <w:p w14:paraId="109334BF" w14:textId="77777777" w:rsidR="00A03E0F" w:rsidRDefault="00A03E0F" w:rsidP="006D4BBF">
            <w:pPr>
              <w:jc w:val="center"/>
            </w:pPr>
            <w:r>
              <w:t>1826</w:t>
            </w:r>
          </w:p>
          <w:p w14:paraId="7A5B4ACA" w14:textId="77777777" w:rsidR="00A03E0F" w:rsidRDefault="00A03E0F" w:rsidP="006D4BBF">
            <w:pPr>
              <w:jc w:val="center"/>
            </w:pPr>
          </w:p>
        </w:tc>
        <w:tc>
          <w:tcPr>
            <w:tcW w:w="1015" w:type="dxa"/>
          </w:tcPr>
          <w:p w14:paraId="1B512B8F" w14:textId="77777777" w:rsidR="00A03E0F" w:rsidRDefault="00A03E0F" w:rsidP="006D4BBF">
            <w:pPr>
              <w:jc w:val="center"/>
            </w:pPr>
          </w:p>
          <w:p w14:paraId="1400D050" w14:textId="77777777" w:rsidR="00A03E0F" w:rsidRDefault="00A03E0F" w:rsidP="006D4BBF">
            <w:pPr>
              <w:jc w:val="center"/>
            </w:pPr>
            <w:r>
              <w:t>9</w:t>
            </w:r>
          </w:p>
        </w:tc>
        <w:tc>
          <w:tcPr>
            <w:tcW w:w="1104" w:type="dxa"/>
          </w:tcPr>
          <w:p w14:paraId="7E444BD9" w14:textId="77777777" w:rsidR="00A03E0F" w:rsidRDefault="00A03E0F" w:rsidP="006D4BBF">
            <w:pPr>
              <w:jc w:val="center"/>
            </w:pPr>
          </w:p>
          <w:p w14:paraId="1D1ECC47" w14:textId="77777777" w:rsidR="00A03E0F" w:rsidRDefault="00A03E0F" w:rsidP="006D4BBF">
            <w:pPr>
              <w:jc w:val="center"/>
            </w:pPr>
            <w:r>
              <w:t>0.19</w:t>
            </w:r>
          </w:p>
        </w:tc>
        <w:tc>
          <w:tcPr>
            <w:tcW w:w="1416" w:type="dxa"/>
          </w:tcPr>
          <w:p w14:paraId="418F90CA" w14:textId="77777777" w:rsidR="00A03E0F" w:rsidRDefault="00A03E0F" w:rsidP="006D4BBF">
            <w:pPr>
              <w:jc w:val="center"/>
            </w:pPr>
          </w:p>
          <w:p w14:paraId="3BB27CC9" w14:textId="77777777" w:rsidR="00A03E0F" w:rsidRDefault="00A03E0F" w:rsidP="006D4BBF">
            <w:pPr>
              <w:jc w:val="center"/>
            </w:pPr>
            <w:r>
              <w:t>0.53</w:t>
            </w:r>
          </w:p>
          <w:p w14:paraId="4969F7F8" w14:textId="77777777" w:rsidR="00A03E0F" w:rsidRDefault="00A03E0F" w:rsidP="006D4BBF">
            <w:pPr>
              <w:jc w:val="center"/>
            </w:pPr>
            <w:r>
              <w:t>(0.19, 0.87)</w:t>
            </w:r>
          </w:p>
        </w:tc>
        <w:tc>
          <w:tcPr>
            <w:tcW w:w="1458" w:type="dxa"/>
            <w:vMerge/>
          </w:tcPr>
          <w:p w14:paraId="015AD3D8" w14:textId="77777777" w:rsidR="00A03E0F" w:rsidRDefault="00A03E0F" w:rsidP="006D4BBF">
            <w:pPr>
              <w:jc w:val="center"/>
            </w:pPr>
          </w:p>
        </w:tc>
        <w:tc>
          <w:tcPr>
            <w:tcW w:w="1790" w:type="dxa"/>
            <w:vMerge/>
          </w:tcPr>
          <w:p w14:paraId="147DA46B" w14:textId="77777777" w:rsidR="00A03E0F" w:rsidRDefault="00A03E0F" w:rsidP="006D4BBF">
            <w:pPr>
              <w:jc w:val="center"/>
            </w:pPr>
          </w:p>
        </w:tc>
      </w:tr>
      <w:tr w:rsidR="00A03E0F" w14:paraId="07F7E8E6" w14:textId="77777777" w:rsidTr="006D4BBF">
        <w:tc>
          <w:tcPr>
            <w:tcW w:w="1309" w:type="dxa"/>
            <w:vMerge w:val="restart"/>
          </w:tcPr>
          <w:p w14:paraId="6D462257" w14:textId="77777777" w:rsidR="00A03E0F" w:rsidRDefault="00A03E0F" w:rsidP="006D4BBF">
            <w:pPr>
              <w:jc w:val="center"/>
            </w:pPr>
          </w:p>
          <w:p w14:paraId="36A04CEB" w14:textId="77777777" w:rsidR="00A03E0F" w:rsidRDefault="00A03E0F" w:rsidP="006D4BBF">
            <w:pPr>
              <w:jc w:val="center"/>
            </w:pPr>
          </w:p>
          <w:p w14:paraId="3EB3A56B" w14:textId="77777777" w:rsidR="00A03E0F" w:rsidRDefault="00A03E0F" w:rsidP="006D4BBF">
            <w:pPr>
              <w:jc w:val="center"/>
            </w:pPr>
            <w:r>
              <w:t>3HP</w:t>
            </w:r>
          </w:p>
        </w:tc>
        <w:tc>
          <w:tcPr>
            <w:tcW w:w="1526" w:type="dxa"/>
          </w:tcPr>
          <w:p w14:paraId="0CDDCFBE" w14:textId="77777777" w:rsidR="00A03E0F" w:rsidRDefault="00A03E0F" w:rsidP="006D4BBF">
            <w:pPr>
              <w:jc w:val="center"/>
            </w:pPr>
          </w:p>
          <w:p w14:paraId="347765A5" w14:textId="77777777" w:rsidR="00A03E0F" w:rsidRDefault="00A03E0F" w:rsidP="006D4BBF">
            <w:pPr>
              <w:jc w:val="center"/>
            </w:pPr>
            <w:r>
              <w:t>HIV-infected</w:t>
            </w:r>
          </w:p>
          <w:p w14:paraId="63833891" w14:textId="77777777" w:rsidR="00A03E0F" w:rsidRDefault="00A03E0F" w:rsidP="006D4BBF">
            <w:pPr>
              <w:jc w:val="center"/>
            </w:pPr>
          </w:p>
        </w:tc>
        <w:tc>
          <w:tcPr>
            <w:tcW w:w="912" w:type="dxa"/>
          </w:tcPr>
          <w:p w14:paraId="3C1DF369" w14:textId="77777777" w:rsidR="00A03E0F" w:rsidRDefault="00A03E0F" w:rsidP="006D4BBF">
            <w:pPr>
              <w:jc w:val="center"/>
            </w:pPr>
          </w:p>
          <w:p w14:paraId="640FC9BA" w14:textId="77777777" w:rsidR="00A03E0F" w:rsidRDefault="00A03E0F" w:rsidP="006D4BBF">
            <w:pPr>
              <w:jc w:val="center"/>
            </w:pPr>
            <w:r>
              <w:t>206</w:t>
            </w:r>
          </w:p>
        </w:tc>
        <w:tc>
          <w:tcPr>
            <w:tcW w:w="1015" w:type="dxa"/>
          </w:tcPr>
          <w:p w14:paraId="4CBAC274" w14:textId="77777777" w:rsidR="00A03E0F" w:rsidRDefault="00A03E0F" w:rsidP="006D4BBF">
            <w:pPr>
              <w:jc w:val="center"/>
            </w:pPr>
          </w:p>
          <w:p w14:paraId="33C2CCD5" w14:textId="77777777" w:rsidR="00A03E0F" w:rsidRDefault="00A03E0F" w:rsidP="006D4BBF">
            <w:pPr>
              <w:jc w:val="center"/>
            </w:pPr>
            <w:r>
              <w:t>2</w:t>
            </w:r>
          </w:p>
        </w:tc>
        <w:tc>
          <w:tcPr>
            <w:tcW w:w="1104" w:type="dxa"/>
          </w:tcPr>
          <w:p w14:paraId="5338E869" w14:textId="77777777" w:rsidR="00A03E0F" w:rsidRDefault="00A03E0F" w:rsidP="006D4BBF">
            <w:pPr>
              <w:jc w:val="center"/>
            </w:pPr>
          </w:p>
          <w:p w14:paraId="4938E69A" w14:textId="77777777" w:rsidR="00A03E0F" w:rsidRDefault="00A03E0F" w:rsidP="006D4BBF">
            <w:pPr>
              <w:jc w:val="center"/>
            </w:pPr>
            <w:r>
              <w:t>0.39</w:t>
            </w:r>
          </w:p>
        </w:tc>
        <w:tc>
          <w:tcPr>
            <w:tcW w:w="1416" w:type="dxa"/>
          </w:tcPr>
          <w:p w14:paraId="26F36F59" w14:textId="77777777" w:rsidR="00A03E0F" w:rsidRDefault="00A03E0F" w:rsidP="006D4BBF">
            <w:pPr>
              <w:jc w:val="center"/>
            </w:pPr>
          </w:p>
          <w:p w14:paraId="64037528" w14:textId="77777777" w:rsidR="00A03E0F" w:rsidRDefault="00A03E0F" w:rsidP="006D4BBF">
            <w:pPr>
              <w:jc w:val="center"/>
            </w:pPr>
            <w:r>
              <w:t>1.01</w:t>
            </w:r>
          </w:p>
          <w:p w14:paraId="73B278D6" w14:textId="77777777" w:rsidR="00A03E0F" w:rsidRDefault="00A03E0F" w:rsidP="006D4BBF">
            <w:pPr>
              <w:jc w:val="center"/>
            </w:pPr>
            <w:r>
              <w:t>(-0.38, 2.40)</w:t>
            </w:r>
          </w:p>
        </w:tc>
        <w:tc>
          <w:tcPr>
            <w:tcW w:w="1458" w:type="dxa"/>
            <w:vMerge w:val="restart"/>
          </w:tcPr>
          <w:p w14:paraId="20D2ACDE" w14:textId="77777777" w:rsidR="00A03E0F" w:rsidRDefault="00A03E0F" w:rsidP="006D4BBF">
            <w:pPr>
              <w:jc w:val="center"/>
            </w:pPr>
          </w:p>
          <w:p w14:paraId="4D3E95B1" w14:textId="77777777" w:rsidR="00A03E0F" w:rsidRDefault="00A03E0F" w:rsidP="006D4BBF">
            <w:pPr>
              <w:jc w:val="center"/>
            </w:pPr>
          </w:p>
          <w:p w14:paraId="7501875B" w14:textId="77777777" w:rsidR="00A03E0F" w:rsidRDefault="00A03E0F" w:rsidP="006D4BBF">
            <w:pPr>
              <w:jc w:val="center"/>
            </w:pPr>
          </w:p>
          <w:p w14:paraId="56B2A904" w14:textId="77777777" w:rsidR="00A03E0F" w:rsidRDefault="00A03E0F" w:rsidP="006D4BBF">
            <w:pPr>
              <w:jc w:val="center"/>
            </w:pPr>
            <w:r>
              <w:t>0.83</w:t>
            </w:r>
          </w:p>
        </w:tc>
        <w:tc>
          <w:tcPr>
            <w:tcW w:w="1790" w:type="dxa"/>
            <w:vMerge w:val="restart"/>
          </w:tcPr>
          <w:p w14:paraId="1F0ADB24" w14:textId="77777777" w:rsidR="00A03E0F" w:rsidRDefault="00A03E0F" w:rsidP="006D4BBF">
            <w:pPr>
              <w:jc w:val="center"/>
            </w:pPr>
          </w:p>
          <w:p w14:paraId="7E85C200" w14:textId="77777777" w:rsidR="00A03E0F" w:rsidRDefault="00A03E0F" w:rsidP="006D4BBF">
            <w:pPr>
              <w:jc w:val="center"/>
            </w:pPr>
          </w:p>
          <w:p w14:paraId="6C70769A" w14:textId="77777777" w:rsidR="00A03E0F" w:rsidRDefault="00A03E0F" w:rsidP="006D4BBF">
            <w:pPr>
              <w:jc w:val="center"/>
            </w:pPr>
          </w:p>
          <w:p w14:paraId="3182F4D9" w14:textId="77777777" w:rsidR="00A03E0F" w:rsidRDefault="00A03E0F" w:rsidP="006D4BBF">
            <w:pPr>
              <w:jc w:val="center"/>
            </w:pPr>
            <w:r>
              <w:t>(-0.57, 2.24)</w:t>
            </w:r>
          </w:p>
        </w:tc>
      </w:tr>
      <w:tr w:rsidR="00A03E0F" w14:paraId="41B3F729" w14:textId="77777777" w:rsidTr="006D4BBF">
        <w:tc>
          <w:tcPr>
            <w:tcW w:w="1309" w:type="dxa"/>
            <w:vMerge/>
          </w:tcPr>
          <w:p w14:paraId="4CAE7EA5" w14:textId="77777777" w:rsidR="00A03E0F" w:rsidRDefault="00A03E0F" w:rsidP="006D4BBF">
            <w:pPr>
              <w:jc w:val="center"/>
            </w:pPr>
          </w:p>
        </w:tc>
        <w:tc>
          <w:tcPr>
            <w:tcW w:w="1526" w:type="dxa"/>
          </w:tcPr>
          <w:p w14:paraId="5D3D5788" w14:textId="77777777" w:rsidR="00A03E0F" w:rsidRDefault="00A03E0F" w:rsidP="006D4BBF">
            <w:pPr>
              <w:jc w:val="center"/>
            </w:pPr>
            <w:r>
              <w:t>HIV- uninfected</w:t>
            </w:r>
          </w:p>
        </w:tc>
        <w:tc>
          <w:tcPr>
            <w:tcW w:w="912" w:type="dxa"/>
          </w:tcPr>
          <w:p w14:paraId="1553E336" w14:textId="77777777" w:rsidR="00A03E0F" w:rsidRDefault="00A03E0F" w:rsidP="006D4BBF">
            <w:pPr>
              <w:jc w:val="center"/>
            </w:pPr>
          </w:p>
          <w:p w14:paraId="4E404A2F" w14:textId="77777777" w:rsidR="00A03E0F" w:rsidRDefault="00A03E0F" w:rsidP="006D4BBF">
            <w:pPr>
              <w:jc w:val="center"/>
            </w:pPr>
            <w:r>
              <w:t>1837</w:t>
            </w:r>
          </w:p>
          <w:p w14:paraId="136AD66D" w14:textId="77777777" w:rsidR="00A03E0F" w:rsidRDefault="00A03E0F" w:rsidP="006D4BBF">
            <w:pPr>
              <w:jc w:val="center"/>
            </w:pPr>
          </w:p>
        </w:tc>
        <w:tc>
          <w:tcPr>
            <w:tcW w:w="1015" w:type="dxa"/>
          </w:tcPr>
          <w:p w14:paraId="04B0D5EA" w14:textId="77777777" w:rsidR="00A03E0F" w:rsidRDefault="00A03E0F" w:rsidP="006D4BBF">
            <w:pPr>
              <w:jc w:val="center"/>
            </w:pPr>
          </w:p>
          <w:p w14:paraId="0F0B1BF9" w14:textId="77777777" w:rsidR="00A03E0F" w:rsidRDefault="00A03E0F" w:rsidP="006D4BBF">
            <w:pPr>
              <w:jc w:val="center"/>
            </w:pPr>
            <w:r>
              <w:t>3</w:t>
            </w:r>
          </w:p>
        </w:tc>
        <w:tc>
          <w:tcPr>
            <w:tcW w:w="1104" w:type="dxa"/>
          </w:tcPr>
          <w:p w14:paraId="383CC825" w14:textId="77777777" w:rsidR="00A03E0F" w:rsidRDefault="00A03E0F" w:rsidP="006D4BBF">
            <w:pPr>
              <w:jc w:val="center"/>
            </w:pPr>
          </w:p>
          <w:p w14:paraId="0ED6FF1F" w14:textId="77777777" w:rsidR="00A03E0F" w:rsidRDefault="00A03E0F" w:rsidP="006D4BBF">
            <w:pPr>
              <w:jc w:val="center"/>
            </w:pPr>
            <w:r>
              <w:t>0.06</w:t>
            </w:r>
          </w:p>
        </w:tc>
        <w:tc>
          <w:tcPr>
            <w:tcW w:w="1416" w:type="dxa"/>
          </w:tcPr>
          <w:p w14:paraId="69060D45" w14:textId="77777777" w:rsidR="00A03E0F" w:rsidRDefault="00A03E0F" w:rsidP="006D4BBF">
            <w:pPr>
              <w:jc w:val="center"/>
            </w:pPr>
          </w:p>
          <w:p w14:paraId="2837F512" w14:textId="77777777" w:rsidR="00A03E0F" w:rsidRDefault="00A03E0F" w:rsidP="006D4BBF">
            <w:pPr>
              <w:jc w:val="center"/>
            </w:pPr>
            <w:r>
              <w:t>0.18</w:t>
            </w:r>
          </w:p>
          <w:p w14:paraId="05C187B0" w14:textId="77777777" w:rsidR="00A03E0F" w:rsidRDefault="00A03E0F" w:rsidP="006D4BBF">
            <w:pPr>
              <w:jc w:val="center"/>
            </w:pPr>
            <w:r>
              <w:t>(-0.02, 0.37)</w:t>
            </w:r>
          </w:p>
        </w:tc>
        <w:tc>
          <w:tcPr>
            <w:tcW w:w="1458" w:type="dxa"/>
            <w:vMerge/>
          </w:tcPr>
          <w:p w14:paraId="6C7F1DBD" w14:textId="77777777" w:rsidR="00A03E0F" w:rsidRDefault="00A03E0F" w:rsidP="006D4BBF">
            <w:pPr>
              <w:jc w:val="center"/>
            </w:pPr>
          </w:p>
        </w:tc>
        <w:tc>
          <w:tcPr>
            <w:tcW w:w="1790" w:type="dxa"/>
            <w:vMerge/>
          </w:tcPr>
          <w:p w14:paraId="63A4BB57" w14:textId="77777777" w:rsidR="00A03E0F" w:rsidRDefault="00A03E0F" w:rsidP="006D4BBF">
            <w:pPr>
              <w:jc w:val="center"/>
            </w:pPr>
          </w:p>
        </w:tc>
      </w:tr>
    </w:tbl>
    <w:p w14:paraId="301DB1B8" w14:textId="77777777" w:rsidR="00A03E0F" w:rsidRDefault="00A03E0F" w:rsidP="00A03E0F">
      <w:r>
        <w:t xml:space="preserve">H: isoniazid P: </w:t>
      </w:r>
      <w:proofErr w:type="spellStart"/>
      <w:r>
        <w:t>rifapentine</w:t>
      </w:r>
      <w:proofErr w:type="spellEnd"/>
      <w:r>
        <w:t>; p-y: person-years; CI: confidence intervals</w:t>
      </w:r>
    </w:p>
    <w:p w14:paraId="7E37A0CE" w14:textId="77777777" w:rsidR="00A03E0F" w:rsidRDefault="00A03E0F" w:rsidP="00A03E0F">
      <w:proofErr w:type="gramStart"/>
      <w:r w:rsidRPr="00A03E0F">
        <w:rPr>
          <w:vertAlign w:val="superscript"/>
        </w:rPr>
        <w:t>a</w:t>
      </w:r>
      <w:proofErr w:type="gramEnd"/>
      <w:r w:rsidRPr="00A03E0F">
        <w:rPr>
          <w:vertAlign w:val="superscript"/>
        </w:rPr>
        <w:t xml:space="preserve"> </w:t>
      </w:r>
      <w:r>
        <w:t>Follow-up was up to 33 months from the time of study enrollment.</w:t>
      </w:r>
    </w:p>
    <w:p w14:paraId="3720EB2F" w14:textId="77777777" w:rsidR="00A03E0F" w:rsidRDefault="00A03E0F" w:rsidP="00A03E0F">
      <w:proofErr w:type="gramStart"/>
      <w:r w:rsidRPr="00A03E0F">
        <w:rPr>
          <w:vertAlign w:val="superscript"/>
        </w:rPr>
        <w:t>b</w:t>
      </w:r>
      <w:proofErr w:type="gramEnd"/>
      <w:r w:rsidRPr="00A03E0F">
        <w:rPr>
          <w:vertAlign w:val="superscript"/>
        </w:rPr>
        <w:t xml:space="preserve"> </w:t>
      </w:r>
      <w:r>
        <w:t>The difference in cumulative TB disease rate, within arms, is the rate among HIV-infected persons minus the rate among HIV-uninfected persons.</w:t>
      </w:r>
    </w:p>
    <w:p w14:paraId="04EB36BB" w14:textId="77777777" w:rsidR="00A03E0F" w:rsidRDefault="00A03E0F">
      <w:pPr>
        <w:rPr>
          <w:b/>
        </w:rPr>
      </w:pPr>
      <w:r>
        <w:rPr>
          <w:b/>
        </w:rPr>
        <w:br w:type="page"/>
      </w:r>
    </w:p>
    <w:p w14:paraId="4E9F5071" w14:textId="77777777" w:rsidR="00001384" w:rsidRPr="00020C7A" w:rsidRDefault="00001384" w:rsidP="00001384">
      <w:r>
        <w:rPr>
          <w:b/>
        </w:rPr>
        <w:lastRenderedPageBreak/>
        <w:t xml:space="preserve">Supplement </w:t>
      </w:r>
      <w:r w:rsidRPr="00516031">
        <w:rPr>
          <w:b/>
        </w:rPr>
        <w:t xml:space="preserve">Table </w:t>
      </w:r>
      <w:r w:rsidR="00872F71">
        <w:rPr>
          <w:b/>
        </w:rPr>
        <w:t>6</w:t>
      </w:r>
      <w:r w:rsidRPr="00516031">
        <w:rPr>
          <w:b/>
        </w:rPr>
        <w:t>.</w:t>
      </w:r>
      <w:r>
        <w:rPr>
          <w:b/>
        </w:rPr>
        <w:t xml:space="preserve"> </w:t>
      </w:r>
      <w:proofErr w:type="gramStart"/>
      <w:r>
        <w:rPr>
          <w:b/>
          <w:bCs/>
        </w:rPr>
        <w:t xml:space="preserve">Tolerability by treatment arm and HIV </w:t>
      </w:r>
      <w:proofErr w:type="spellStart"/>
      <w:r>
        <w:rPr>
          <w:b/>
          <w:bCs/>
        </w:rPr>
        <w:t>serostatus</w:t>
      </w:r>
      <w:proofErr w:type="spellEnd"/>
      <w:r>
        <w:rPr>
          <w:b/>
          <w:bCs/>
        </w:rPr>
        <w:t>.</w:t>
      </w:r>
      <w:proofErr w:type="gramEnd"/>
      <w:r>
        <w:rPr>
          <w:b/>
          <w:bCs/>
        </w:rPr>
        <w:t xml:space="preserve"> </w:t>
      </w:r>
      <w:r w:rsidRPr="00020C7A">
        <w:rPr>
          <w:bCs/>
        </w:rPr>
        <w:t xml:space="preserve">This includes all participants who enrolled in the study and </w:t>
      </w:r>
      <w:r>
        <w:rPr>
          <w:bCs/>
        </w:rPr>
        <w:t>received at least 1 dose of study treatment (the safety population)</w:t>
      </w:r>
      <w:r w:rsidRPr="00020C7A">
        <w:rPr>
          <w:bCs/>
        </w:rPr>
        <w:t>.</w:t>
      </w:r>
    </w:p>
    <w:p w14:paraId="50DDD4D8" w14:textId="77777777" w:rsidR="00001384" w:rsidRPr="00516031" w:rsidRDefault="00001384" w:rsidP="00001384">
      <w:pPr>
        <w:rPr>
          <w:b/>
        </w:rPr>
      </w:pPr>
    </w:p>
    <w:tbl>
      <w:tblPr>
        <w:tblStyle w:val="TableGrid"/>
        <w:tblW w:w="10278" w:type="dxa"/>
        <w:tblLayout w:type="fixed"/>
        <w:tblLook w:val="04A0" w:firstRow="1" w:lastRow="0" w:firstColumn="1" w:lastColumn="0" w:noHBand="0" w:noVBand="1"/>
      </w:tblPr>
      <w:tblGrid>
        <w:gridCol w:w="2806"/>
        <w:gridCol w:w="1216"/>
        <w:gridCol w:w="1396"/>
        <w:gridCol w:w="1170"/>
        <w:gridCol w:w="1170"/>
        <w:gridCol w:w="1350"/>
        <w:gridCol w:w="1170"/>
      </w:tblGrid>
      <w:tr w:rsidR="00001384" w14:paraId="2F6B1336" w14:textId="77777777" w:rsidTr="00001384">
        <w:tc>
          <w:tcPr>
            <w:tcW w:w="2806" w:type="dxa"/>
          </w:tcPr>
          <w:p w14:paraId="693B3B7B" w14:textId="77777777" w:rsidR="00001384" w:rsidRPr="00ED319C" w:rsidRDefault="00001384" w:rsidP="00001384">
            <w:pPr>
              <w:pStyle w:val="NormalWeb"/>
              <w:kinsoku w:val="0"/>
              <w:overflowPunct w:val="0"/>
              <w:spacing w:before="0" w:beforeAutospacing="0" w:after="0" w:afterAutospacing="0"/>
              <w:textAlignment w:val="baseline"/>
            </w:pPr>
            <w:r w:rsidRPr="00ED319C">
              <w:rPr>
                <w:b/>
                <w:bCs/>
                <w:color w:val="000000" w:themeColor="text1"/>
                <w:kern w:val="24"/>
                <w:position w:val="1"/>
              </w:rPr>
              <w:t>Characteristic</w:t>
            </w:r>
          </w:p>
        </w:tc>
        <w:tc>
          <w:tcPr>
            <w:tcW w:w="3782" w:type="dxa"/>
            <w:gridSpan w:val="3"/>
            <w:tcBorders>
              <w:right w:val="single" w:sz="12" w:space="0" w:color="auto"/>
            </w:tcBorders>
          </w:tcPr>
          <w:p w14:paraId="2065D5CC" w14:textId="77777777" w:rsidR="00001384" w:rsidRPr="00ED319C" w:rsidRDefault="00001384" w:rsidP="00001384">
            <w:pPr>
              <w:pStyle w:val="NormalWeb"/>
              <w:kinsoku w:val="0"/>
              <w:overflowPunct w:val="0"/>
              <w:spacing w:before="0" w:beforeAutospacing="0" w:after="0" w:afterAutospacing="0"/>
              <w:jc w:val="center"/>
              <w:textAlignment w:val="baseline"/>
            </w:pPr>
            <w:r w:rsidRPr="00ED319C">
              <w:rPr>
                <w:b/>
                <w:bCs/>
                <w:color w:val="000000" w:themeColor="text1"/>
                <w:kern w:val="24"/>
                <w:position w:val="1"/>
              </w:rPr>
              <w:t>3HP</w:t>
            </w:r>
          </w:p>
          <w:p w14:paraId="7DC7AD1A" w14:textId="77777777" w:rsidR="00001384" w:rsidRPr="00ED319C" w:rsidRDefault="00001384" w:rsidP="00001384">
            <w:pPr>
              <w:pStyle w:val="NormalWeb"/>
              <w:kinsoku w:val="0"/>
              <w:overflowPunct w:val="0"/>
              <w:spacing w:before="0" w:beforeAutospacing="0" w:after="0" w:afterAutospacing="0"/>
              <w:jc w:val="center"/>
              <w:textAlignment w:val="baseline"/>
              <w:rPr>
                <w:b/>
                <w:bCs/>
                <w:color w:val="000000" w:themeColor="text1"/>
                <w:kern w:val="24"/>
                <w:position w:val="1"/>
              </w:rPr>
            </w:pPr>
          </w:p>
        </w:tc>
        <w:tc>
          <w:tcPr>
            <w:tcW w:w="3690" w:type="dxa"/>
            <w:gridSpan w:val="3"/>
            <w:tcBorders>
              <w:top w:val="single" w:sz="4" w:space="0" w:color="auto"/>
              <w:left w:val="single" w:sz="12" w:space="0" w:color="auto"/>
              <w:bottom w:val="single" w:sz="4" w:space="0" w:color="auto"/>
              <w:right w:val="single" w:sz="4" w:space="0" w:color="auto"/>
            </w:tcBorders>
          </w:tcPr>
          <w:p w14:paraId="7048AEE9" w14:textId="77777777" w:rsidR="00001384" w:rsidRPr="00ED319C" w:rsidRDefault="00001384" w:rsidP="00001384">
            <w:pPr>
              <w:pStyle w:val="NormalWeb"/>
              <w:kinsoku w:val="0"/>
              <w:overflowPunct w:val="0"/>
              <w:spacing w:before="0" w:beforeAutospacing="0" w:after="0" w:afterAutospacing="0"/>
              <w:jc w:val="center"/>
              <w:textAlignment w:val="baseline"/>
            </w:pPr>
            <w:r w:rsidRPr="00ED319C">
              <w:rPr>
                <w:b/>
                <w:bCs/>
                <w:color w:val="000000" w:themeColor="text1"/>
                <w:kern w:val="24"/>
                <w:position w:val="1"/>
              </w:rPr>
              <w:t>9H</w:t>
            </w:r>
          </w:p>
        </w:tc>
      </w:tr>
      <w:tr w:rsidR="00001384" w14:paraId="3864DB73" w14:textId="77777777" w:rsidTr="00001384">
        <w:tc>
          <w:tcPr>
            <w:tcW w:w="2806" w:type="dxa"/>
          </w:tcPr>
          <w:p w14:paraId="39CCCE1E" w14:textId="77777777" w:rsidR="00001384" w:rsidRPr="00ED319C" w:rsidRDefault="00001384" w:rsidP="00001384">
            <w:pPr>
              <w:pStyle w:val="NormalWeb"/>
              <w:kinsoku w:val="0"/>
              <w:overflowPunct w:val="0"/>
              <w:spacing w:before="0" w:beforeAutospacing="0" w:after="0" w:afterAutospacing="0"/>
              <w:textAlignment w:val="baseline"/>
              <w:rPr>
                <w:color w:val="000000" w:themeColor="text1"/>
                <w:kern w:val="24"/>
                <w:position w:val="1"/>
              </w:rPr>
            </w:pPr>
          </w:p>
        </w:tc>
        <w:tc>
          <w:tcPr>
            <w:tcW w:w="1216" w:type="dxa"/>
          </w:tcPr>
          <w:p w14:paraId="010C2407" w14:textId="77777777" w:rsidR="00001384" w:rsidRPr="009E6DB7" w:rsidRDefault="00001384" w:rsidP="00001384">
            <w:pPr>
              <w:pStyle w:val="NormalWeb"/>
              <w:kinsoku w:val="0"/>
              <w:overflowPunct w:val="0"/>
              <w:spacing w:before="0" w:beforeAutospacing="0" w:after="0" w:afterAutospacing="0"/>
              <w:jc w:val="center"/>
              <w:textAlignment w:val="baseline"/>
              <w:rPr>
                <w:b/>
                <w:color w:val="000000" w:themeColor="text1"/>
                <w:kern w:val="24"/>
                <w:position w:val="1"/>
              </w:rPr>
            </w:pPr>
            <w:r w:rsidRPr="009E6DB7">
              <w:rPr>
                <w:b/>
                <w:color w:val="000000" w:themeColor="text1"/>
                <w:kern w:val="24"/>
                <w:position w:val="1"/>
              </w:rPr>
              <w:t>HIV</w:t>
            </w:r>
            <w:r>
              <w:rPr>
                <w:b/>
                <w:color w:val="000000" w:themeColor="text1"/>
                <w:kern w:val="24"/>
                <w:position w:val="1"/>
              </w:rPr>
              <w:t>-</w:t>
            </w:r>
            <w:r w:rsidRPr="009E6DB7">
              <w:rPr>
                <w:b/>
                <w:color w:val="000000" w:themeColor="text1"/>
                <w:kern w:val="24"/>
                <w:position w:val="1"/>
              </w:rPr>
              <w:t xml:space="preserve"> infected</w:t>
            </w:r>
          </w:p>
          <w:p w14:paraId="49CECCD3" w14:textId="77777777" w:rsidR="00001384" w:rsidRDefault="00001384" w:rsidP="00001384">
            <w:pPr>
              <w:pStyle w:val="NormalWeb"/>
              <w:kinsoku w:val="0"/>
              <w:overflowPunct w:val="0"/>
              <w:spacing w:before="0" w:beforeAutospacing="0" w:after="0" w:afterAutospacing="0"/>
              <w:jc w:val="center"/>
              <w:textAlignment w:val="baseline"/>
              <w:rPr>
                <w:b/>
                <w:color w:val="000000" w:themeColor="text1"/>
                <w:kern w:val="24"/>
                <w:position w:val="1"/>
              </w:rPr>
            </w:pPr>
            <w:r w:rsidRPr="009E6DB7">
              <w:rPr>
                <w:b/>
                <w:color w:val="000000" w:themeColor="text1"/>
                <w:kern w:val="24"/>
                <w:position w:val="1"/>
              </w:rPr>
              <w:t>n=207</w:t>
            </w:r>
          </w:p>
          <w:p w14:paraId="1D94A1E8" w14:textId="77777777" w:rsidR="00001384" w:rsidRPr="009E6DB7" w:rsidRDefault="00001384" w:rsidP="00001384">
            <w:pPr>
              <w:pStyle w:val="NormalWeb"/>
              <w:kinsoku w:val="0"/>
              <w:overflowPunct w:val="0"/>
              <w:spacing w:before="0" w:beforeAutospacing="0" w:after="0" w:afterAutospacing="0"/>
              <w:jc w:val="center"/>
              <w:textAlignment w:val="baseline"/>
              <w:rPr>
                <w:b/>
                <w:color w:val="000000" w:themeColor="text1"/>
                <w:kern w:val="24"/>
                <w:position w:val="1"/>
              </w:rPr>
            </w:pPr>
            <w:proofErr w:type="gramStart"/>
            <w:r>
              <w:rPr>
                <w:b/>
                <w:color w:val="000000" w:themeColor="text1"/>
                <w:kern w:val="24"/>
                <w:position w:val="1"/>
              </w:rPr>
              <w:t>n</w:t>
            </w:r>
            <w:proofErr w:type="gramEnd"/>
            <w:r>
              <w:rPr>
                <w:b/>
                <w:color w:val="000000" w:themeColor="text1"/>
                <w:kern w:val="24"/>
                <w:position w:val="1"/>
              </w:rPr>
              <w:t xml:space="preserve"> (%)</w:t>
            </w:r>
          </w:p>
        </w:tc>
        <w:tc>
          <w:tcPr>
            <w:tcW w:w="1396" w:type="dxa"/>
          </w:tcPr>
          <w:p w14:paraId="6A140BC2" w14:textId="77777777" w:rsidR="00001384" w:rsidRPr="009E6DB7" w:rsidRDefault="00001384" w:rsidP="00001384">
            <w:pPr>
              <w:pStyle w:val="NormalWeb"/>
              <w:kinsoku w:val="0"/>
              <w:overflowPunct w:val="0"/>
              <w:spacing w:before="0" w:beforeAutospacing="0" w:after="0" w:afterAutospacing="0"/>
              <w:jc w:val="center"/>
              <w:textAlignment w:val="baseline"/>
              <w:rPr>
                <w:b/>
                <w:color w:val="000000" w:themeColor="text1"/>
                <w:kern w:val="24"/>
                <w:position w:val="1"/>
              </w:rPr>
            </w:pPr>
            <w:r>
              <w:rPr>
                <w:b/>
                <w:color w:val="000000" w:themeColor="text1"/>
                <w:kern w:val="24"/>
                <w:position w:val="1"/>
              </w:rPr>
              <w:t>HIV-un</w:t>
            </w:r>
            <w:r w:rsidRPr="009E6DB7">
              <w:rPr>
                <w:b/>
                <w:color w:val="000000" w:themeColor="text1"/>
                <w:kern w:val="24"/>
                <w:position w:val="1"/>
              </w:rPr>
              <w:t>infected</w:t>
            </w:r>
          </w:p>
          <w:p w14:paraId="1E140073" w14:textId="77777777" w:rsidR="00001384" w:rsidRDefault="00001384" w:rsidP="00001384">
            <w:pPr>
              <w:pStyle w:val="NormalWeb"/>
              <w:kinsoku w:val="0"/>
              <w:overflowPunct w:val="0"/>
              <w:spacing w:before="0" w:beforeAutospacing="0" w:after="0" w:afterAutospacing="0"/>
              <w:jc w:val="center"/>
              <w:textAlignment w:val="baseline"/>
              <w:rPr>
                <w:b/>
                <w:color w:val="000000" w:themeColor="text1"/>
                <w:kern w:val="24"/>
                <w:position w:val="1"/>
              </w:rPr>
            </w:pPr>
            <w:r w:rsidRPr="009E6DB7">
              <w:rPr>
                <w:b/>
                <w:color w:val="000000" w:themeColor="text1"/>
                <w:kern w:val="24"/>
                <w:position w:val="1"/>
              </w:rPr>
              <w:t>n=1861</w:t>
            </w:r>
          </w:p>
          <w:p w14:paraId="0061EFA2" w14:textId="77777777" w:rsidR="00001384" w:rsidRPr="009E6DB7" w:rsidRDefault="00001384" w:rsidP="00001384">
            <w:pPr>
              <w:pStyle w:val="NormalWeb"/>
              <w:kinsoku w:val="0"/>
              <w:overflowPunct w:val="0"/>
              <w:spacing w:before="0" w:beforeAutospacing="0" w:after="0" w:afterAutospacing="0"/>
              <w:jc w:val="center"/>
              <w:textAlignment w:val="baseline"/>
              <w:rPr>
                <w:b/>
                <w:color w:val="000000" w:themeColor="text1"/>
                <w:kern w:val="24"/>
                <w:position w:val="1"/>
              </w:rPr>
            </w:pPr>
            <w:proofErr w:type="gramStart"/>
            <w:r>
              <w:rPr>
                <w:b/>
                <w:color w:val="000000" w:themeColor="text1"/>
                <w:kern w:val="24"/>
                <w:position w:val="1"/>
              </w:rPr>
              <w:t>n</w:t>
            </w:r>
            <w:proofErr w:type="gramEnd"/>
            <w:r>
              <w:rPr>
                <w:b/>
                <w:color w:val="000000" w:themeColor="text1"/>
                <w:kern w:val="24"/>
                <w:position w:val="1"/>
              </w:rPr>
              <w:t xml:space="preserve"> (%)</w:t>
            </w:r>
          </w:p>
        </w:tc>
        <w:tc>
          <w:tcPr>
            <w:tcW w:w="1170" w:type="dxa"/>
            <w:tcBorders>
              <w:right w:val="single" w:sz="12" w:space="0" w:color="auto"/>
            </w:tcBorders>
          </w:tcPr>
          <w:p w14:paraId="4832C1A3" w14:textId="77777777" w:rsidR="00001384" w:rsidRPr="009E6DB7" w:rsidRDefault="00001384" w:rsidP="00001384">
            <w:pPr>
              <w:pStyle w:val="NormalWeb"/>
              <w:kinsoku w:val="0"/>
              <w:overflowPunct w:val="0"/>
              <w:spacing w:before="0" w:beforeAutospacing="0" w:after="0" w:afterAutospacing="0"/>
              <w:jc w:val="center"/>
              <w:textAlignment w:val="baseline"/>
              <w:rPr>
                <w:b/>
                <w:color w:val="000000" w:themeColor="text1"/>
                <w:kern w:val="24"/>
                <w:position w:val="1"/>
              </w:rPr>
            </w:pPr>
            <w:r>
              <w:rPr>
                <w:b/>
                <w:color w:val="000000" w:themeColor="text1"/>
                <w:kern w:val="24"/>
                <w:position w:val="1"/>
              </w:rPr>
              <w:t>P-</w:t>
            </w:r>
            <w:proofErr w:type="spellStart"/>
            <w:r>
              <w:rPr>
                <w:b/>
                <w:color w:val="000000" w:themeColor="text1"/>
                <w:kern w:val="24"/>
                <w:position w:val="1"/>
              </w:rPr>
              <w:t>v</w:t>
            </w:r>
            <w:r w:rsidRPr="009E6DB7">
              <w:rPr>
                <w:b/>
                <w:color w:val="000000" w:themeColor="text1"/>
                <w:kern w:val="24"/>
                <w:position w:val="1"/>
              </w:rPr>
              <w:t>alue</w:t>
            </w:r>
            <w:r>
              <w:rPr>
                <w:b/>
                <w:color w:val="000000" w:themeColor="text1"/>
                <w:kern w:val="24"/>
                <w:position w:val="1"/>
                <w:vertAlign w:val="superscript"/>
              </w:rPr>
              <w:t>a</w:t>
            </w:r>
            <w:proofErr w:type="spellEnd"/>
          </w:p>
        </w:tc>
        <w:tc>
          <w:tcPr>
            <w:tcW w:w="1170" w:type="dxa"/>
            <w:tcBorders>
              <w:top w:val="single" w:sz="4" w:space="0" w:color="auto"/>
              <w:left w:val="single" w:sz="12" w:space="0" w:color="auto"/>
              <w:bottom w:val="single" w:sz="4" w:space="0" w:color="auto"/>
              <w:right w:val="single" w:sz="4" w:space="0" w:color="auto"/>
            </w:tcBorders>
          </w:tcPr>
          <w:p w14:paraId="5E3B755D" w14:textId="77777777" w:rsidR="00001384" w:rsidRPr="009E6DB7" w:rsidRDefault="00001384" w:rsidP="00001384">
            <w:pPr>
              <w:pStyle w:val="NormalWeb"/>
              <w:kinsoku w:val="0"/>
              <w:overflowPunct w:val="0"/>
              <w:spacing w:before="0" w:beforeAutospacing="0" w:after="0" w:afterAutospacing="0"/>
              <w:jc w:val="center"/>
              <w:textAlignment w:val="baseline"/>
              <w:rPr>
                <w:b/>
                <w:color w:val="000000" w:themeColor="text1"/>
                <w:kern w:val="24"/>
                <w:position w:val="1"/>
              </w:rPr>
            </w:pPr>
            <w:r w:rsidRPr="009E6DB7">
              <w:rPr>
                <w:b/>
                <w:color w:val="000000" w:themeColor="text1"/>
                <w:kern w:val="24"/>
                <w:position w:val="1"/>
              </w:rPr>
              <w:t>HIV</w:t>
            </w:r>
            <w:r>
              <w:rPr>
                <w:b/>
                <w:color w:val="000000" w:themeColor="text1"/>
                <w:kern w:val="24"/>
                <w:position w:val="1"/>
              </w:rPr>
              <w:t>-</w:t>
            </w:r>
            <w:r w:rsidRPr="009E6DB7">
              <w:rPr>
                <w:b/>
                <w:color w:val="000000" w:themeColor="text1"/>
                <w:kern w:val="24"/>
                <w:position w:val="1"/>
              </w:rPr>
              <w:t xml:space="preserve"> infected</w:t>
            </w:r>
          </w:p>
          <w:p w14:paraId="2A124F45" w14:textId="77777777" w:rsidR="00001384" w:rsidRDefault="00001384" w:rsidP="00001384">
            <w:pPr>
              <w:pStyle w:val="NormalWeb"/>
              <w:kinsoku w:val="0"/>
              <w:overflowPunct w:val="0"/>
              <w:spacing w:before="0" w:beforeAutospacing="0" w:after="0" w:afterAutospacing="0"/>
              <w:jc w:val="center"/>
              <w:textAlignment w:val="baseline"/>
              <w:rPr>
                <w:b/>
                <w:color w:val="000000" w:themeColor="text1"/>
                <w:kern w:val="24"/>
                <w:position w:val="1"/>
              </w:rPr>
            </w:pPr>
            <w:r w:rsidRPr="009E6DB7">
              <w:rPr>
                <w:b/>
                <w:color w:val="000000" w:themeColor="text1"/>
                <w:kern w:val="24"/>
                <w:position w:val="1"/>
              </w:rPr>
              <w:t>n=186</w:t>
            </w:r>
          </w:p>
          <w:p w14:paraId="1B77E5C8" w14:textId="77777777" w:rsidR="00001384" w:rsidRPr="009E6DB7" w:rsidRDefault="00001384" w:rsidP="00001384">
            <w:pPr>
              <w:pStyle w:val="NormalWeb"/>
              <w:kinsoku w:val="0"/>
              <w:overflowPunct w:val="0"/>
              <w:spacing w:before="0" w:beforeAutospacing="0" w:after="0" w:afterAutospacing="0"/>
              <w:jc w:val="center"/>
              <w:textAlignment w:val="baseline"/>
              <w:rPr>
                <w:b/>
                <w:color w:val="000000" w:themeColor="text1"/>
                <w:kern w:val="24"/>
                <w:position w:val="1"/>
              </w:rPr>
            </w:pPr>
            <w:proofErr w:type="gramStart"/>
            <w:r>
              <w:rPr>
                <w:b/>
                <w:color w:val="000000" w:themeColor="text1"/>
                <w:kern w:val="24"/>
                <w:position w:val="1"/>
              </w:rPr>
              <w:t>n</w:t>
            </w:r>
            <w:proofErr w:type="gramEnd"/>
            <w:r>
              <w:rPr>
                <w:b/>
                <w:color w:val="000000" w:themeColor="text1"/>
                <w:kern w:val="24"/>
                <w:position w:val="1"/>
              </w:rPr>
              <w:t xml:space="preserve"> (%)</w:t>
            </w:r>
          </w:p>
        </w:tc>
        <w:tc>
          <w:tcPr>
            <w:tcW w:w="1350" w:type="dxa"/>
            <w:tcBorders>
              <w:left w:val="single" w:sz="4" w:space="0" w:color="auto"/>
            </w:tcBorders>
          </w:tcPr>
          <w:p w14:paraId="61B6E9B8" w14:textId="77777777" w:rsidR="00001384" w:rsidRPr="009E6DB7" w:rsidRDefault="00001384" w:rsidP="00001384">
            <w:pPr>
              <w:pStyle w:val="NormalWeb"/>
              <w:kinsoku w:val="0"/>
              <w:overflowPunct w:val="0"/>
              <w:spacing w:before="0" w:beforeAutospacing="0" w:after="0" w:afterAutospacing="0"/>
              <w:jc w:val="center"/>
              <w:textAlignment w:val="baseline"/>
              <w:rPr>
                <w:b/>
                <w:color w:val="000000" w:themeColor="text1"/>
                <w:kern w:val="24"/>
                <w:position w:val="1"/>
              </w:rPr>
            </w:pPr>
            <w:r w:rsidRPr="009E6DB7">
              <w:rPr>
                <w:b/>
                <w:color w:val="000000" w:themeColor="text1"/>
                <w:kern w:val="24"/>
                <w:position w:val="1"/>
              </w:rPr>
              <w:t>HIV</w:t>
            </w:r>
            <w:r>
              <w:rPr>
                <w:b/>
                <w:color w:val="000000" w:themeColor="text1"/>
                <w:kern w:val="24"/>
                <w:position w:val="1"/>
              </w:rPr>
              <w:t>-un</w:t>
            </w:r>
            <w:r w:rsidRPr="009E6DB7">
              <w:rPr>
                <w:b/>
                <w:color w:val="000000" w:themeColor="text1"/>
                <w:kern w:val="24"/>
                <w:position w:val="1"/>
              </w:rPr>
              <w:t>infected</w:t>
            </w:r>
          </w:p>
          <w:p w14:paraId="41311D4C" w14:textId="77777777" w:rsidR="00001384" w:rsidRDefault="00001384" w:rsidP="00001384">
            <w:pPr>
              <w:pStyle w:val="NormalWeb"/>
              <w:kinsoku w:val="0"/>
              <w:overflowPunct w:val="0"/>
              <w:spacing w:before="0" w:beforeAutospacing="0" w:after="0" w:afterAutospacing="0"/>
              <w:jc w:val="center"/>
              <w:textAlignment w:val="baseline"/>
              <w:rPr>
                <w:b/>
                <w:color w:val="000000" w:themeColor="text1"/>
                <w:kern w:val="24"/>
                <w:position w:val="1"/>
              </w:rPr>
            </w:pPr>
            <w:r w:rsidRPr="009E6DB7">
              <w:rPr>
                <w:b/>
                <w:color w:val="000000" w:themeColor="text1"/>
                <w:kern w:val="24"/>
                <w:position w:val="1"/>
              </w:rPr>
              <w:t>n=1824</w:t>
            </w:r>
          </w:p>
          <w:p w14:paraId="143DC434" w14:textId="77777777" w:rsidR="00001384" w:rsidRPr="009E6DB7" w:rsidRDefault="00001384" w:rsidP="00001384">
            <w:pPr>
              <w:pStyle w:val="NormalWeb"/>
              <w:kinsoku w:val="0"/>
              <w:overflowPunct w:val="0"/>
              <w:spacing w:before="0" w:beforeAutospacing="0" w:after="0" w:afterAutospacing="0"/>
              <w:jc w:val="center"/>
              <w:textAlignment w:val="baseline"/>
              <w:rPr>
                <w:b/>
                <w:color w:val="000000" w:themeColor="text1"/>
                <w:kern w:val="24"/>
                <w:position w:val="1"/>
              </w:rPr>
            </w:pPr>
            <w:proofErr w:type="gramStart"/>
            <w:r>
              <w:rPr>
                <w:b/>
                <w:color w:val="000000" w:themeColor="text1"/>
                <w:kern w:val="24"/>
                <w:position w:val="1"/>
              </w:rPr>
              <w:t>n</w:t>
            </w:r>
            <w:proofErr w:type="gramEnd"/>
            <w:r>
              <w:rPr>
                <w:b/>
                <w:color w:val="000000" w:themeColor="text1"/>
                <w:kern w:val="24"/>
                <w:position w:val="1"/>
              </w:rPr>
              <w:t xml:space="preserve"> (%)</w:t>
            </w:r>
          </w:p>
        </w:tc>
        <w:tc>
          <w:tcPr>
            <w:tcW w:w="1170" w:type="dxa"/>
          </w:tcPr>
          <w:p w14:paraId="209CBF55" w14:textId="77777777" w:rsidR="00001384" w:rsidRPr="009E6DB7" w:rsidRDefault="00001384" w:rsidP="00001384">
            <w:pPr>
              <w:pStyle w:val="NormalWeb"/>
              <w:kinsoku w:val="0"/>
              <w:overflowPunct w:val="0"/>
              <w:spacing w:before="0" w:beforeAutospacing="0" w:after="0" w:afterAutospacing="0"/>
              <w:jc w:val="center"/>
              <w:textAlignment w:val="baseline"/>
              <w:rPr>
                <w:b/>
                <w:color w:val="000000" w:themeColor="text1"/>
                <w:kern w:val="24"/>
                <w:position w:val="1"/>
              </w:rPr>
            </w:pPr>
            <w:r>
              <w:rPr>
                <w:b/>
                <w:color w:val="000000" w:themeColor="text1"/>
                <w:kern w:val="24"/>
                <w:position w:val="1"/>
              </w:rPr>
              <w:t>P-</w:t>
            </w:r>
            <w:proofErr w:type="spellStart"/>
            <w:r>
              <w:rPr>
                <w:b/>
                <w:color w:val="000000" w:themeColor="text1"/>
                <w:kern w:val="24"/>
                <w:position w:val="1"/>
              </w:rPr>
              <w:t>v</w:t>
            </w:r>
            <w:r w:rsidRPr="009E6DB7">
              <w:rPr>
                <w:b/>
                <w:color w:val="000000" w:themeColor="text1"/>
                <w:kern w:val="24"/>
                <w:position w:val="1"/>
              </w:rPr>
              <w:t>alue</w:t>
            </w:r>
            <w:r>
              <w:rPr>
                <w:b/>
                <w:color w:val="000000" w:themeColor="text1"/>
                <w:kern w:val="24"/>
                <w:position w:val="1"/>
                <w:vertAlign w:val="superscript"/>
              </w:rPr>
              <w:t>a</w:t>
            </w:r>
            <w:proofErr w:type="spellEnd"/>
          </w:p>
        </w:tc>
      </w:tr>
      <w:tr w:rsidR="00001384" w14:paraId="00013D5A" w14:textId="77777777" w:rsidTr="00001384">
        <w:tc>
          <w:tcPr>
            <w:tcW w:w="2806" w:type="dxa"/>
          </w:tcPr>
          <w:p w14:paraId="10438DC4" w14:textId="77777777" w:rsidR="00001384" w:rsidRDefault="00001384" w:rsidP="00001384">
            <w:r>
              <w:t>Treatment completion (MITT)</w:t>
            </w:r>
            <w:r w:rsidRPr="000D1B73">
              <w:rPr>
                <w:vertAlign w:val="superscript"/>
              </w:rPr>
              <w:t>b</w:t>
            </w:r>
          </w:p>
        </w:tc>
        <w:tc>
          <w:tcPr>
            <w:tcW w:w="1216" w:type="dxa"/>
          </w:tcPr>
          <w:p w14:paraId="0AA25A85"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183 (88.8)</w:t>
            </w:r>
          </w:p>
        </w:tc>
        <w:tc>
          <w:tcPr>
            <w:tcW w:w="1396" w:type="dxa"/>
          </w:tcPr>
          <w:p w14:paraId="11774A48"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1473 (80.2)</w:t>
            </w:r>
          </w:p>
        </w:tc>
        <w:tc>
          <w:tcPr>
            <w:tcW w:w="1170" w:type="dxa"/>
            <w:tcBorders>
              <w:right w:val="single" w:sz="12" w:space="0" w:color="auto"/>
            </w:tcBorders>
          </w:tcPr>
          <w:p w14:paraId="286954D8"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0.002</w:t>
            </w:r>
          </w:p>
        </w:tc>
        <w:tc>
          <w:tcPr>
            <w:tcW w:w="1170" w:type="dxa"/>
            <w:tcBorders>
              <w:top w:val="single" w:sz="4" w:space="0" w:color="auto"/>
              <w:left w:val="single" w:sz="12" w:space="0" w:color="auto"/>
              <w:bottom w:val="single" w:sz="4" w:space="0" w:color="auto"/>
              <w:right w:val="single" w:sz="4" w:space="0" w:color="auto"/>
            </w:tcBorders>
          </w:tcPr>
          <w:p w14:paraId="6BE8AE25"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123 (63.7)</w:t>
            </w:r>
          </w:p>
        </w:tc>
        <w:tc>
          <w:tcPr>
            <w:tcW w:w="1350" w:type="dxa"/>
            <w:tcBorders>
              <w:left w:val="single" w:sz="4" w:space="0" w:color="auto"/>
            </w:tcBorders>
          </w:tcPr>
          <w:p w14:paraId="586DACD0" w14:textId="77777777" w:rsidR="00001384"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 xml:space="preserve">1230 </w:t>
            </w:r>
          </w:p>
          <w:p w14:paraId="028B8CA5"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(67.4)</w:t>
            </w:r>
          </w:p>
        </w:tc>
        <w:tc>
          <w:tcPr>
            <w:tcW w:w="1170" w:type="dxa"/>
          </w:tcPr>
          <w:p w14:paraId="3E9F4AB1"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0.33</w:t>
            </w:r>
          </w:p>
        </w:tc>
      </w:tr>
      <w:tr w:rsidR="00001384" w14:paraId="7A2DFD7C" w14:textId="77777777" w:rsidTr="00001384">
        <w:tc>
          <w:tcPr>
            <w:tcW w:w="2806" w:type="dxa"/>
          </w:tcPr>
          <w:p w14:paraId="4A9B5008" w14:textId="77777777" w:rsidR="00001384" w:rsidRDefault="00001384" w:rsidP="00001384">
            <w:r>
              <w:t xml:space="preserve">Discontinuation due to </w:t>
            </w:r>
          </w:p>
          <w:p w14:paraId="435A0E6F" w14:textId="77777777" w:rsidR="00001384" w:rsidRDefault="00001384" w:rsidP="00001384">
            <w:r>
              <w:t>adverse drug reaction</w:t>
            </w:r>
          </w:p>
        </w:tc>
        <w:tc>
          <w:tcPr>
            <w:tcW w:w="1216" w:type="dxa"/>
          </w:tcPr>
          <w:p w14:paraId="70E8A39E"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7 (3.4)</w:t>
            </w:r>
          </w:p>
        </w:tc>
        <w:tc>
          <w:tcPr>
            <w:tcW w:w="1396" w:type="dxa"/>
          </w:tcPr>
          <w:p w14:paraId="27D9E8CC"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99 (5.3)</w:t>
            </w:r>
          </w:p>
        </w:tc>
        <w:tc>
          <w:tcPr>
            <w:tcW w:w="1170" w:type="dxa"/>
            <w:tcBorders>
              <w:right w:val="single" w:sz="12" w:space="0" w:color="auto"/>
            </w:tcBorders>
          </w:tcPr>
          <w:p w14:paraId="6DC4B273"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0.32</w:t>
            </w:r>
          </w:p>
        </w:tc>
        <w:tc>
          <w:tcPr>
            <w:tcW w:w="1170" w:type="dxa"/>
            <w:tcBorders>
              <w:top w:val="single" w:sz="4" w:space="0" w:color="auto"/>
              <w:left w:val="single" w:sz="12" w:space="0" w:color="auto"/>
              <w:bottom w:val="single" w:sz="4" w:space="0" w:color="auto"/>
              <w:right w:val="single" w:sz="4" w:space="0" w:color="auto"/>
            </w:tcBorders>
          </w:tcPr>
          <w:p w14:paraId="2DFEC58A"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8 (4.3)</w:t>
            </w:r>
          </w:p>
        </w:tc>
        <w:tc>
          <w:tcPr>
            <w:tcW w:w="1350" w:type="dxa"/>
            <w:tcBorders>
              <w:left w:val="single" w:sz="4" w:space="0" w:color="auto"/>
            </w:tcBorders>
          </w:tcPr>
          <w:p w14:paraId="21ECF801"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63 (3.5)</w:t>
            </w:r>
          </w:p>
        </w:tc>
        <w:tc>
          <w:tcPr>
            <w:tcW w:w="1170" w:type="dxa"/>
          </w:tcPr>
          <w:p w14:paraId="1AF31309"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0.53</w:t>
            </w:r>
          </w:p>
        </w:tc>
      </w:tr>
      <w:tr w:rsidR="00001384" w14:paraId="482DE943" w14:textId="77777777" w:rsidTr="00001384">
        <w:tc>
          <w:tcPr>
            <w:tcW w:w="2806" w:type="dxa"/>
          </w:tcPr>
          <w:p w14:paraId="5162673F" w14:textId="77777777" w:rsidR="00001384" w:rsidRDefault="00001384" w:rsidP="00001384">
            <w:r>
              <w:t>Grade 3 toxicity</w:t>
            </w:r>
          </w:p>
        </w:tc>
        <w:tc>
          <w:tcPr>
            <w:tcW w:w="1216" w:type="dxa"/>
          </w:tcPr>
          <w:p w14:paraId="471FB6A0"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14 (6.8)</w:t>
            </w:r>
          </w:p>
        </w:tc>
        <w:tc>
          <w:tcPr>
            <w:tcW w:w="1396" w:type="dxa"/>
          </w:tcPr>
          <w:p w14:paraId="26ADF0B1"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110 (5.9)</w:t>
            </w:r>
          </w:p>
        </w:tc>
        <w:tc>
          <w:tcPr>
            <w:tcW w:w="1170" w:type="dxa"/>
            <w:tcBorders>
              <w:right w:val="single" w:sz="12" w:space="0" w:color="auto"/>
            </w:tcBorders>
          </w:tcPr>
          <w:p w14:paraId="79F78499"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0.64</w:t>
            </w:r>
          </w:p>
        </w:tc>
        <w:tc>
          <w:tcPr>
            <w:tcW w:w="1170" w:type="dxa"/>
            <w:tcBorders>
              <w:top w:val="single" w:sz="4" w:space="0" w:color="auto"/>
              <w:left w:val="single" w:sz="12" w:space="0" w:color="auto"/>
              <w:bottom w:val="single" w:sz="4" w:space="0" w:color="auto"/>
              <w:right w:val="single" w:sz="4" w:space="0" w:color="auto"/>
            </w:tcBorders>
          </w:tcPr>
          <w:p w14:paraId="27A6DAAB"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18 (9.7)</w:t>
            </w:r>
          </w:p>
        </w:tc>
        <w:tc>
          <w:tcPr>
            <w:tcW w:w="1350" w:type="dxa"/>
            <w:tcBorders>
              <w:left w:val="single" w:sz="4" w:space="0" w:color="auto"/>
            </w:tcBorders>
          </w:tcPr>
          <w:p w14:paraId="471F99FA"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110 (6.0)</w:t>
            </w:r>
          </w:p>
        </w:tc>
        <w:tc>
          <w:tcPr>
            <w:tcW w:w="1170" w:type="dxa"/>
          </w:tcPr>
          <w:p w14:paraId="2262ED14"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0.06</w:t>
            </w:r>
          </w:p>
        </w:tc>
      </w:tr>
      <w:tr w:rsidR="00001384" w14:paraId="50143377" w14:textId="77777777" w:rsidTr="00001384">
        <w:tc>
          <w:tcPr>
            <w:tcW w:w="2806" w:type="dxa"/>
          </w:tcPr>
          <w:p w14:paraId="245A96BE" w14:textId="77777777" w:rsidR="00001384" w:rsidRDefault="00001384" w:rsidP="00001384">
            <w:r>
              <w:t>Grade 4 toxicity</w:t>
            </w:r>
          </w:p>
        </w:tc>
        <w:tc>
          <w:tcPr>
            <w:tcW w:w="1216" w:type="dxa"/>
          </w:tcPr>
          <w:p w14:paraId="4255C3FA"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4 (1.9)</w:t>
            </w:r>
          </w:p>
        </w:tc>
        <w:tc>
          <w:tcPr>
            <w:tcW w:w="1396" w:type="dxa"/>
          </w:tcPr>
          <w:p w14:paraId="6F4C1633"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20 (1.1)</w:t>
            </w:r>
          </w:p>
        </w:tc>
        <w:tc>
          <w:tcPr>
            <w:tcW w:w="1170" w:type="dxa"/>
            <w:tcBorders>
              <w:right w:val="single" w:sz="12" w:space="0" w:color="auto"/>
            </w:tcBorders>
          </w:tcPr>
          <w:p w14:paraId="54FC8E33"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0.29</w:t>
            </w:r>
          </w:p>
        </w:tc>
        <w:tc>
          <w:tcPr>
            <w:tcW w:w="1170" w:type="dxa"/>
            <w:tcBorders>
              <w:top w:val="single" w:sz="4" w:space="0" w:color="auto"/>
              <w:left w:val="single" w:sz="12" w:space="0" w:color="auto"/>
              <w:bottom w:val="single" w:sz="4" w:space="0" w:color="auto"/>
              <w:right w:val="single" w:sz="4" w:space="0" w:color="auto"/>
            </w:tcBorders>
          </w:tcPr>
          <w:p w14:paraId="77E8151D"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10 (5.4)</w:t>
            </w:r>
          </w:p>
        </w:tc>
        <w:tc>
          <w:tcPr>
            <w:tcW w:w="1350" w:type="dxa"/>
            <w:tcBorders>
              <w:left w:val="single" w:sz="4" w:space="0" w:color="auto"/>
            </w:tcBorders>
          </w:tcPr>
          <w:p w14:paraId="1D7EEA88"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24 (1.3)</w:t>
            </w:r>
          </w:p>
        </w:tc>
        <w:tc>
          <w:tcPr>
            <w:tcW w:w="1170" w:type="dxa"/>
          </w:tcPr>
          <w:p w14:paraId="28F81396"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&lt;0.0001</w:t>
            </w:r>
          </w:p>
        </w:tc>
      </w:tr>
      <w:tr w:rsidR="00001384" w14:paraId="388CF600" w14:textId="77777777" w:rsidTr="00001384">
        <w:tc>
          <w:tcPr>
            <w:tcW w:w="2806" w:type="dxa"/>
          </w:tcPr>
          <w:p w14:paraId="32072B22" w14:textId="77777777" w:rsidR="00001384" w:rsidRDefault="00001384" w:rsidP="00001384">
            <w:r>
              <w:t>Grade 5 (death)</w:t>
            </w:r>
          </w:p>
        </w:tc>
        <w:tc>
          <w:tcPr>
            <w:tcW w:w="1216" w:type="dxa"/>
          </w:tcPr>
          <w:p w14:paraId="580E7517"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6 (2.9)</w:t>
            </w:r>
          </w:p>
        </w:tc>
        <w:tc>
          <w:tcPr>
            <w:tcW w:w="1396" w:type="dxa"/>
          </w:tcPr>
          <w:p w14:paraId="3DAEE6F8"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17 (0.9)</w:t>
            </w:r>
          </w:p>
        </w:tc>
        <w:tc>
          <w:tcPr>
            <w:tcW w:w="1170" w:type="dxa"/>
            <w:tcBorders>
              <w:right w:val="single" w:sz="12" w:space="0" w:color="auto"/>
            </w:tcBorders>
          </w:tcPr>
          <w:p w14:paraId="79DF9C58"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0.02</w:t>
            </w:r>
          </w:p>
        </w:tc>
        <w:tc>
          <w:tcPr>
            <w:tcW w:w="1170" w:type="dxa"/>
            <w:tcBorders>
              <w:top w:val="single" w:sz="4" w:space="0" w:color="auto"/>
              <w:left w:val="single" w:sz="12" w:space="0" w:color="auto"/>
              <w:bottom w:val="single" w:sz="4" w:space="0" w:color="auto"/>
              <w:right w:val="single" w:sz="4" w:space="0" w:color="auto"/>
            </w:tcBorders>
          </w:tcPr>
          <w:p w14:paraId="127DDD86"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5 (2.7)</w:t>
            </w:r>
          </w:p>
        </w:tc>
        <w:tc>
          <w:tcPr>
            <w:tcW w:w="1350" w:type="dxa"/>
            <w:tcBorders>
              <w:left w:val="single" w:sz="4" w:space="0" w:color="auto"/>
            </w:tcBorders>
          </w:tcPr>
          <w:p w14:paraId="01A81368"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20 (1.1)</w:t>
            </w:r>
          </w:p>
        </w:tc>
        <w:tc>
          <w:tcPr>
            <w:tcW w:w="1170" w:type="dxa"/>
          </w:tcPr>
          <w:p w14:paraId="27FD3953"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0.07</w:t>
            </w:r>
          </w:p>
        </w:tc>
      </w:tr>
      <w:tr w:rsidR="00001384" w14:paraId="76FB8A0B" w14:textId="77777777" w:rsidTr="00001384">
        <w:tc>
          <w:tcPr>
            <w:tcW w:w="2806" w:type="dxa"/>
          </w:tcPr>
          <w:p w14:paraId="12C642F8" w14:textId="77777777" w:rsidR="00001384" w:rsidRDefault="00001384" w:rsidP="00001384">
            <w:r>
              <w:t xml:space="preserve">Discontinuation due to hepatotoxicity </w:t>
            </w:r>
          </w:p>
        </w:tc>
        <w:tc>
          <w:tcPr>
            <w:tcW w:w="1216" w:type="dxa"/>
          </w:tcPr>
          <w:p w14:paraId="5B03E189"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2 (1.0)</w:t>
            </w:r>
          </w:p>
        </w:tc>
        <w:tc>
          <w:tcPr>
            <w:tcW w:w="1396" w:type="dxa"/>
          </w:tcPr>
          <w:p w14:paraId="3EF01C83"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9 (0.5)</w:t>
            </w:r>
          </w:p>
        </w:tc>
        <w:tc>
          <w:tcPr>
            <w:tcW w:w="1170" w:type="dxa"/>
            <w:tcBorders>
              <w:right w:val="single" w:sz="12" w:space="0" w:color="auto"/>
            </w:tcBorders>
          </w:tcPr>
          <w:p w14:paraId="1C829BF8"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0.30</w:t>
            </w:r>
          </w:p>
        </w:tc>
        <w:tc>
          <w:tcPr>
            <w:tcW w:w="1170" w:type="dxa"/>
            <w:tcBorders>
              <w:top w:val="single" w:sz="4" w:space="0" w:color="auto"/>
              <w:left w:val="single" w:sz="12" w:space="0" w:color="auto"/>
              <w:bottom w:val="single" w:sz="4" w:space="0" w:color="auto"/>
              <w:right w:val="single" w:sz="4" w:space="0" w:color="auto"/>
            </w:tcBorders>
          </w:tcPr>
          <w:p w14:paraId="59A62C6B"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8 (4.3)</w:t>
            </w:r>
          </w:p>
        </w:tc>
        <w:tc>
          <w:tcPr>
            <w:tcW w:w="1350" w:type="dxa"/>
            <w:tcBorders>
              <w:left w:val="single" w:sz="4" w:space="0" w:color="auto"/>
            </w:tcBorders>
          </w:tcPr>
          <w:p w14:paraId="5702EEF8"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34 (1.9)</w:t>
            </w:r>
          </w:p>
        </w:tc>
        <w:tc>
          <w:tcPr>
            <w:tcW w:w="1170" w:type="dxa"/>
          </w:tcPr>
          <w:p w14:paraId="269681BA"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0.05</w:t>
            </w:r>
          </w:p>
        </w:tc>
      </w:tr>
      <w:tr w:rsidR="00001384" w14:paraId="43755211" w14:textId="77777777" w:rsidTr="00001384">
        <w:tc>
          <w:tcPr>
            <w:tcW w:w="2806" w:type="dxa"/>
          </w:tcPr>
          <w:p w14:paraId="2AEBC128" w14:textId="1FE47964" w:rsidR="00001384" w:rsidRDefault="004C7A1A" w:rsidP="004C7A1A">
            <w:r>
              <w:t>Flu-like/systemic drug reaction</w:t>
            </w:r>
          </w:p>
        </w:tc>
        <w:tc>
          <w:tcPr>
            <w:tcW w:w="1216" w:type="dxa"/>
          </w:tcPr>
          <w:p w14:paraId="315DEA6F"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2 (1.0)</w:t>
            </w:r>
          </w:p>
        </w:tc>
        <w:tc>
          <w:tcPr>
            <w:tcW w:w="1396" w:type="dxa"/>
          </w:tcPr>
          <w:p w14:paraId="7AF76210"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85 (4.6)</w:t>
            </w:r>
          </w:p>
        </w:tc>
        <w:tc>
          <w:tcPr>
            <w:tcW w:w="1170" w:type="dxa"/>
            <w:tcBorders>
              <w:right w:val="single" w:sz="12" w:space="0" w:color="auto"/>
            </w:tcBorders>
          </w:tcPr>
          <w:p w14:paraId="7F79F36C"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0.01</w:t>
            </w:r>
          </w:p>
        </w:tc>
        <w:tc>
          <w:tcPr>
            <w:tcW w:w="1170" w:type="dxa"/>
            <w:tcBorders>
              <w:top w:val="single" w:sz="4" w:space="0" w:color="auto"/>
              <w:left w:val="single" w:sz="12" w:space="0" w:color="auto"/>
              <w:bottom w:val="single" w:sz="4" w:space="0" w:color="auto"/>
              <w:right w:val="single" w:sz="4" w:space="0" w:color="auto"/>
            </w:tcBorders>
          </w:tcPr>
          <w:p w14:paraId="047C80EE"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0 (0.0)</w:t>
            </w:r>
          </w:p>
        </w:tc>
        <w:tc>
          <w:tcPr>
            <w:tcW w:w="1350" w:type="dxa"/>
            <w:tcBorders>
              <w:left w:val="single" w:sz="4" w:space="0" w:color="auto"/>
            </w:tcBorders>
          </w:tcPr>
          <w:p w14:paraId="376AE654"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10 (0.6)</w:t>
            </w:r>
          </w:p>
        </w:tc>
        <w:tc>
          <w:tcPr>
            <w:tcW w:w="1170" w:type="dxa"/>
          </w:tcPr>
          <w:p w14:paraId="1B130361"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0.61</w:t>
            </w:r>
          </w:p>
        </w:tc>
      </w:tr>
      <w:tr w:rsidR="00001384" w14:paraId="125BC1B4" w14:textId="77777777" w:rsidTr="00001384">
        <w:tc>
          <w:tcPr>
            <w:tcW w:w="2806" w:type="dxa"/>
          </w:tcPr>
          <w:p w14:paraId="06DA2800" w14:textId="77777777" w:rsidR="00001384" w:rsidRPr="005E2001" w:rsidRDefault="00001384" w:rsidP="00001384">
            <w:pPr>
              <w:pStyle w:val="NormalWeb"/>
              <w:kinsoku w:val="0"/>
              <w:overflowPunct w:val="0"/>
              <w:spacing w:before="0" w:beforeAutospacing="0" w:after="0" w:afterAutospacing="0"/>
              <w:textAlignment w:val="baseline"/>
              <w:rPr>
                <w:color w:val="000000" w:themeColor="text1"/>
                <w:kern w:val="24"/>
                <w:position w:val="1"/>
              </w:rPr>
            </w:pPr>
            <w:r>
              <w:rPr>
                <w:color w:val="000000" w:themeColor="text1"/>
                <w:kern w:val="24"/>
                <w:position w:val="1"/>
              </w:rPr>
              <w:t xml:space="preserve">Serious Adverse </w:t>
            </w:r>
            <w:proofErr w:type="spellStart"/>
            <w:r>
              <w:rPr>
                <w:color w:val="000000" w:themeColor="text1"/>
                <w:kern w:val="24"/>
                <w:position w:val="1"/>
              </w:rPr>
              <w:t>Events</w:t>
            </w:r>
            <w:r>
              <w:rPr>
                <w:color w:val="000000" w:themeColor="text1"/>
                <w:kern w:val="24"/>
                <w:position w:val="1"/>
                <w:vertAlign w:val="superscript"/>
              </w:rPr>
              <w:t>c</w:t>
            </w:r>
            <w:proofErr w:type="spellEnd"/>
          </w:p>
        </w:tc>
        <w:tc>
          <w:tcPr>
            <w:tcW w:w="1216" w:type="dxa"/>
          </w:tcPr>
          <w:p w14:paraId="7A3D48F6"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8 (3.9)</w:t>
            </w:r>
          </w:p>
        </w:tc>
        <w:tc>
          <w:tcPr>
            <w:tcW w:w="1396" w:type="dxa"/>
          </w:tcPr>
          <w:p w14:paraId="1C24F1B7"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41 (2.2)</w:t>
            </w:r>
          </w:p>
        </w:tc>
        <w:tc>
          <w:tcPr>
            <w:tcW w:w="1170" w:type="dxa"/>
            <w:tcBorders>
              <w:right w:val="single" w:sz="12" w:space="0" w:color="auto"/>
            </w:tcBorders>
          </w:tcPr>
          <w:p w14:paraId="5059C622"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0.15</w:t>
            </w:r>
          </w:p>
        </w:tc>
        <w:tc>
          <w:tcPr>
            <w:tcW w:w="1170" w:type="dxa"/>
            <w:tcBorders>
              <w:top w:val="single" w:sz="4" w:space="0" w:color="auto"/>
              <w:left w:val="single" w:sz="12" w:space="0" w:color="auto"/>
              <w:bottom w:val="single" w:sz="4" w:space="0" w:color="auto"/>
              <w:right w:val="single" w:sz="4" w:space="0" w:color="auto"/>
            </w:tcBorders>
          </w:tcPr>
          <w:p w14:paraId="1F12D939"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21 (11.3)</w:t>
            </w:r>
          </w:p>
        </w:tc>
        <w:tc>
          <w:tcPr>
            <w:tcW w:w="1350" w:type="dxa"/>
            <w:tcBorders>
              <w:left w:val="single" w:sz="4" w:space="0" w:color="auto"/>
            </w:tcBorders>
          </w:tcPr>
          <w:p w14:paraId="31243580"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59 (3.2)</w:t>
            </w:r>
          </w:p>
        </w:tc>
        <w:tc>
          <w:tcPr>
            <w:tcW w:w="1170" w:type="dxa"/>
          </w:tcPr>
          <w:p w14:paraId="55254884" w14:textId="77777777" w:rsidR="00001384" w:rsidRPr="00ED319C" w:rsidRDefault="00001384" w:rsidP="00001384">
            <w:pPr>
              <w:pStyle w:val="NormalWeb"/>
              <w:kinsoku w:val="0"/>
              <w:overflowPunct w:val="0"/>
              <w:spacing w:before="0" w:beforeAutospacing="0" w:after="0" w:afterAutospacing="0"/>
              <w:jc w:val="center"/>
              <w:textAlignment w:val="baseline"/>
              <w:rPr>
                <w:color w:val="000000" w:themeColor="text1"/>
                <w:kern w:val="24"/>
                <w:position w:val="1"/>
              </w:rPr>
            </w:pPr>
            <w:r>
              <w:rPr>
                <w:color w:val="000000" w:themeColor="text1"/>
                <w:kern w:val="24"/>
                <w:position w:val="1"/>
              </w:rPr>
              <w:t>&lt;0.0001</w:t>
            </w:r>
          </w:p>
        </w:tc>
      </w:tr>
    </w:tbl>
    <w:p w14:paraId="6522D062" w14:textId="77777777" w:rsidR="00001384" w:rsidRDefault="00001384" w:rsidP="00001384">
      <w:r>
        <w:t xml:space="preserve">H: isoniazid P: </w:t>
      </w:r>
      <w:proofErr w:type="spellStart"/>
      <w:r>
        <w:t>rifapentine</w:t>
      </w:r>
      <w:proofErr w:type="spellEnd"/>
    </w:p>
    <w:p w14:paraId="03A13013" w14:textId="77777777" w:rsidR="00001384" w:rsidRDefault="00001384" w:rsidP="00001384">
      <w:proofErr w:type="gramStart"/>
      <w:r>
        <w:rPr>
          <w:vertAlign w:val="superscript"/>
        </w:rPr>
        <w:t>a</w:t>
      </w:r>
      <w:proofErr w:type="gramEnd"/>
      <w:r>
        <w:t xml:space="preserve"> P-value based on Fisher’s exact test.</w:t>
      </w:r>
    </w:p>
    <w:p w14:paraId="59BDEEAA" w14:textId="77777777" w:rsidR="00001384" w:rsidRDefault="00001384" w:rsidP="00001384">
      <w:proofErr w:type="gramStart"/>
      <w:r w:rsidRPr="000D1B73">
        <w:rPr>
          <w:vertAlign w:val="superscript"/>
        </w:rPr>
        <w:t>b</w:t>
      </w:r>
      <w:proofErr w:type="gramEnd"/>
      <w:r>
        <w:rPr>
          <w:vertAlign w:val="superscript"/>
        </w:rPr>
        <w:t xml:space="preserve"> </w:t>
      </w:r>
      <w:r>
        <w:t>MITT: Modified Intention to Treat. 9H: HIV infected = 193, Non-HIV infected = 1826; 3HP: HIV infected = 206, Non-HIV infected = 1837.</w:t>
      </w:r>
    </w:p>
    <w:p w14:paraId="6679DE93" w14:textId="77777777" w:rsidR="00001384" w:rsidRDefault="00001384" w:rsidP="00001384">
      <w:r>
        <w:rPr>
          <w:vertAlign w:val="superscript"/>
        </w:rPr>
        <w:t>c</w:t>
      </w:r>
      <w:r>
        <w:t xml:space="preserve"> Serious Adverse Events include deaths while receiving a study drug or within 60 days after the last dose, life-threatening events, hospitalization, disability or permanent damage, and congenital anomalies or birth defects.</w:t>
      </w:r>
    </w:p>
    <w:p w14:paraId="6C5CA00A" w14:textId="77777777" w:rsidR="00001384" w:rsidRPr="00A47BB1" w:rsidRDefault="00001384" w:rsidP="00001384">
      <w:pPr>
        <w:pStyle w:val="NoSpacing"/>
      </w:pPr>
    </w:p>
    <w:p w14:paraId="38749C64" w14:textId="77777777" w:rsidR="0030795A" w:rsidRDefault="0030795A">
      <w:pPr>
        <w:rPr>
          <w:b/>
        </w:rPr>
      </w:pPr>
      <w:r>
        <w:rPr>
          <w:b/>
        </w:rPr>
        <w:br w:type="page"/>
      </w:r>
    </w:p>
    <w:p w14:paraId="6CA06C6F" w14:textId="153624CA" w:rsidR="0030795A" w:rsidRDefault="009E3EAA">
      <w:proofErr w:type="gramStart"/>
      <w:r>
        <w:rPr>
          <w:b/>
        </w:rPr>
        <w:lastRenderedPageBreak/>
        <w:t>Supplement Table</w:t>
      </w:r>
      <w:r w:rsidR="00E305F9">
        <w:rPr>
          <w:b/>
        </w:rPr>
        <w:t xml:space="preserve"> 7</w:t>
      </w:r>
      <w:r>
        <w:rPr>
          <w:b/>
        </w:rPr>
        <w:t xml:space="preserve">/Figure </w:t>
      </w:r>
      <w:r w:rsidR="00E305F9">
        <w:rPr>
          <w:b/>
        </w:rPr>
        <w:t>4</w:t>
      </w:r>
      <w:r>
        <w:rPr>
          <w:b/>
        </w:rPr>
        <w:t>.</w:t>
      </w:r>
      <w:proofErr w:type="gramEnd"/>
      <w:r>
        <w:rPr>
          <w:b/>
        </w:rPr>
        <w:t xml:space="preserve"> </w:t>
      </w:r>
      <w:r>
        <w:rPr>
          <w:b/>
          <w:bCs/>
        </w:rPr>
        <w:t xml:space="preserve">Results of the effectiveness, efficacy, and safety analyses with participants from </w:t>
      </w:r>
      <w:r w:rsidR="005C5181">
        <w:rPr>
          <w:b/>
          <w:bCs/>
        </w:rPr>
        <w:t>S</w:t>
      </w:r>
      <w:r>
        <w:rPr>
          <w:b/>
          <w:bCs/>
        </w:rPr>
        <w:t>ite</w:t>
      </w:r>
      <w:r w:rsidR="005C5181">
        <w:rPr>
          <w:b/>
          <w:bCs/>
        </w:rPr>
        <w:t xml:space="preserve"> A</w:t>
      </w:r>
      <w:r>
        <w:rPr>
          <w:b/>
          <w:bCs/>
        </w:rPr>
        <w:t xml:space="preserve"> removed.</w:t>
      </w:r>
    </w:p>
    <w:p w14:paraId="616CE2CC" w14:textId="77777777" w:rsidR="0030795A" w:rsidRDefault="0030795A">
      <w:pPr>
        <w:rPr>
          <w:b/>
        </w:rPr>
      </w:pPr>
    </w:p>
    <w:p w14:paraId="29458B58" w14:textId="77777777" w:rsidR="0030795A" w:rsidRDefault="0030795A" w:rsidP="0030795A">
      <w:pPr>
        <w:rPr>
          <w:b/>
          <w:bCs/>
        </w:rPr>
      </w:pPr>
      <w:r>
        <w:rPr>
          <w:b/>
        </w:rPr>
        <w:t>Kaplan-Meier curve of time to tuberculosis by study arm in the MITT</w:t>
      </w:r>
      <w:r>
        <w:rPr>
          <w:b/>
          <w:bCs/>
        </w:rPr>
        <w:t xml:space="preserve"> study p</w:t>
      </w:r>
      <w:r w:rsidRPr="00ED319C">
        <w:rPr>
          <w:b/>
          <w:bCs/>
        </w:rPr>
        <w:t>opulation</w:t>
      </w:r>
      <w:r>
        <w:rPr>
          <w:b/>
        </w:rPr>
        <w:t xml:space="preserve">. </w:t>
      </w:r>
      <w:r>
        <w:t xml:space="preserve"> The </w:t>
      </w:r>
      <w:proofErr w:type="gramStart"/>
      <w:r>
        <w:t>number of persons at risk at 100-day increments from enrollment are</w:t>
      </w:r>
      <w:proofErr w:type="gramEnd"/>
      <w:r>
        <w:t xml:space="preserve"> provided.</w:t>
      </w:r>
    </w:p>
    <w:p w14:paraId="6BFF83A3" w14:textId="77777777" w:rsidR="0030795A" w:rsidRDefault="0030795A" w:rsidP="0030795A"/>
    <w:p w14:paraId="3E4AB7A3" w14:textId="77777777" w:rsidR="002650B8" w:rsidRDefault="002650B8" w:rsidP="0030795A"/>
    <w:p w14:paraId="0F88FEAF" w14:textId="021B29FF" w:rsidR="002650B8" w:rsidRPr="00ED319C" w:rsidRDefault="002650B8" w:rsidP="0030795A">
      <w:r>
        <w:rPr>
          <w:rFonts w:ascii="Arial" w:hAnsi="Arial" w:cs="Arial"/>
          <w:noProof/>
          <w:color w:val="000000"/>
          <w:sz w:val="20"/>
          <w:szCs w:val="20"/>
          <w:lang w:eastAsia="en-US"/>
        </w:rPr>
        <w:drawing>
          <wp:inline distT="0" distB="0" distL="0" distR="0" wp14:anchorId="4EC81882" wp14:editId="5F48ACD4">
            <wp:extent cx="5715000" cy="3810000"/>
            <wp:effectExtent l="0" t="0" r="0" b="0"/>
            <wp:docPr id="11" name="Picture 11" descr="Product-Limit Survival Curves with Number of Subjects at 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Limit Survival Curves with Number of Subjects at Ris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4469E7CB" w14:textId="77777777" w:rsidR="0030795A" w:rsidRDefault="0030795A" w:rsidP="0030795A"/>
    <w:p w14:paraId="2DEE4006" w14:textId="6181D515" w:rsidR="0030795A" w:rsidRDefault="0030795A" w:rsidP="0030795A"/>
    <w:p w14:paraId="281AE186" w14:textId="77777777" w:rsidR="0030795A" w:rsidRDefault="0030795A" w:rsidP="0030795A">
      <w:pPr>
        <w:rPr>
          <w:b/>
        </w:rPr>
      </w:pPr>
      <w:r>
        <w:rPr>
          <w:b/>
        </w:rPr>
        <w:br w:type="page"/>
      </w:r>
    </w:p>
    <w:p w14:paraId="2A4AA620" w14:textId="4A4593F8" w:rsidR="0030795A" w:rsidRPr="00662163" w:rsidRDefault="0030795A" w:rsidP="0030795A">
      <w:r w:rsidRPr="005967A6">
        <w:rPr>
          <w:b/>
        </w:rPr>
        <w:lastRenderedPageBreak/>
        <w:t>Tuberculosis cases and event rates by treatment arm.</w:t>
      </w:r>
      <w:r>
        <w:rPr>
          <w:b/>
        </w:rPr>
        <w:t xml:space="preserve"> </w:t>
      </w:r>
      <w:r>
        <w:t xml:space="preserve">All participants from </w:t>
      </w:r>
      <w:r w:rsidR="00E305F9">
        <w:t>S</w:t>
      </w:r>
      <w:r>
        <w:t xml:space="preserve">ite </w:t>
      </w:r>
      <w:r w:rsidR="00E305F9">
        <w:t xml:space="preserve">A </w:t>
      </w:r>
      <w:r>
        <w:t xml:space="preserve">removed. </w:t>
      </w:r>
    </w:p>
    <w:p w14:paraId="0CD3E84E" w14:textId="77777777" w:rsidR="0030795A" w:rsidRDefault="0030795A" w:rsidP="0030795A"/>
    <w:p w14:paraId="3883A12C" w14:textId="77777777" w:rsidR="0030795A" w:rsidRDefault="0030795A" w:rsidP="0030795A">
      <w:pPr>
        <w:rPr>
          <w:u w:val="single"/>
        </w:rPr>
      </w:pPr>
      <w:r w:rsidRPr="005967A6">
        <w:rPr>
          <w:u w:val="single"/>
        </w:rPr>
        <w:t>Modified intention to treat population</w:t>
      </w:r>
    </w:p>
    <w:p w14:paraId="2CCAEE9A" w14:textId="77777777" w:rsidR="0030795A" w:rsidRPr="005967A6" w:rsidRDefault="0030795A" w:rsidP="0030795A">
      <w:pPr>
        <w:rPr>
          <w:u w:val="single"/>
        </w:rPr>
      </w:pPr>
    </w:p>
    <w:tbl>
      <w:tblPr>
        <w:tblStyle w:val="TableGrid"/>
        <w:tblW w:w="9900" w:type="dxa"/>
        <w:tblInd w:w="-432" w:type="dxa"/>
        <w:tblLayout w:type="fixed"/>
        <w:tblLook w:val="04A0" w:firstRow="1" w:lastRow="0" w:firstColumn="1" w:lastColumn="0" w:noHBand="0" w:noVBand="1"/>
      </w:tblPr>
      <w:tblGrid>
        <w:gridCol w:w="1943"/>
        <w:gridCol w:w="847"/>
        <w:gridCol w:w="1350"/>
        <w:gridCol w:w="1396"/>
        <w:gridCol w:w="1435"/>
        <w:gridCol w:w="1518"/>
        <w:gridCol w:w="1411"/>
      </w:tblGrid>
      <w:tr w:rsidR="0030795A" w14:paraId="17189452" w14:textId="77777777" w:rsidTr="006D652D">
        <w:tc>
          <w:tcPr>
            <w:tcW w:w="1943" w:type="dxa"/>
          </w:tcPr>
          <w:p w14:paraId="003046B7" w14:textId="77777777" w:rsidR="0030795A" w:rsidRDefault="0030795A" w:rsidP="006D652D">
            <w:r>
              <w:t>Treatment arm</w:t>
            </w:r>
          </w:p>
        </w:tc>
        <w:tc>
          <w:tcPr>
            <w:tcW w:w="847" w:type="dxa"/>
          </w:tcPr>
          <w:p w14:paraId="571599DE" w14:textId="77777777" w:rsidR="0030795A" w:rsidRDefault="0030795A" w:rsidP="006D652D">
            <w:r>
              <w:t>N</w:t>
            </w:r>
          </w:p>
        </w:tc>
        <w:tc>
          <w:tcPr>
            <w:tcW w:w="1350" w:type="dxa"/>
          </w:tcPr>
          <w:p w14:paraId="72BCCD1D" w14:textId="77777777" w:rsidR="0030795A" w:rsidRDefault="0030795A" w:rsidP="006D652D">
            <w:r>
              <w:t># TB cases</w:t>
            </w:r>
          </w:p>
        </w:tc>
        <w:tc>
          <w:tcPr>
            <w:tcW w:w="1396" w:type="dxa"/>
          </w:tcPr>
          <w:p w14:paraId="5015B63D" w14:textId="77777777" w:rsidR="0030795A" w:rsidRDefault="0030795A" w:rsidP="006D652D">
            <w:r>
              <w:t>TB rate per 100 p-y</w:t>
            </w:r>
          </w:p>
        </w:tc>
        <w:tc>
          <w:tcPr>
            <w:tcW w:w="1435" w:type="dxa"/>
          </w:tcPr>
          <w:p w14:paraId="6BFD20CB" w14:textId="77777777" w:rsidR="0030795A" w:rsidRDefault="0030795A" w:rsidP="006D652D">
            <w:r>
              <w:t>Cumulative TB rate (%)</w:t>
            </w:r>
          </w:p>
        </w:tc>
        <w:tc>
          <w:tcPr>
            <w:tcW w:w="1518" w:type="dxa"/>
          </w:tcPr>
          <w:p w14:paraId="68DFF565" w14:textId="77777777" w:rsidR="0030795A" w:rsidRDefault="0030795A" w:rsidP="006D652D">
            <w:r>
              <w:t>Difference in cumulative TB rate</w:t>
            </w:r>
          </w:p>
        </w:tc>
        <w:tc>
          <w:tcPr>
            <w:tcW w:w="1411" w:type="dxa"/>
          </w:tcPr>
          <w:p w14:paraId="72D60206" w14:textId="77777777" w:rsidR="0030795A" w:rsidRDefault="0030795A" w:rsidP="006D652D">
            <w:r>
              <w:t>Upper bound of the 95% CI (%)</w:t>
            </w:r>
          </w:p>
        </w:tc>
      </w:tr>
      <w:tr w:rsidR="0030795A" w14:paraId="1F9F2675" w14:textId="77777777" w:rsidTr="006D652D">
        <w:tc>
          <w:tcPr>
            <w:tcW w:w="1943" w:type="dxa"/>
          </w:tcPr>
          <w:p w14:paraId="24FED63F" w14:textId="77777777" w:rsidR="0030795A" w:rsidRDefault="0030795A" w:rsidP="006D652D">
            <w:pPr>
              <w:jc w:val="center"/>
            </w:pPr>
            <w:r>
              <w:t>9H</w:t>
            </w:r>
          </w:p>
        </w:tc>
        <w:tc>
          <w:tcPr>
            <w:tcW w:w="847" w:type="dxa"/>
          </w:tcPr>
          <w:p w14:paraId="5F6DFB2A" w14:textId="77777777" w:rsidR="0030795A" w:rsidRDefault="009E3EAA" w:rsidP="006D652D">
            <w:pPr>
              <w:jc w:val="center"/>
            </w:pPr>
            <w:r>
              <w:t>168</w:t>
            </w:r>
          </w:p>
        </w:tc>
        <w:tc>
          <w:tcPr>
            <w:tcW w:w="1350" w:type="dxa"/>
          </w:tcPr>
          <w:p w14:paraId="194950A7" w14:textId="77777777" w:rsidR="0030795A" w:rsidRDefault="009E3EAA" w:rsidP="006D652D">
            <w:pPr>
              <w:jc w:val="center"/>
            </w:pPr>
            <w:r>
              <w:t>5</w:t>
            </w:r>
          </w:p>
        </w:tc>
        <w:tc>
          <w:tcPr>
            <w:tcW w:w="1396" w:type="dxa"/>
          </w:tcPr>
          <w:p w14:paraId="2CA7DAB4" w14:textId="77777777" w:rsidR="0030795A" w:rsidRDefault="009E3EAA" w:rsidP="006D652D">
            <w:pPr>
              <w:jc w:val="center"/>
            </w:pPr>
            <w:r>
              <w:t>1.19</w:t>
            </w:r>
          </w:p>
        </w:tc>
        <w:tc>
          <w:tcPr>
            <w:tcW w:w="1435" w:type="dxa"/>
          </w:tcPr>
          <w:p w14:paraId="3E7E0288" w14:textId="77777777" w:rsidR="0030795A" w:rsidRDefault="009E3EAA" w:rsidP="006D652D">
            <w:pPr>
              <w:jc w:val="center"/>
            </w:pPr>
            <w:r>
              <w:t>3.36</w:t>
            </w:r>
          </w:p>
        </w:tc>
        <w:tc>
          <w:tcPr>
            <w:tcW w:w="1518" w:type="dxa"/>
            <w:vMerge w:val="restart"/>
          </w:tcPr>
          <w:p w14:paraId="0333FEC4" w14:textId="77777777" w:rsidR="0030795A" w:rsidRDefault="009E3EAA" w:rsidP="006D652D">
            <w:pPr>
              <w:jc w:val="center"/>
            </w:pPr>
            <w:r>
              <w:t>-2.06</w:t>
            </w:r>
          </w:p>
        </w:tc>
        <w:tc>
          <w:tcPr>
            <w:tcW w:w="1411" w:type="dxa"/>
            <w:vMerge w:val="restart"/>
          </w:tcPr>
          <w:p w14:paraId="7CC15321" w14:textId="77777777" w:rsidR="0030795A" w:rsidRDefault="009E3EAA" w:rsidP="006D652D">
            <w:pPr>
              <w:jc w:val="center"/>
            </w:pPr>
            <w:r>
              <w:t>1.35</w:t>
            </w:r>
          </w:p>
        </w:tc>
      </w:tr>
      <w:tr w:rsidR="0030795A" w14:paraId="667AE2C5" w14:textId="77777777" w:rsidTr="006D652D">
        <w:tc>
          <w:tcPr>
            <w:tcW w:w="1943" w:type="dxa"/>
          </w:tcPr>
          <w:p w14:paraId="37931EA9" w14:textId="77777777" w:rsidR="0030795A" w:rsidRDefault="0030795A" w:rsidP="006D652D">
            <w:pPr>
              <w:jc w:val="center"/>
            </w:pPr>
            <w:r>
              <w:t>3HP</w:t>
            </w:r>
          </w:p>
        </w:tc>
        <w:tc>
          <w:tcPr>
            <w:tcW w:w="847" w:type="dxa"/>
          </w:tcPr>
          <w:p w14:paraId="220C102A" w14:textId="77777777" w:rsidR="0030795A" w:rsidRDefault="009E3EAA" w:rsidP="006D652D">
            <w:pPr>
              <w:jc w:val="center"/>
            </w:pPr>
            <w:r>
              <w:t>161</w:t>
            </w:r>
          </w:p>
        </w:tc>
        <w:tc>
          <w:tcPr>
            <w:tcW w:w="1350" w:type="dxa"/>
          </w:tcPr>
          <w:p w14:paraId="43D4DBC5" w14:textId="77777777" w:rsidR="0030795A" w:rsidRDefault="009E3EAA" w:rsidP="006D652D">
            <w:pPr>
              <w:jc w:val="center"/>
            </w:pPr>
            <w:r>
              <w:t>2</w:t>
            </w:r>
          </w:p>
        </w:tc>
        <w:tc>
          <w:tcPr>
            <w:tcW w:w="1396" w:type="dxa"/>
          </w:tcPr>
          <w:p w14:paraId="57FFFD77" w14:textId="77777777" w:rsidR="0030795A" w:rsidRDefault="009E3EAA" w:rsidP="006D652D">
            <w:pPr>
              <w:jc w:val="center"/>
            </w:pPr>
            <w:r>
              <w:t>0.50</w:t>
            </w:r>
          </w:p>
        </w:tc>
        <w:tc>
          <w:tcPr>
            <w:tcW w:w="1435" w:type="dxa"/>
          </w:tcPr>
          <w:p w14:paraId="12ABA376" w14:textId="77777777" w:rsidR="0030795A" w:rsidRDefault="009E3EAA" w:rsidP="006D652D">
            <w:pPr>
              <w:jc w:val="center"/>
            </w:pPr>
            <w:r>
              <w:t>1.30</w:t>
            </w:r>
          </w:p>
        </w:tc>
        <w:tc>
          <w:tcPr>
            <w:tcW w:w="1518" w:type="dxa"/>
            <w:vMerge/>
          </w:tcPr>
          <w:p w14:paraId="5DAAA88D" w14:textId="77777777" w:rsidR="0030795A" w:rsidRDefault="0030795A" w:rsidP="006D652D">
            <w:pPr>
              <w:jc w:val="center"/>
            </w:pPr>
          </w:p>
        </w:tc>
        <w:tc>
          <w:tcPr>
            <w:tcW w:w="1411" w:type="dxa"/>
            <w:vMerge/>
          </w:tcPr>
          <w:p w14:paraId="77111C62" w14:textId="77777777" w:rsidR="0030795A" w:rsidRDefault="0030795A" w:rsidP="006D652D">
            <w:pPr>
              <w:jc w:val="center"/>
            </w:pPr>
          </w:p>
        </w:tc>
      </w:tr>
    </w:tbl>
    <w:p w14:paraId="135A937C" w14:textId="77777777" w:rsidR="0030795A" w:rsidRDefault="0030795A" w:rsidP="0030795A">
      <w:pPr>
        <w:jc w:val="center"/>
      </w:pPr>
    </w:p>
    <w:p w14:paraId="14D8AF73" w14:textId="77777777" w:rsidR="0030795A" w:rsidRDefault="0030795A" w:rsidP="0030795A">
      <w:pPr>
        <w:rPr>
          <w:u w:val="single"/>
        </w:rPr>
      </w:pPr>
      <w:r>
        <w:rPr>
          <w:u w:val="single"/>
        </w:rPr>
        <w:t>Per protocol</w:t>
      </w:r>
      <w:r w:rsidRPr="005967A6">
        <w:rPr>
          <w:u w:val="single"/>
        </w:rPr>
        <w:t xml:space="preserve"> population</w:t>
      </w:r>
    </w:p>
    <w:p w14:paraId="57CF997B" w14:textId="77777777" w:rsidR="0030795A" w:rsidRDefault="0030795A" w:rsidP="0030795A"/>
    <w:tbl>
      <w:tblPr>
        <w:tblStyle w:val="TableGrid"/>
        <w:tblW w:w="9900" w:type="dxa"/>
        <w:tblInd w:w="-432" w:type="dxa"/>
        <w:tblLook w:val="04A0" w:firstRow="1" w:lastRow="0" w:firstColumn="1" w:lastColumn="0" w:noHBand="0" w:noVBand="1"/>
      </w:tblPr>
      <w:tblGrid>
        <w:gridCol w:w="1980"/>
        <w:gridCol w:w="810"/>
        <w:gridCol w:w="1386"/>
        <w:gridCol w:w="1314"/>
        <w:gridCol w:w="1440"/>
        <w:gridCol w:w="1530"/>
        <w:gridCol w:w="1440"/>
      </w:tblGrid>
      <w:tr w:rsidR="0030795A" w14:paraId="72CB7B5E" w14:textId="77777777" w:rsidTr="006D652D">
        <w:tc>
          <w:tcPr>
            <w:tcW w:w="1980" w:type="dxa"/>
          </w:tcPr>
          <w:p w14:paraId="523FE131" w14:textId="77777777" w:rsidR="0030795A" w:rsidRDefault="0030795A" w:rsidP="006D652D">
            <w:r>
              <w:t>Treatment arm</w:t>
            </w:r>
          </w:p>
        </w:tc>
        <w:tc>
          <w:tcPr>
            <w:tcW w:w="810" w:type="dxa"/>
          </w:tcPr>
          <w:p w14:paraId="77AF0903" w14:textId="77777777" w:rsidR="0030795A" w:rsidRDefault="0030795A" w:rsidP="006D652D">
            <w:r>
              <w:t>N</w:t>
            </w:r>
          </w:p>
        </w:tc>
        <w:tc>
          <w:tcPr>
            <w:tcW w:w="1386" w:type="dxa"/>
          </w:tcPr>
          <w:p w14:paraId="10F9ADBB" w14:textId="77777777" w:rsidR="0030795A" w:rsidRDefault="0030795A" w:rsidP="006D652D">
            <w:r>
              <w:t># TB cases</w:t>
            </w:r>
          </w:p>
        </w:tc>
        <w:tc>
          <w:tcPr>
            <w:tcW w:w="1314" w:type="dxa"/>
          </w:tcPr>
          <w:p w14:paraId="558A994D" w14:textId="77777777" w:rsidR="0030795A" w:rsidRDefault="0030795A" w:rsidP="006D652D">
            <w:r>
              <w:t>TB rate per 100 p-y</w:t>
            </w:r>
          </w:p>
        </w:tc>
        <w:tc>
          <w:tcPr>
            <w:tcW w:w="1440" w:type="dxa"/>
          </w:tcPr>
          <w:p w14:paraId="41280BEB" w14:textId="77777777" w:rsidR="0030795A" w:rsidRDefault="0030795A" w:rsidP="006D652D">
            <w:r>
              <w:t>Cumulative TB rate (%)</w:t>
            </w:r>
          </w:p>
        </w:tc>
        <w:tc>
          <w:tcPr>
            <w:tcW w:w="1530" w:type="dxa"/>
          </w:tcPr>
          <w:p w14:paraId="385E1442" w14:textId="77777777" w:rsidR="0030795A" w:rsidRDefault="0030795A" w:rsidP="006D652D">
            <w:r>
              <w:t>Difference in cumulative TB rate</w:t>
            </w:r>
          </w:p>
        </w:tc>
        <w:tc>
          <w:tcPr>
            <w:tcW w:w="1440" w:type="dxa"/>
          </w:tcPr>
          <w:p w14:paraId="0C3BF24F" w14:textId="77777777" w:rsidR="0030795A" w:rsidRDefault="0030795A" w:rsidP="006D652D">
            <w:r>
              <w:t>Upper bound of the 95% CI (%)</w:t>
            </w:r>
          </w:p>
        </w:tc>
      </w:tr>
      <w:tr w:rsidR="0030795A" w14:paraId="2C8BBFE9" w14:textId="77777777" w:rsidTr="006D652D">
        <w:tc>
          <w:tcPr>
            <w:tcW w:w="1980" w:type="dxa"/>
          </w:tcPr>
          <w:p w14:paraId="0348A79C" w14:textId="77777777" w:rsidR="0030795A" w:rsidRDefault="0030795A" w:rsidP="006D652D">
            <w:pPr>
              <w:jc w:val="center"/>
            </w:pPr>
            <w:r>
              <w:t>9H</w:t>
            </w:r>
          </w:p>
        </w:tc>
        <w:tc>
          <w:tcPr>
            <w:tcW w:w="810" w:type="dxa"/>
          </w:tcPr>
          <w:p w14:paraId="1552B2DD" w14:textId="77777777" w:rsidR="0030795A" w:rsidRDefault="009E3EAA" w:rsidP="006D652D">
            <w:pPr>
              <w:jc w:val="center"/>
            </w:pPr>
            <w:r>
              <w:t>112</w:t>
            </w:r>
          </w:p>
        </w:tc>
        <w:tc>
          <w:tcPr>
            <w:tcW w:w="1386" w:type="dxa"/>
          </w:tcPr>
          <w:p w14:paraId="20A47BB1" w14:textId="77777777" w:rsidR="0030795A" w:rsidRDefault="009E3EAA" w:rsidP="006D652D">
            <w:pPr>
              <w:jc w:val="center"/>
            </w:pPr>
            <w:r>
              <w:t>2</w:t>
            </w:r>
          </w:p>
        </w:tc>
        <w:tc>
          <w:tcPr>
            <w:tcW w:w="1314" w:type="dxa"/>
          </w:tcPr>
          <w:p w14:paraId="6129F0A4" w14:textId="77777777" w:rsidR="0030795A" w:rsidRDefault="009E3EAA" w:rsidP="006D652D">
            <w:pPr>
              <w:jc w:val="center"/>
            </w:pPr>
            <w:r>
              <w:t>0.69</w:t>
            </w:r>
          </w:p>
        </w:tc>
        <w:tc>
          <w:tcPr>
            <w:tcW w:w="1440" w:type="dxa"/>
          </w:tcPr>
          <w:p w14:paraId="2101BE63" w14:textId="77777777" w:rsidR="0030795A" w:rsidRDefault="009E3EAA" w:rsidP="006D652D">
            <w:pPr>
              <w:jc w:val="center"/>
            </w:pPr>
            <w:r>
              <w:t>2.01</w:t>
            </w:r>
          </w:p>
        </w:tc>
        <w:tc>
          <w:tcPr>
            <w:tcW w:w="1530" w:type="dxa"/>
            <w:vMerge w:val="restart"/>
          </w:tcPr>
          <w:p w14:paraId="5AF1AAA3" w14:textId="77777777" w:rsidR="0030795A" w:rsidRDefault="009E3EAA" w:rsidP="006D652D">
            <w:pPr>
              <w:jc w:val="center"/>
            </w:pPr>
            <w:r>
              <w:t>-1.28</w:t>
            </w:r>
          </w:p>
        </w:tc>
        <w:tc>
          <w:tcPr>
            <w:tcW w:w="1440" w:type="dxa"/>
            <w:vMerge w:val="restart"/>
          </w:tcPr>
          <w:p w14:paraId="042C24C8" w14:textId="77777777" w:rsidR="0030795A" w:rsidRDefault="009E3EAA" w:rsidP="006D652D">
            <w:pPr>
              <w:jc w:val="center"/>
            </w:pPr>
            <w:r>
              <w:t>1.82</w:t>
            </w:r>
          </w:p>
        </w:tc>
      </w:tr>
      <w:tr w:rsidR="0030795A" w14:paraId="7CC69869" w14:textId="77777777" w:rsidTr="006D652D">
        <w:tc>
          <w:tcPr>
            <w:tcW w:w="1980" w:type="dxa"/>
          </w:tcPr>
          <w:p w14:paraId="084E0A6A" w14:textId="77777777" w:rsidR="0030795A" w:rsidRDefault="0030795A" w:rsidP="006D652D">
            <w:pPr>
              <w:jc w:val="center"/>
            </w:pPr>
            <w:r>
              <w:t>3HP</w:t>
            </w:r>
          </w:p>
        </w:tc>
        <w:tc>
          <w:tcPr>
            <w:tcW w:w="810" w:type="dxa"/>
          </w:tcPr>
          <w:p w14:paraId="34F243E6" w14:textId="77777777" w:rsidR="0030795A" w:rsidRDefault="009E3EAA" w:rsidP="006D652D">
            <w:pPr>
              <w:jc w:val="center"/>
            </w:pPr>
            <w:r>
              <w:t>140</w:t>
            </w:r>
          </w:p>
        </w:tc>
        <w:tc>
          <w:tcPr>
            <w:tcW w:w="1386" w:type="dxa"/>
          </w:tcPr>
          <w:p w14:paraId="4D239BA8" w14:textId="77777777" w:rsidR="0030795A" w:rsidRDefault="009E3EAA" w:rsidP="006D652D">
            <w:pPr>
              <w:jc w:val="center"/>
            </w:pPr>
            <w:r>
              <w:t>1</w:t>
            </w:r>
          </w:p>
        </w:tc>
        <w:tc>
          <w:tcPr>
            <w:tcW w:w="1314" w:type="dxa"/>
          </w:tcPr>
          <w:p w14:paraId="6A175259" w14:textId="77777777" w:rsidR="0030795A" w:rsidRDefault="009E3EAA" w:rsidP="006D652D">
            <w:pPr>
              <w:jc w:val="center"/>
            </w:pPr>
            <w:r>
              <w:t>0.28</w:t>
            </w:r>
          </w:p>
        </w:tc>
        <w:tc>
          <w:tcPr>
            <w:tcW w:w="1440" w:type="dxa"/>
          </w:tcPr>
          <w:p w14:paraId="1BBF03C4" w14:textId="77777777" w:rsidR="0030795A" w:rsidRDefault="009E3EAA" w:rsidP="006D652D">
            <w:pPr>
              <w:jc w:val="center"/>
            </w:pPr>
            <w:r>
              <w:t>0.73</w:t>
            </w:r>
          </w:p>
        </w:tc>
        <w:tc>
          <w:tcPr>
            <w:tcW w:w="1530" w:type="dxa"/>
            <w:vMerge/>
          </w:tcPr>
          <w:p w14:paraId="0A002B1B" w14:textId="77777777" w:rsidR="0030795A" w:rsidRDefault="0030795A" w:rsidP="006D652D">
            <w:pPr>
              <w:jc w:val="center"/>
            </w:pPr>
          </w:p>
        </w:tc>
        <w:tc>
          <w:tcPr>
            <w:tcW w:w="1440" w:type="dxa"/>
            <w:vMerge/>
          </w:tcPr>
          <w:p w14:paraId="4382676D" w14:textId="77777777" w:rsidR="0030795A" w:rsidRDefault="0030795A" w:rsidP="006D652D">
            <w:pPr>
              <w:jc w:val="center"/>
            </w:pPr>
          </w:p>
        </w:tc>
      </w:tr>
    </w:tbl>
    <w:p w14:paraId="69D1EFD9" w14:textId="77777777" w:rsidR="009E3EAA" w:rsidRDefault="009E3EAA" w:rsidP="0030795A">
      <w:pPr>
        <w:jc w:val="center"/>
      </w:pPr>
    </w:p>
    <w:p w14:paraId="35EB53D7" w14:textId="77777777" w:rsidR="009E3EAA" w:rsidRDefault="009E3EAA" w:rsidP="0030795A">
      <w:pPr>
        <w:jc w:val="center"/>
      </w:pPr>
    </w:p>
    <w:p w14:paraId="1FFC2A30" w14:textId="77777777" w:rsidR="009E3EAA" w:rsidRDefault="009E3EAA" w:rsidP="0030795A">
      <w:pPr>
        <w:jc w:val="center"/>
      </w:pPr>
    </w:p>
    <w:p w14:paraId="27EB2711" w14:textId="77777777" w:rsidR="009E3EAA" w:rsidRDefault="009E3EAA" w:rsidP="0030795A">
      <w:pPr>
        <w:jc w:val="center"/>
      </w:pPr>
    </w:p>
    <w:p w14:paraId="0346706D" w14:textId="41C49DB7" w:rsidR="009E3EAA" w:rsidRDefault="009E3EAA" w:rsidP="009E3EAA">
      <w:proofErr w:type="gramStart"/>
      <w:r w:rsidRPr="006F6141">
        <w:rPr>
          <w:b/>
        </w:rPr>
        <w:t>Safety and tolerability of the study regimens.</w:t>
      </w:r>
      <w:proofErr w:type="gramEnd"/>
      <w:r>
        <w:t xml:space="preserve"> Among participants who received </w:t>
      </w:r>
      <w:r w:rsidRPr="006F6141">
        <w:rPr>
          <w:u w:val="single"/>
        </w:rPr>
        <w:t>&gt;</w:t>
      </w:r>
      <w:r>
        <w:t xml:space="preserve"> 1 dose of study medications, except as noted. Percentages are in parentheses. All participants from </w:t>
      </w:r>
      <w:r w:rsidR="00E305F9">
        <w:t>S</w:t>
      </w:r>
      <w:r>
        <w:t>ite</w:t>
      </w:r>
      <w:r w:rsidR="00E305F9">
        <w:t xml:space="preserve"> A</w:t>
      </w:r>
      <w:r>
        <w:t xml:space="preserve"> removed.</w:t>
      </w:r>
    </w:p>
    <w:p w14:paraId="4053B062" w14:textId="77777777" w:rsidR="009E3EAA" w:rsidRDefault="009E3EAA" w:rsidP="009E3EAA"/>
    <w:tbl>
      <w:tblPr>
        <w:tblStyle w:val="TableGrid"/>
        <w:tblW w:w="0" w:type="auto"/>
        <w:tblLook w:val="04A0" w:firstRow="1" w:lastRow="0" w:firstColumn="1" w:lastColumn="0" w:noHBand="0" w:noVBand="1"/>
      </w:tblPr>
      <w:tblGrid>
        <w:gridCol w:w="3618"/>
        <w:gridCol w:w="1980"/>
        <w:gridCol w:w="1710"/>
        <w:gridCol w:w="1548"/>
      </w:tblGrid>
      <w:tr w:rsidR="009E3EAA" w14:paraId="377FEDF2" w14:textId="77777777" w:rsidTr="006D652D">
        <w:tc>
          <w:tcPr>
            <w:tcW w:w="3618" w:type="dxa"/>
          </w:tcPr>
          <w:p w14:paraId="65A26E94" w14:textId="77777777" w:rsidR="009E3EAA" w:rsidRDefault="009E3EAA" w:rsidP="006D652D">
            <w:r>
              <w:t>Characteristic</w:t>
            </w:r>
          </w:p>
        </w:tc>
        <w:tc>
          <w:tcPr>
            <w:tcW w:w="1980" w:type="dxa"/>
          </w:tcPr>
          <w:p w14:paraId="2378FF7B" w14:textId="77777777" w:rsidR="009E3EAA" w:rsidRDefault="009E3EAA" w:rsidP="00662163">
            <w:pPr>
              <w:jc w:val="center"/>
            </w:pPr>
            <w:r>
              <w:t>3HP</w:t>
            </w:r>
          </w:p>
          <w:p w14:paraId="73EDD1BF" w14:textId="16218FD0" w:rsidR="009E3EAA" w:rsidRDefault="009E3EAA" w:rsidP="00662163">
            <w:pPr>
              <w:jc w:val="center"/>
            </w:pPr>
            <w:r>
              <w:t>N=</w:t>
            </w:r>
            <w:r w:rsidR="002650B8">
              <w:t>162</w:t>
            </w:r>
          </w:p>
        </w:tc>
        <w:tc>
          <w:tcPr>
            <w:tcW w:w="1710" w:type="dxa"/>
          </w:tcPr>
          <w:p w14:paraId="059471D8" w14:textId="77777777" w:rsidR="009E3EAA" w:rsidRDefault="009E3EAA" w:rsidP="00662163">
            <w:pPr>
              <w:jc w:val="center"/>
            </w:pPr>
            <w:r>
              <w:t>9H</w:t>
            </w:r>
          </w:p>
          <w:p w14:paraId="2AE01CD9" w14:textId="2096D4AA" w:rsidR="009E3EAA" w:rsidRDefault="009E3EAA" w:rsidP="00662163">
            <w:pPr>
              <w:jc w:val="center"/>
            </w:pPr>
            <w:r>
              <w:t>N=</w:t>
            </w:r>
            <w:r w:rsidR="002650B8">
              <w:t>165</w:t>
            </w:r>
          </w:p>
        </w:tc>
        <w:tc>
          <w:tcPr>
            <w:tcW w:w="1548" w:type="dxa"/>
          </w:tcPr>
          <w:p w14:paraId="72BF7F34" w14:textId="77777777" w:rsidR="009E3EAA" w:rsidRDefault="009E3EAA" w:rsidP="00662163">
            <w:pPr>
              <w:jc w:val="center"/>
            </w:pPr>
            <w:r>
              <w:t>P-value</w:t>
            </w:r>
          </w:p>
        </w:tc>
      </w:tr>
      <w:tr w:rsidR="009E3EAA" w14:paraId="13C952C8" w14:textId="77777777" w:rsidTr="006D652D">
        <w:tc>
          <w:tcPr>
            <w:tcW w:w="3618" w:type="dxa"/>
          </w:tcPr>
          <w:p w14:paraId="41D820B9" w14:textId="77777777" w:rsidR="009E3EAA" w:rsidRDefault="009E3EAA" w:rsidP="006D652D">
            <w:r>
              <w:t>Treatment completion (MITT)</w:t>
            </w:r>
          </w:p>
        </w:tc>
        <w:tc>
          <w:tcPr>
            <w:tcW w:w="1980" w:type="dxa"/>
          </w:tcPr>
          <w:p w14:paraId="1B6C41CF" w14:textId="64575D6E" w:rsidR="009E3EAA" w:rsidRDefault="006D652D" w:rsidP="00662163">
            <w:pPr>
              <w:jc w:val="center"/>
            </w:pPr>
            <w:r>
              <w:t>140/161 (87%)</w:t>
            </w:r>
          </w:p>
        </w:tc>
        <w:tc>
          <w:tcPr>
            <w:tcW w:w="1710" w:type="dxa"/>
          </w:tcPr>
          <w:p w14:paraId="23256B8E" w14:textId="7ED4408D" w:rsidR="009E3EAA" w:rsidRDefault="006D652D" w:rsidP="00662163">
            <w:pPr>
              <w:jc w:val="center"/>
            </w:pPr>
            <w:r>
              <w:t>112/168 (67%)</w:t>
            </w:r>
          </w:p>
        </w:tc>
        <w:tc>
          <w:tcPr>
            <w:tcW w:w="1548" w:type="dxa"/>
          </w:tcPr>
          <w:p w14:paraId="6D9BF9C1" w14:textId="2FBD4C99" w:rsidR="009E3EAA" w:rsidRDefault="006D652D" w:rsidP="00662163">
            <w:pPr>
              <w:jc w:val="center"/>
            </w:pPr>
            <w:r>
              <w:t>&lt;0.001</w:t>
            </w:r>
          </w:p>
        </w:tc>
      </w:tr>
      <w:tr w:rsidR="009E3EAA" w14:paraId="5756BDD6" w14:textId="77777777" w:rsidTr="006D652D">
        <w:tc>
          <w:tcPr>
            <w:tcW w:w="3618" w:type="dxa"/>
          </w:tcPr>
          <w:p w14:paraId="2D798B43" w14:textId="77777777" w:rsidR="009E3EAA" w:rsidRDefault="009E3EAA" w:rsidP="006D652D">
            <w:r>
              <w:t xml:space="preserve">Discontinuation due to </w:t>
            </w:r>
          </w:p>
          <w:p w14:paraId="2AE0638E" w14:textId="77777777" w:rsidR="009E3EAA" w:rsidRDefault="009E3EAA" w:rsidP="006D652D">
            <w:r>
              <w:t>adverse drug reaction</w:t>
            </w:r>
          </w:p>
        </w:tc>
        <w:tc>
          <w:tcPr>
            <w:tcW w:w="1980" w:type="dxa"/>
          </w:tcPr>
          <w:p w14:paraId="7D580CBC" w14:textId="7B3B9C3F" w:rsidR="009E3EAA" w:rsidRDefault="006D652D" w:rsidP="00662163">
            <w:pPr>
              <w:jc w:val="center"/>
            </w:pPr>
            <w:r>
              <w:t>5 (3)</w:t>
            </w:r>
          </w:p>
        </w:tc>
        <w:tc>
          <w:tcPr>
            <w:tcW w:w="1710" w:type="dxa"/>
          </w:tcPr>
          <w:p w14:paraId="35ED7372" w14:textId="6FE56271" w:rsidR="009E3EAA" w:rsidRDefault="006D652D" w:rsidP="00662163">
            <w:pPr>
              <w:jc w:val="center"/>
            </w:pPr>
            <w:r>
              <w:t>5 (3)</w:t>
            </w:r>
          </w:p>
        </w:tc>
        <w:tc>
          <w:tcPr>
            <w:tcW w:w="1548" w:type="dxa"/>
          </w:tcPr>
          <w:p w14:paraId="7172ACA9" w14:textId="0C30484D" w:rsidR="009E3EAA" w:rsidRDefault="006D652D" w:rsidP="00662163">
            <w:pPr>
              <w:jc w:val="center"/>
            </w:pPr>
            <w:r>
              <w:t>1.00</w:t>
            </w:r>
          </w:p>
        </w:tc>
      </w:tr>
      <w:tr w:rsidR="009E3EAA" w14:paraId="72C23F8F" w14:textId="77777777" w:rsidTr="006D652D">
        <w:tc>
          <w:tcPr>
            <w:tcW w:w="3618" w:type="dxa"/>
          </w:tcPr>
          <w:p w14:paraId="35BDB10E" w14:textId="77777777" w:rsidR="009E3EAA" w:rsidRDefault="009E3EAA" w:rsidP="006D652D">
            <w:r>
              <w:t>Grade 3 toxicity</w:t>
            </w:r>
          </w:p>
        </w:tc>
        <w:tc>
          <w:tcPr>
            <w:tcW w:w="1980" w:type="dxa"/>
          </w:tcPr>
          <w:p w14:paraId="493E38A8" w14:textId="78056157" w:rsidR="009E3EAA" w:rsidRDefault="00D90A1A" w:rsidP="00662163">
            <w:pPr>
              <w:jc w:val="center"/>
            </w:pPr>
            <w:r>
              <w:t>10 (6)</w:t>
            </w:r>
          </w:p>
        </w:tc>
        <w:tc>
          <w:tcPr>
            <w:tcW w:w="1710" w:type="dxa"/>
          </w:tcPr>
          <w:p w14:paraId="73106550" w14:textId="64EFC364" w:rsidR="009E3EAA" w:rsidRDefault="00D90A1A" w:rsidP="00662163">
            <w:pPr>
              <w:jc w:val="center"/>
            </w:pPr>
            <w:r>
              <w:t>18 (11)</w:t>
            </w:r>
          </w:p>
        </w:tc>
        <w:tc>
          <w:tcPr>
            <w:tcW w:w="1548" w:type="dxa"/>
          </w:tcPr>
          <w:p w14:paraId="570B978F" w14:textId="5D27CEF6" w:rsidR="009E3EAA" w:rsidRDefault="00D90A1A" w:rsidP="00662163">
            <w:pPr>
              <w:jc w:val="center"/>
            </w:pPr>
            <w:r>
              <w:t>0.17</w:t>
            </w:r>
          </w:p>
        </w:tc>
      </w:tr>
      <w:tr w:rsidR="009E3EAA" w14:paraId="3BEB7E7E" w14:textId="77777777" w:rsidTr="006D652D">
        <w:tc>
          <w:tcPr>
            <w:tcW w:w="3618" w:type="dxa"/>
          </w:tcPr>
          <w:p w14:paraId="210D3F65" w14:textId="77777777" w:rsidR="009E3EAA" w:rsidRDefault="009E3EAA" w:rsidP="006D652D">
            <w:r>
              <w:t>Grade 4 toxicity</w:t>
            </w:r>
          </w:p>
        </w:tc>
        <w:tc>
          <w:tcPr>
            <w:tcW w:w="1980" w:type="dxa"/>
          </w:tcPr>
          <w:p w14:paraId="1445D5A5" w14:textId="16AD9B8A" w:rsidR="009E3EAA" w:rsidRDefault="00D90A1A" w:rsidP="00662163">
            <w:pPr>
              <w:jc w:val="center"/>
            </w:pPr>
            <w:r>
              <w:t>4 (2)</w:t>
            </w:r>
          </w:p>
        </w:tc>
        <w:tc>
          <w:tcPr>
            <w:tcW w:w="1710" w:type="dxa"/>
          </w:tcPr>
          <w:p w14:paraId="5621C726" w14:textId="0D3C563F" w:rsidR="009E3EAA" w:rsidRDefault="00D90A1A" w:rsidP="00662163">
            <w:pPr>
              <w:jc w:val="center"/>
            </w:pPr>
            <w:r>
              <w:t>8 (5)</w:t>
            </w:r>
          </w:p>
        </w:tc>
        <w:tc>
          <w:tcPr>
            <w:tcW w:w="1548" w:type="dxa"/>
          </w:tcPr>
          <w:p w14:paraId="68E1DD16" w14:textId="5EC57013" w:rsidR="009E3EAA" w:rsidRDefault="00D90A1A" w:rsidP="00662163">
            <w:pPr>
              <w:jc w:val="center"/>
            </w:pPr>
            <w:r>
              <w:t>0.38</w:t>
            </w:r>
          </w:p>
        </w:tc>
      </w:tr>
      <w:tr w:rsidR="009E3EAA" w14:paraId="40F89BA4" w14:textId="77777777" w:rsidTr="006D652D">
        <w:tc>
          <w:tcPr>
            <w:tcW w:w="3618" w:type="dxa"/>
          </w:tcPr>
          <w:p w14:paraId="54607805" w14:textId="77777777" w:rsidR="009E3EAA" w:rsidRDefault="009E3EAA" w:rsidP="006D652D">
            <w:r>
              <w:t>Grade 5 (death)</w:t>
            </w:r>
          </w:p>
        </w:tc>
        <w:tc>
          <w:tcPr>
            <w:tcW w:w="1980" w:type="dxa"/>
          </w:tcPr>
          <w:p w14:paraId="13E94644" w14:textId="0AD917C0" w:rsidR="009E3EAA" w:rsidRDefault="00680126" w:rsidP="00662163">
            <w:pPr>
              <w:jc w:val="center"/>
            </w:pPr>
            <w:r>
              <w:t>5 (</w:t>
            </w:r>
            <w:r w:rsidR="00DE5A4D">
              <w:t>3</w:t>
            </w:r>
            <w:r>
              <w:t>)</w:t>
            </w:r>
          </w:p>
        </w:tc>
        <w:tc>
          <w:tcPr>
            <w:tcW w:w="1710" w:type="dxa"/>
          </w:tcPr>
          <w:p w14:paraId="77394823" w14:textId="1359D474" w:rsidR="009E3EAA" w:rsidRDefault="00DE5A4D" w:rsidP="00662163">
            <w:pPr>
              <w:jc w:val="center"/>
            </w:pPr>
            <w:r>
              <w:t>5 (3)</w:t>
            </w:r>
          </w:p>
        </w:tc>
        <w:tc>
          <w:tcPr>
            <w:tcW w:w="1548" w:type="dxa"/>
          </w:tcPr>
          <w:p w14:paraId="6B9151B6" w14:textId="78382800" w:rsidR="009E3EAA" w:rsidRDefault="00DE5A4D" w:rsidP="00662163">
            <w:pPr>
              <w:jc w:val="center"/>
            </w:pPr>
            <w:r>
              <w:t>1.00</w:t>
            </w:r>
          </w:p>
        </w:tc>
      </w:tr>
      <w:tr w:rsidR="009E3EAA" w14:paraId="036C70DB" w14:textId="77777777" w:rsidTr="006D652D">
        <w:tc>
          <w:tcPr>
            <w:tcW w:w="3618" w:type="dxa"/>
          </w:tcPr>
          <w:p w14:paraId="1C77CB68" w14:textId="77777777" w:rsidR="009E3EAA" w:rsidRDefault="009E3EAA" w:rsidP="006D652D">
            <w:r>
              <w:t xml:space="preserve">Discontinuation due to hepatotoxicity* </w:t>
            </w:r>
          </w:p>
        </w:tc>
        <w:tc>
          <w:tcPr>
            <w:tcW w:w="1980" w:type="dxa"/>
          </w:tcPr>
          <w:p w14:paraId="3AC30CAE" w14:textId="2F4EDFE4" w:rsidR="009E3EAA" w:rsidRDefault="00594379" w:rsidP="00662163">
            <w:pPr>
              <w:jc w:val="center"/>
            </w:pPr>
            <w:r>
              <w:t>2 (1)</w:t>
            </w:r>
          </w:p>
        </w:tc>
        <w:tc>
          <w:tcPr>
            <w:tcW w:w="1710" w:type="dxa"/>
          </w:tcPr>
          <w:p w14:paraId="67CA3604" w14:textId="334F603B" w:rsidR="009E3EAA" w:rsidRDefault="00594379" w:rsidP="00662163">
            <w:pPr>
              <w:jc w:val="center"/>
            </w:pPr>
            <w:r>
              <w:t>5 (3)</w:t>
            </w:r>
          </w:p>
        </w:tc>
        <w:tc>
          <w:tcPr>
            <w:tcW w:w="1548" w:type="dxa"/>
          </w:tcPr>
          <w:p w14:paraId="53872A3E" w14:textId="072B7B19" w:rsidR="009E3EAA" w:rsidRDefault="00594379" w:rsidP="00662163">
            <w:pPr>
              <w:jc w:val="center"/>
            </w:pPr>
            <w:r>
              <w:t>0.45</w:t>
            </w:r>
          </w:p>
        </w:tc>
      </w:tr>
      <w:tr w:rsidR="009E3EAA" w14:paraId="5A4C05E5" w14:textId="77777777" w:rsidTr="006D652D">
        <w:tc>
          <w:tcPr>
            <w:tcW w:w="3618" w:type="dxa"/>
          </w:tcPr>
          <w:p w14:paraId="72323D59" w14:textId="1B11C0C1" w:rsidR="009E3EAA" w:rsidRDefault="004C7A1A" w:rsidP="006D652D">
            <w:r>
              <w:t>Flu-like/systemic drug reaction</w:t>
            </w:r>
          </w:p>
        </w:tc>
        <w:tc>
          <w:tcPr>
            <w:tcW w:w="1980" w:type="dxa"/>
          </w:tcPr>
          <w:p w14:paraId="0C687D97" w14:textId="301EC46B" w:rsidR="009E3EAA" w:rsidRDefault="00594379" w:rsidP="00662163">
            <w:pPr>
              <w:jc w:val="center"/>
            </w:pPr>
            <w:r>
              <w:t>1 (</w:t>
            </w:r>
            <w:r w:rsidR="001E4408">
              <w:t>0.6</w:t>
            </w:r>
            <w:r>
              <w:t>)</w:t>
            </w:r>
          </w:p>
        </w:tc>
        <w:tc>
          <w:tcPr>
            <w:tcW w:w="1710" w:type="dxa"/>
          </w:tcPr>
          <w:p w14:paraId="1FA6BFE2" w14:textId="789B1AF5" w:rsidR="009E3EAA" w:rsidRDefault="001E4408" w:rsidP="00662163">
            <w:pPr>
              <w:jc w:val="center"/>
            </w:pPr>
            <w:r>
              <w:t>0 (0)</w:t>
            </w:r>
          </w:p>
        </w:tc>
        <w:tc>
          <w:tcPr>
            <w:tcW w:w="1548" w:type="dxa"/>
          </w:tcPr>
          <w:p w14:paraId="5B1BF327" w14:textId="71663425" w:rsidR="009E3EAA" w:rsidRDefault="001E4408" w:rsidP="00662163">
            <w:pPr>
              <w:jc w:val="center"/>
            </w:pPr>
            <w:r>
              <w:t>0.50</w:t>
            </w:r>
          </w:p>
        </w:tc>
      </w:tr>
    </w:tbl>
    <w:p w14:paraId="318AFD28" w14:textId="77777777" w:rsidR="009E3EAA" w:rsidRDefault="009E3EAA" w:rsidP="009E3EAA"/>
    <w:p w14:paraId="7F56E56C" w14:textId="77777777" w:rsidR="00F61AD6" w:rsidRDefault="009E3EAA" w:rsidP="00F62406">
      <w:r>
        <w:t xml:space="preserve">*Neither of the two persons in the 3HP arm and </w:t>
      </w:r>
      <w:r w:rsidR="00594379">
        <w:t>one</w:t>
      </w:r>
      <w:r>
        <w:t xml:space="preserve"> of the </w:t>
      </w:r>
      <w:r w:rsidR="00594379">
        <w:t>five</w:t>
      </w:r>
      <w:r>
        <w:t xml:space="preserve"> persons in the 9H arm had underlying hepatitis C virus infection.</w:t>
      </w:r>
    </w:p>
    <w:p w14:paraId="486C69E1" w14:textId="77777777" w:rsidR="00F61AD6" w:rsidRDefault="00F61AD6" w:rsidP="00F62406"/>
    <w:p w14:paraId="0226C6B1" w14:textId="77777777" w:rsidR="00F61AD6" w:rsidRDefault="00F61AD6" w:rsidP="00F62406"/>
    <w:p w14:paraId="24A121A2" w14:textId="77777777" w:rsidR="00F61AD6" w:rsidRDefault="00F61AD6" w:rsidP="00F62406"/>
    <w:p w14:paraId="54941992" w14:textId="77777777" w:rsidR="00F61AD6" w:rsidRDefault="00F61AD6" w:rsidP="00F62406"/>
    <w:p w14:paraId="50A5DF16" w14:textId="77777777" w:rsidR="00F61AD6" w:rsidRDefault="00F61AD6" w:rsidP="00F62406"/>
    <w:p w14:paraId="066C4229" w14:textId="77777777" w:rsidR="00F61AD6" w:rsidRDefault="00F61AD6" w:rsidP="00F62406"/>
    <w:tbl>
      <w:tblPr>
        <w:tblW w:w="10350"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710"/>
        <w:gridCol w:w="1170"/>
        <w:gridCol w:w="1800"/>
        <w:gridCol w:w="1170"/>
        <w:gridCol w:w="1928"/>
        <w:gridCol w:w="1132"/>
      </w:tblGrid>
      <w:tr w:rsidR="00F61AD6" w:rsidRPr="0002396F" w14:paraId="2DB9DCD1" w14:textId="77777777" w:rsidTr="001A2A21">
        <w:trPr>
          <w:trHeight w:val="248"/>
        </w:trPr>
        <w:tc>
          <w:tcPr>
            <w:tcW w:w="10350" w:type="dxa"/>
            <w:gridSpan w:val="7"/>
            <w:tcBorders>
              <w:top w:val="nil"/>
              <w:left w:val="nil"/>
              <w:right w:val="nil"/>
            </w:tcBorders>
            <w:vAlign w:val="bottom"/>
          </w:tcPr>
          <w:p w14:paraId="7481544B" w14:textId="3D7E86AE" w:rsidR="00F61AD6" w:rsidRPr="0002396F" w:rsidRDefault="00F61AD6" w:rsidP="001A2A21">
            <w:pPr>
              <w:pStyle w:val="NoSpacing"/>
              <w:rPr>
                <w:b/>
              </w:rPr>
            </w:pPr>
            <w:r>
              <w:rPr>
                <w:b/>
              </w:rPr>
              <w:lastRenderedPageBreak/>
              <w:t xml:space="preserve">Supplement </w:t>
            </w:r>
            <w:r w:rsidRPr="0002396F">
              <w:rPr>
                <w:b/>
              </w:rPr>
              <w:t>T</w:t>
            </w:r>
            <w:r>
              <w:rPr>
                <w:b/>
              </w:rPr>
              <w:t>able 8</w:t>
            </w:r>
            <w:r w:rsidRPr="0002396F">
              <w:rPr>
                <w:b/>
              </w:rPr>
              <w:t>. Univariate and Multivariate Risk Factor Analysis for the Development of Tuberculosis (MITT Population).</w:t>
            </w:r>
          </w:p>
          <w:p w14:paraId="208BC965" w14:textId="77777777" w:rsidR="00F61AD6" w:rsidRPr="0002396F" w:rsidRDefault="00F61AD6" w:rsidP="001A2A21">
            <w:pPr>
              <w:pStyle w:val="NoSpacing"/>
              <w:rPr>
                <w:b/>
              </w:rPr>
            </w:pPr>
          </w:p>
        </w:tc>
      </w:tr>
      <w:tr w:rsidR="00F61AD6" w:rsidRPr="00562518" w14:paraId="4A632FC1" w14:textId="77777777" w:rsidTr="001A2A21">
        <w:tc>
          <w:tcPr>
            <w:tcW w:w="3150" w:type="dxa"/>
            <w:gridSpan w:val="2"/>
            <w:vMerge w:val="restart"/>
            <w:vAlign w:val="bottom"/>
          </w:tcPr>
          <w:p w14:paraId="4E590F72" w14:textId="77777777" w:rsidR="00F61AD6" w:rsidRPr="0087643F" w:rsidRDefault="00F61AD6" w:rsidP="001A2A21">
            <w:pPr>
              <w:pStyle w:val="NoSpacing"/>
              <w:rPr>
                <w:sz w:val="19"/>
                <w:szCs w:val="19"/>
              </w:rPr>
            </w:pPr>
            <w:r w:rsidRPr="0087643F">
              <w:rPr>
                <w:sz w:val="19"/>
                <w:szCs w:val="19"/>
              </w:rPr>
              <w:t>Characteristic (N)</w:t>
            </w:r>
          </w:p>
        </w:tc>
        <w:tc>
          <w:tcPr>
            <w:tcW w:w="1170" w:type="dxa"/>
            <w:vMerge w:val="restart"/>
            <w:vAlign w:val="bottom"/>
          </w:tcPr>
          <w:p w14:paraId="49B27A3B" w14:textId="77777777" w:rsidR="00F61AD6" w:rsidRPr="0087643F" w:rsidRDefault="00F61AD6" w:rsidP="001A2A21">
            <w:pPr>
              <w:pStyle w:val="NoSpacing"/>
              <w:rPr>
                <w:sz w:val="19"/>
                <w:szCs w:val="19"/>
              </w:rPr>
            </w:pPr>
            <w:r w:rsidRPr="0087643F">
              <w:rPr>
                <w:sz w:val="19"/>
                <w:szCs w:val="19"/>
              </w:rPr>
              <w:t>Reference Group (N)</w:t>
            </w:r>
          </w:p>
        </w:tc>
        <w:tc>
          <w:tcPr>
            <w:tcW w:w="2970" w:type="dxa"/>
            <w:gridSpan w:val="2"/>
            <w:vAlign w:val="bottom"/>
          </w:tcPr>
          <w:p w14:paraId="5F07FFE6" w14:textId="77777777" w:rsidR="00F61AD6" w:rsidRPr="00562518" w:rsidRDefault="00F61AD6" w:rsidP="001A2A21">
            <w:pPr>
              <w:pStyle w:val="NoSpacing"/>
              <w:rPr>
                <w:b/>
                <w:sz w:val="19"/>
                <w:szCs w:val="19"/>
              </w:rPr>
            </w:pPr>
            <w:r w:rsidRPr="00562518">
              <w:rPr>
                <w:b/>
                <w:sz w:val="19"/>
                <w:szCs w:val="19"/>
              </w:rPr>
              <w:t>Univariate Analysis</w:t>
            </w:r>
          </w:p>
        </w:tc>
        <w:tc>
          <w:tcPr>
            <w:tcW w:w="3060" w:type="dxa"/>
            <w:gridSpan w:val="2"/>
            <w:vAlign w:val="bottom"/>
          </w:tcPr>
          <w:p w14:paraId="50F10BEC" w14:textId="77777777" w:rsidR="00F61AD6" w:rsidRPr="00562518" w:rsidRDefault="00F61AD6" w:rsidP="001A2A21">
            <w:pPr>
              <w:pStyle w:val="NoSpacing"/>
              <w:rPr>
                <w:b/>
                <w:sz w:val="19"/>
                <w:szCs w:val="19"/>
              </w:rPr>
            </w:pPr>
            <w:r w:rsidRPr="00562518">
              <w:rPr>
                <w:b/>
                <w:sz w:val="19"/>
                <w:szCs w:val="19"/>
              </w:rPr>
              <w:t>Multivariate Analysis</w:t>
            </w:r>
          </w:p>
        </w:tc>
      </w:tr>
      <w:tr w:rsidR="00F61AD6" w:rsidRPr="0087643F" w14:paraId="2B669331" w14:textId="77777777" w:rsidTr="001A2A21">
        <w:tc>
          <w:tcPr>
            <w:tcW w:w="3150" w:type="dxa"/>
            <w:gridSpan w:val="2"/>
            <w:vMerge/>
          </w:tcPr>
          <w:p w14:paraId="5A2BE2D7" w14:textId="77777777" w:rsidR="00F61AD6" w:rsidRPr="0087643F" w:rsidRDefault="00F61AD6" w:rsidP="001A2A21">
            <w:pPr>
              <w:pStyle w:val="NoSpacing"/>
              <w:rPr>
                <w:sz w:val="19"/>
                <w:szCs w:val="19"/>
              </w:rPr>
            </w:pPr>
          </w:p>
        </w:tc>
        <w:tc>
          <w:tcPr>
            <w:tcW w:w="1170" w:type="dxa"/>
            <w:vMerge/>
          </w:tcPr>
          <w:p w14:paraId="60AA493D" w14:textId="77777777" w:rsidR="00F61AD6" w:rsidRPr="0087643F" w:rsidRDefault="00F61AD6" w:rsidP="001A2A21">
            <w:pPr>
              <w:pStyle w:val="NoSpacing"/>
              <w:rPr>
                <w:sz w:val="19"/>
                <w:szCs w:val="19"/>
              </w:rPr>
            </w:pPr>
          </w:p>
        </w:tc>
        <w:tc>
          <w:tcPr>
            <w:tcW w:w="1800" w:type="dxa"/>
          </w:tcPr>
          <w:p w14:paraId="7FC8A204" w14:textId="77777777" w:rsidR="00F61AD6" w:rsidRPr="0087643F" w:rsidRDefault="00F61AD6" w:rsidP="001A2A21">
            <w:pPr>
              <w:pStyle w:val="NoSpacing"/>
              <w:jc w:val="center"/>
              <w:rPr>
                <w:sz w:val="19"/>
                <w:szCs w:val="19"/>
              </w:rPr>
            </w:pPr>
            <w:r w:rsidRPr="0087643F">
              <w:rPr>
                <w:sz w:val="19"/>
                <w:szCs w:val="19"/>
              </w:rPr>
              <w:t>HR</w:t>
            </w:r>
          </w:p>
          <w:p w14:paraId="4EFC7321" w14:textId="77777777" w:rsidR="00F61AD6" w:rsidRPr="0087643F" w:rsidRDefault="00F61AD6" w:rsidP="001A2A21">
            <w:pPr>
              <w:pStyle w:val="NoSpacing"/>
              <w:jc w:val="center"/>
              <w:rPr>
                <w:sz w:val="19"/>
                <w:szCs w:val="19"/>
              </w:rPr>
            </w:pPr>
            <w:r w:rsidRPr="0087643F">
              <w:rPr>
                <w:sz w:val="19"/>
                <w:szCs w:val="19"/>
              </w:rPr>
              <w:t>(95% CI)</w:t>
            </w:r>
          </w:p>
        </w:tc>
        <w:tc>
          <w:tcPr>
            <w:tcW w:w="1170" w:type="dxa"/>
            <w:vAlign w:val="bottom"/>
          </w:tcPr>
          <w:p w14:paraId="45D9A69C" w14:textId="77777777" w:rsidR="00F61AD6" w:rsidRPr="0087643F" w:rsidRDefault="00F61AD6" w:rsidP="001A2A21">
            <w:pPr>
              <w:pStyle w:val="NoSpacing"/>
              <w:jc w:val="center"/>
              <w:rPr>
                <w:sz w:val="19"/>
                <w:szCs w:val="19"/>
              </w:rPr>
            </w:pPr>
            <w:r w:rsidRPr="0087643F">
              <w:rPr>
                <w:sz w:val="19"/>
                <w:szCs w:val="19"/>
              </w:rPr>
              <w:t>p-value</w:t>
            </w:r>
          </w:p>
        </w:tc>
        <w:tc>
          <w:tcPr>
            <w:tcW w:w="1928" w:type="dxa"/>
          </w:tcPr>
          <w:p w14:paraId="49D97E8C" w14:textId="77777777" w:rsidR="00F61AD6" w:rsidRPr="0087643F" w:rsidRDefault="00F61AD6" w:rsidP="001A2A21">
            <w:pPr>
              <w:pStyle w:val="NoSpacing"/>
              <w:jc w:val="center"/>
              <w:rPr>
                <w:sz w:val="19"/>
                <w:szCs w:val="19"/>
              </w:rPr>
            </w:pPr>
            <w:r w:rsidRPr="0087643F">
              <w:rPr>
                <w:sz w:val="19"/>
                <w:szCs w:val="19"/>
              </w:rPr>
              <w:t>Adjusted HR</w:t>
            </w:r>
          </w:p>
          <w:p w14:paraId="37D88C76" w14:textId="77777777" w:rsidR="00F61AD6" w:rsidRPr="0087643F" w:rsidRDefault="00F61AD6" w:rsidP="001A2A21">
            <w:pPr>
              <w:pStyle w:val="NoSpacing"/>
              <w:jc w:val="center"/>
              <w:rPr>
                <w:sz w:val="19"/>
                <w:szCs w:val="19"/>
              </w:rPr>
            </w:pPr>
            <w:r w:rsidRPr="0087643F">
              <w:rPr>
                <w:sz w:val="19"/>
                <w:szCs w:val="19"/>
              </w:rPr>
              <w:t>(95% CI)</w:t>
            </w:r>
          </w:p>
        </w:tc>
        <w:tc>
          <w:tcPr>
            <w:tcW w:w="1132" w:type="dxa"/>
            <w:vAlign w:val="bottom"/>
          </w:tcPr>
          <w:p w14:paraId="09916F46" w14:textId="77777777" w:rsidR="00F61AD6" w:rsidRPr="0087643F" w:rsidRDefault="00F61AD6" w:rsidP="001A2A21">
            <w:pPr>
              <w:pStyle w:val="NoSpacing"/>
              <w:jc w:val="center"/>
              <w:rPr>
                <w:sz w:val="19"/>
                <w:szCs w:val="19"/>
              </w:rPr>
            </w:pPr>
            <w:r w:rsidRPr="0087643F">
              <w:rPr>
                <w:sz w:val="19"/>
                <w:szCs w:val="19"/>
              </w:rPr>
              <w:t>P-value</w:t>
            </w:r>
          </w:p>
        </w:tc>
      </w:tr>
      <w:tr w:rsidR="00F61AD6" w:rsidRPr="0087643F" w14:paraId="66D1CDA4" w14:textId="77777777" w:rsidTr="001A2A21">
        <w:tc>
          <w:tcPr>
            <w:tcW w:w="3150" w:type="dxa"/>
            <w:gridSpan w:val="2"/>
          </w:tcPr>
          <w:p w14:paraId="19299293" w14:textId="77777777" w:rsidR="00F61AD6" w:rsidRPr="0087643F" w:rsidRDefault="00F61AD6" w:rsidP="001A2A21">
            <w:pPr>
              <w:pStyle w:val="NoSpacing"/>
              <w:rPr>
                <w:sz w:val="19"/>
                <w:szCs w:val="19"/>
              </w:rPr>
            </w:pPr>
            <w:r w:rsidRPr="0087643F">
              <w:rPr>
                <w:sz w:val="19"/>
                <w:szCs w:val="19"/>
              </w:rPr>
              <w:t>Regimen (3</w:t>
            </w:r>
            <w:r>
              <w:rPr>
                <w:sz w:val="19"/>
                <w:szCs w:val="19"/>
              </w:rPr>
              <w:t>HP</w:t>
            </w:r>
            <w:r w:rsidRPr="0087643F">
              <w:rPr>
                <w:sz w:val="19"/>
                <w:szCs w:val="19"/>
              </w:rPr>
              <w:t>) (206)</w:t>
            </w:r>
          </w:p>
        </w:tc>
        <w:tc>
          <w:tcPr>
            <w:tcW w:w="1170" w:type="dxa"/>
          </w:tcPr>
          <w:p w14:paraId="6AE8C7B9" w14:textId="77777777" w:rsidR="00F61AD6" w:rsidRPr="0087643F" w:rsidRDefault="00F61AD6" w:rsidP="001A2A21">
            <w:pPr>
              <w:pStyle w:val="NoSpacing"/>
              <w:rPr>
                <w:sz w:val="19"/>
                <w:szCs w:val="19"/>
              </w:rPr>
            </w:pPr>
            <w:r w:rsidRPr="0087643F">
              <w:rPr>
                <w:sz w:val="19"/>
                <w:szCs w:val="19"/>
              </w:rPr>
              <w:t>9H (193)</w:t>
            </w:r>
          </w:p>
        </w:tc>
        <w:tc>
          <w:tcPr>
            <w:tcW w:w="1800" w:type="dxa"/>
          </w:tcPr>
          <w:p w14:paraId="7F42F87E" w14:textId="77777777" w:rsidR="00F61AD6" w:rsidRPr="0087643F" w:rsidRDefault="00F61AD6" w:rsidP="001A2A21">
            <w:pPr>
              <w:pStyle w:val="NoSpacing"/>
              <w:jc w:val="center"/>
              <w:rPr>
                <w:sz w:val="19"/>
                <w:szCs w:val="19"/>
              </w:rPr>
            </w:pPr>
            <w:r w:rsidRPr="0087643F">
              <w:rPr>
                <w:sz w:val="19"/>
                <w:szCs w:val="19"/>
              </w:rPr>
              <w:t>0.31 (0.06, 1.54)</w:t>
            </w:r>
          </w:p>
        </w:tc>
        <w:tc>
          <w:tcPr>
            <w:tcW w:w="1170" w:type="dxa"/>
          </w:tcPr>
          <w:p w14:paraId="4743F661" w14:textId="77777777" w:rsidR="00F61AD6" w:rsidRPr="0087643F" w:rsidRDefault="00F61AD6" w:rsidP="001A2A21">
            <w:pPr>
              <w:pStyle w:val="NoSpacing"/>
              <w:jc w:val="center"/>
              <w:rPr>
                <w:sz w:val="19"/>
                <w:szCs w:val="19"/>
              </w:rPr>
            </w:pPr>
            <w:r w:rsidRPr="0087643F">
              <w:rPr>
                <w:sz w:val="19"/>
                <w:szCs w:val="19"/>
              </w:rPr>
              <w:t>0.15</w:t>
            </w:r>
          </w:p>
        </w:tc>
        <w:tc>
          <w:tcPr>
            <w:tcW w:w="1928" w:type="dxa"/>
          </w:tcPr>
          <w:p w14:paraId="154FC3C7" w14:textId="2C5A1CA3" w:rsidR="00F61AD6" w:rsidRPr="0087643F" w:rsidRDefault="00AE2436" w:rsidP="001A2A21">
            <w:pPr>
              <w:pStyle w:val="NoSpacing"/>
              <w:jc w:val="center"/>
              <w:rPr>
                <w:sz w:val="19"/>
                <w:szCs w:val="19"/>
              </w:rPr>
            </w:pPr>
            <w:r>
              <w:rPr>
                <w:sz w:val="19"/>
                <w:szCs w:val="19"/>
              </w:rPr>
              <w:t>0.27</w:t>
            </w:r>
            <w:r w:rsidR="00F61AD6" w:rsidRPr="0087643F">
              <w:rPr>
                <w:sz w:val="19"/>
                <w:szCs w:val="19"/>
              </w:rPr>
              <w:t xml:space="preserve"> (0.05, 1.</w:t>
            </w:r>
            <w:r w:rsidR="001A2A21">
              <w:rPr>
                <w:sz w:val="19"/>
                <w:szCs w:val="19"/>
              </w:rPr>
              <w:t>44</w:t>
            </w:r>
            <w:r w:rsidR="00F61AD6" w:rsidRPr="0087643F">
              <w:rPr>
                <w:sz w:val="19"/>
                <w:szCs w:val="19"/>
              </w:rPr>
              <w:t>)</w:t>
            </w:r>
          </w:p>
        </w:tc>
        <w:tc>
          <w:tcPr>
            <w:tcW w:w="1132" w:type="dxa"/>
          </w:tcPr>
          <w:p w14:paraId="30166948" w14:textId="4B770371" w:rsidR="00F61AD6" w:rsidRPr="0087643F" w:rsidRDefault="00F61AD6" w:rsidP="001A2A21">
            <w:pPr>
              <w:pStyle w:val="NoSpacing"/>
              <w:jc w:val="center"/>
              <w:rPr>
                <w:sz w:val="19"/>
                <w:szCs w:val="19"/>
              </w:rPr>
            </w:pPr>
            <w:r w:rsidRPr="0087643F">
              <w:rPr>
                <w:sz w:val="19"/>
                <w:szCs w:val="19"/>
              </w:rPr>
              <w:t>0.</w:t>
            </w:r>
            <w:r w:rsidR="001A2A21">
              <w:rPr>
                <w:sz w:val="19"/>
                <w:szCs w:val="19"/>
              </w:rPr>
              <w:t>13</w:t>
            </w:r>
          </w:p>
        </w:tc>
      </w:tr>
      <w:tr w:rsidR="00F61AD6" w:rsidRPr="0087643F" w14:paraId="192062BA" w14:textId="77777777" w:rsidTr="001A2A21">
        <w:tc>
          <w:tcPr>
            <w:tcW w:w="3150" w:type="dxa"/>
            <w:gridSpan w:val="2"/>
          </w:tcPr>
          <w:p w14:paraId="19CAE84B" w14:textId="77777777" w:rsidR="00F61AD6" w:rsidRPr="0087643F" w:rsidRDefault="00F61AD6" w:rsidP="001A2A21">
            <w:pPr>
              <w:pStyle w:val="NoSpacing"/>
              <w:rPr>
                <w:sz w:val="19"/>
                <w:szCs w:val="19"/>
              </w:rPr>
            </w:pPr>
            <w:r w:rsidRPr="0087643F">
              <w:rPr>
                <w:sz w:val="19"/>
                <w:szCs w:val="19"/>
              </w:rPr>
              <w:t>Age (&gt; 35 years) (208)</w:t>
            </w:r>
          </w:p>
        </w:tc>
        <w:tc>
          <w:tcPr>
            <w:tcW w:w="1170" w:type="dxa"/>
          </w:tcPr>
          <w:p w14:paraId="183E4550" w14:textId="77777777" w:rsidR="00F61AD6" w:rsidRPr="0087643F" w:rsidRDefault="00F61AD6" w:rsidP="001A2A21">
            <w:pPr>
              <w:pStyle w:val="NoSpacing"/>
              <w:rPr>
                <w:sz w:val="19"/>
                <w:szCs w:val="19"/>
              </w:rPr>
            </w:pPr>
            <w:r w:rsidRPr="0087643F">
              <w:rPr>
                <w:sz w:val="19"/>
                <w:szCs w:val="19"/>
              </w:rPr>
              <w:t>Age (≤ 35 years) (191)</w:t>
            </w:r>
          </w:p>
        </w:tc>
        <w:tc>
          <w:tcPr>
            <w:tcW w:w="1800" w:type="dxa"/>
          </w:tcPr>
          <w:p w14:paraId="27F5CD27" w14:textId="77777777" w:rsidR="00F61AD6" w:rsidRPr="0087643F" w:rsidRDefault="00F61AD6" w:rsidP="001A2A21">
            <w:pPr>
              <w:pStyle w:val="NoSpacing"/>
              <w:jc w:val="center"/>
              <w:rPr>
                <w:sz w:val="19"/>
                <w:szCs w:val="19"/>
              </w:rPr>
            </w:pPr>
            <w:r w:rsidRPr="0087643F">
              <w:rPr>
                <w:sz w:val="19"/>
                <w:szCs w:val="19"/>
              </w:rPr>
              <w:t>0.30 (0.06, 1.49)</w:t>
            </w:r>
          </w:p>
        </w:tc>
        <w:tc>
          <w:tcPr>
            <w:tcW w:w="1170" w:type="dxa"/>
          </w:tcPr>
          <w:p w14:paraId="1BCC28C3" w14:textId="77777777" w:rsidR="00F61AD6" w:rsidRPr="0087643F" w:rsidRDefault="00F61AD6" w:rsidP="001A2A21">
            <w:pPr>
              <w:pStyle w:val="NoSpacing"/>
              <w:jc w:val="center"/>
              <w:rPr>
                <w:sz w:val="19"/>
                <w:szCs w:val="19"/>
              </w:rPr>
            </w:pPr>
            <w:r w:rsidRPr="0087643F">
              <w:rPr>
                <w:sz w:val="19"/>
                <w:szCs w:val="19"/>
              </w:rPr>
              <w:t>0.14</w:t>
            </w:r>
          </w:p>
        </w:tc>
        <w:tc>
          <w:tcPr>
            <w:tcW w:w="3060" w:type="dxa"/>
            <w:gridSpan w:val="2"/>
            <w:tcBorders>
              <w:bottom w:val="single" w:sz="4" w:space="0" w:color="auto"/>
            </w:tcBorders>
          </w:tcPr>
          <w:p w14:paraId="02448148" w14:textId="77777777" w:rsidR="00F61AD6" w:rsidRPr="0087643F" w:rsidRDefault="00F61AD6" w:rsidP="001A2A21">
            <w:pPr>
              <w:pStyle w:val="NoSpacing"/>
              <w:jc w:val="center"/>
              <w:rPr>
                <w:sz w:val="19"/>
                <w:szCs w:val="19"/>
              </w:rPr>
            </w:pPr>
          </w:p>
        </w:tc>
      </w:tr>
      <w:tr w:rsidR="00F61AD6" w:rsidRPr="0087643F" w14:paraId="0941D5F8" w14:textId="77777777" w:rsidTr="001A2A21">
        <w:trPr>
          <w:trHeight w:val="128"/>
        </w:trPr>
        <w:tc>
          <w:tcPr>
            <w:tcW w:w="1440" w:type="dxa"/>
            <w:vMerge w:val="restart"/>
          </w:tcPr>
          <w:p w14:paraId="0A783C90" w14:textId="77777777" w:rsidR="00F61AD6" w:rsidRPr="0087643F" w:rsidRDefault="00F61AD6" w:rsidP="001A2A21">
            <w:pPr>
              <w:pStyle w:val="NoSpacing"/>
              <w:rPr>
                <w:sz w:val="19"/>
                <w:szCs w:val="19"/>
              </w:rPr>
            </w:pPr>
            <w:r w:rsidRPr="0087643F">
              <w:rPr>
                <w:sz w:val="19"/>
                <w:szCs w:val="19"/>
              </w:rPr>
              <w:t>Baseline CD4</w:t>
            </w:r>
            <w:r>
              <w:rPr>
                <w:sz w:val="19"/>
                <w:szCs w:val="19"/>
              </w:rPr>
              <w:t>+</w:t>
            </w:r>
            <w:r w:rsidRPr="0087643F">
              <w:rPr>
                <w:sz w:val="19"/>
                <w:szCs w:val="19"/>
                <w:vertAlign w:val="superscript"/>
              </w:rPr>
              <w:t>a</w:t>
            </w:r>
            <w:r w:rsidRPr="0087643F">
              <w:rPr>
                <w:sz w:val="19"/>
                <w:szCs w:val="19"/>
              </w:rPr>
              <w:t xml:space="preserve"> </w:t>
            </w:r>
          </w:p>
        </w:tc>
        <w:tc>
          <w:tcPr>
            <w:tcW w:w="1710" w:type="dxa"/>
          </w:tcPr>
          <w:p w14:paraId="41B81344" w14:textId="77777777" w:rsidR="00F61AD6" w:rsidRPr="0087643F" w:rsidRDefault="00F61AD6" w:rsidP="001A2A21">
            <w:pPr>
              <w:pStyle w:val="NoSpacing"/>
              <w:rPr>
                <w:sz w:val="19"/>
                <w:szCs w:val="19"/>
              </w:rPr>
            </w:pPr>
            <w:r w:rsidRPr="0087643F">
              <w:rPr>
                <w:sz w:val="19"/>
                <w:szCs w:val="19"/>
              </w:rPr>
              <w:t>CD4</w:t>
            </w:r>
            <w:r>
              <w:rPr>
                <w:sz w:val="19"/>
                <w:szCs w:val="19"/>
              </w:rPr>
              <w:t>+</w:t>
            </w:r>
            <w:r w:rsidRPr="0087643F">
              <w:rPr>
                <w:sz w:val="19"/>
                <w:szCs w:val="19"/>
              </w:rPr>
              <w:t xml:space="preserve"> &lt; 350 (56)</w:t>
            </w:r>
          </w:p>
        </w:tc>
        <w:tc>
          <w:tcPr>
            <w:tcW w:w="1170" w:type="dxa"/>
            <w:vMerge w:val="restart"/>
          </w:tcPr>
          <w:p w14:paraId="4DC7DEF6" w14:textId="77777777" w:rsidR="00F61AD6" w:rsidRPr="0087643F" w:rsidRDefault="00F61AD6" w:rsidP="001A2A21">
            <w:pPr>
              <w:pStyle w:val="NoSpacing"/>
              <w:rPr>
                <w:sz w:val="19"/>
                <w:szCs w:val="19"/>
              </w:rPr>
            </w:pPr>
            <w:r w:rsidRPr="0087643F">
              <w:rPr>
                <w:sz w:val="19"/>
                <w:szCs w:val="19"/>
              </w:rPr>
              <w:t>CD4 ≥ 350 (298)</w:t>
            </w:r>
          </w:p>
        </w:tc>
        <w:tc>
          <w:tcPr>
            <w:tcW w:w="1800" w:type="dxa"/>
          </w:tcPr>
          <w:p w14:paraId="07C1533F" w14:textId="77777777" w:rsidR="00F61AD6" w:rsidRPr="0087643F" w:rsidRDefault="00F61AD6" w:rsidP="001A2A21">
            <w:pPr>
              <w:pStyle w:val="NoSpacing"/>
              <w:jc w:val="center"/>
              <w:rPr>
                <w:sz w:val="19"/>
                <w:szCs w:val="19"/>
              </w:rPr>
            </w:pPr>
            <w:r w:rsidRPr="0087643F">
              <w:rPr>
                <w:sz w:val="19"/>
                <w:szCs w:val="19"/>
              </w:rPr>
              <w:t>5.14 (1.04, 25.48)</w:t>
            </w:r>
          </w:p>
        </w:tc>
        <w:tc>
          <w:tcPr>
            <w:tcW w:w="1170" w:type="dxa"/>
          </w:tcPr>
          <w:p w14:paraId="1EA33D21" w14:textId="77777777" w:rsidR="00F61AD6" w:rsidRPr="0087643F" w:rsidRDefault="00F61AD6" w:rsidP="001A2A21">
            <w:pPr>
              <w:pStyle w:val="NoSpacing"/>
              <w:jc w:val="center"/>
              <w:rPr>
                <w:sz w:val="19"/>
                <w:szCs w:val="19"/>
              </w:rPr>
            </w:pPr>
            <w:r w:rsidRPr="0087643F">
              <w:rPr>
                <w:sz w:val="19"/>
                <w:szCs w:val="19"/>
              </w:rPr>
              <w:t>0.04</w:t>
            </w:r>
          </w:p>
        </w:tc>
        <w:tc>
          <w:tcPr>
            <w:tcW w:w="1928" w:type="dxa"/>
            <w:tcBorders>
              <w:bottom w:val="single" w:sz="4" w:space="0" w:color="auto"/>
            </w:tcBorders>
          </w:tcPr>
          <w:p w14:paraId="776CD907" w14:textId="58893DF7" w:rsidR="00F61AD6" w:rsidRPr="0087643F" w:rsidRDefault="00CB3E6E" w:rsidP="00CB3E6E">
            <w:pPr>
              <w:pStyle w:val="NoSpacing"/>
              <w:jc w:val="center"/>
              <w:rPr>
                <w:sz w:val="19"/>
                <w:szCs w:val="19"/>
              </w:rPr>
            </w:pPr>
            <w:r>
              <w:rPr>
                <w:sz w:val="19"/>
                <w:szCs w:val="19"/>
              </w:rPr>
              <w:t>6.2</w:t>
            </w:r>
            <w:r w:rsidR="00440D7E">
              <w:rPr>
                <w:sz w:val="19"/>
                <w:szCs w:val="19"/>
              </w:rPr>
              <w:t>2</w:t>
            </w:r>
            <w:r w:rsidR="00F61AD6" w:rsidRPr="0087643F">
              <w:rPr>
                <w:sz w:val="19"/>
                <w:szCs w:val="19"/>
              </w:rPr>
              <w:t xml:space="preserve"> (1.</w:t>
            </w:r>
            <w:r>
              <w:rPr>
                <w:sz w:val="19"/>
                <w:szCs w:val="19"/>
              </w:rPr>
              <w:t>16</w:t>
            </w:r>
            <w:r w:rsidR="00F61AD6" w:rsidRPr="0087643F">
              <w:rPr>
                <w:sz w:val="19"/>
                <w:szCs w:val="19"/>
              </w:rPr>
              <w:t xml:space="preserve">, </w:t>
            </w:r>
            <w:r>
              <w:rPr>
                <w:sz w:val="19"/>
                <w:szCs w:val="19"/>
              </w:rPr>
              <w:t>33</w:t>
            </w:r>
            <w:r w:rsidR="00F61AD6">
              <w:rPr>
                <w:sz w:val="19"/>
                <w:szCs w:val="19"/>
              </w:rPr>
              <w:t>.4</w:t>
            </w:r>
            <w:r>
              <w:rPr>
                <w:sz w:val="19"/>
                <w:szCs w:val="19"/>
              </w:rPr>
              <w:t>2</w:t>
            </w:r>
            <w:r w:rsidR="00F61AD6" w:rsidRPr="0087643F">
              <w:rPr>
                <w:sz w:val="19"/>
                <w:szCs w:val="19"/>
              </w:rPr>
              <w:t>)</w:t>
            </w:r>
          </w:p>
        </w:tc>
        <w:tc>
          <w:tcPr>
            <w:tcW w:w="1132" w:type="dxa"/>
            <w:tcBorders>
              <w:bottom w:val="single" w:sz="4" w:space="0" w:color="auto"/>
            </w:tcBorders>
          </w:tcPr>
          <w:p w14:paraId="25CECAAB" w14:textId="3CA4683F" w:rsidR="00F61AD6" w:rsidRPr="0087643F" w:rsidRDefault="00F61AD6" w:rsidP="001A2A21">
            <w:pPr>
              <w:pStyle w:val="NoSpacing"/>
              <w:jc w:val="center"/>
              <w:rPr>
                <w:sz w:val="19"/>
                <w:szCs w:val="19"/>
              </w:rPr>
            </w:pPr>
            <w:r w:rsidRPr="0087643F">
              <w:rPr>
                <w:sz w:val="19"/>
                <w:szCs w:val="19"/>
              </w:rPr>
              <w:t>0</w:t>
            </w:r>
            <w:r w:rsidR="00CB3E6E">
              <w:rPr>
                <w:sz w:val="19"/>
                <w:szCs w:val="19"/>
              </w:rPr>
              <w:t>.03</w:t>
            </w:r>
          </w:p>
        </w:tc>
      </w:tr>
      <w:tr w:rsidR="00F61AD6" w:rsidRPr="0087643F" w14:paraId="778BDA4E" w14:textId="77777777" w:rsidTr="001A2A21">
        <w:trPr>
          <w:trHeight w:val="127"/>
        </w:trPr>
        <w:tc>
          <w:tcPr>
            <w:tcW w:w="1440" w:type="dxa"/>
            <w:vMerge/>
          </w:tcPr>
          <w:p w14:paraId="3DBA4863" w14:textId="77777777" w:rsidR="00F61AD6" w:rsidRPr="0087643F" w:rsidRDefault="00F61AD6" w:rsidP="001A2A21">
            <w:pPr>
              <w:pStyle w:val="NoSpacing"/>
              <w:rPr>
                <w:sz w:val="19"/>
                <w:szCs w:val="19"/>
              </w:rPr>
            </w:pPr>
          </w:p>
        </w:tc>
        <w:tc>
          <w:tcPr>
            <w:tcW w:w="1710" w:type="dxa"/>
          </w:tcPr>
          <w:p w14:paraId="2E77C7C5" w14:textId="77777777" w:rsidR="00F61AD6" w:rsidRPr="0087643F" w:rsidRDefault="00F61AD6" w:rsidP="001A2A21">
            <w:pPr>
              <w:pStyle w:val="NoSpacing"/>
              <w:rPr>
                <w:sz w:val="19"/>
                <w:szCs w:val="19"/>
              </w:rPr>
            </w:pPr>
            <w:r w:rsidRPr="0087643F">
              <w:rPr>
                <w:sz w:val="19"/>
                <w:szCs w:val="19"/>
              </w:rPr>
              <w:t>CD4</w:t>
            </w:r>
            <w:r>
              <w:rPr>
                <w:sz w:val="19"/>
                <w:szCs w:val="19"/>
              </w:rPr>
              <w:t>+</w:t>
            </w:r>
            <w:r w:rsidRPr="0087643F">
              <w:rPr>
                <w:sz w:val="19"/>
                <w:szCs w:val="19"/>
              </w:rPr>
              <w:t xml:space="preserve"> Unknown (45)</w:t>
            </w:r>
          </w:p>
        </w:tc>
        <w:tc>
          <w:tcPr>
            <w:tcW w:w="1170" w:type="dxa"/>
            <w:vMerge/>
          </w:tcPr>
          <w:p w14:paraId="4437A72F" w14:textId="77777777" w:rsidR="00F61AD6" w:rsidRPr="0087643F" w:rsidRDefault="00F61AD6" w:rsidP="001A2A21">
            <w:pPr>
              <w:pStyle w:val="NoSpacing"/>
              <w:rPr>
                <w:sz w:val="19"/>
                <w:szCs w:val="19"/>
              </w:rPr>
            </w:pPr>
          </w:p>
        </w:tc>
        <w:tc>
          <w:tcPr>
            <w:tcW w:w="1800" w:type="dxa"/>
          </w:tcPr>
          <w:p w14:paraId="26158F04" w14:textId="77777777" w:rsidR="00F61AD6" w:rsidRPr="0087643F" w:rsidRDefault="00F61AD6" w:rsidP="001A2A21">
            <w:pPr>
              <w:pStyle w:val="NoSpacing"/>
              <w:jc w:val="center"/>
              <w:rPr>
                <w:sz w:val="19"/>
                <w:szCs w:val="19"/>
              </w:rPr>
            </w:pPr>
            <w:r w:rsidRPr="0087643F">
              <w:rPr>
                <w:sz w:val="19"/>
                <w:szCs w:val="19"/>
              </w:rPr>
              <w:t>4.31 (0.72, 25.82)</w:t>
            </w:r>
          </w:p>
        </w:tc>
        <w:tc>
          <w:tcPr>
            <w:tcW w:w="1170" w:type="dxa"/>
          </w:tcPr>
          <w:p w14:paraId="241C573C" w14:textId="77777777" w:rsidR="00F61AD6" w:rsidRPr="0087643F" w:rsidRDefault="00F61AD6" w:rsidP="001A2A21">
            <w:pPr>
              <w:pStyle w:val="NoSpacing"/>
              <w:jc w:val="center"/>
              <w:rPr>
                <w:sz w:val="19"/>
                <w:szCs w:val="19"/>
              </w:rPr>
            </w:pPr>
            <w:r w:rsidRPr="0087643F">
              <w:rPr>
                <w:sz w:val="19"/>
                <w:szCs w:val="19"/>
              </w:rPr>
              <w:t>0.11</w:t>
            </w:r>
          </w:p>
        </w:tc>
        <w:tc>
          <w:tcPr>
            <w:tcW w:w="1928" w:type="dxa"/>
          </w:tcPr>
          <w:p w14:paraId="6E4B56E9" w14:textId="3D4CB839" w:rsidR="00F61AD6" w:rsidRPr="0087643F" w:rsidRDefault="00CB3E6E" w:rsidP="00CB3E6E">
            <w:pPr>
              <w:pStyle w:val="NoSpacing"/>
              <w:jc w:val="center"/>
              <w:rPr>
                <w:sz w:val="19"/>
                <w:szCs w:val="19"/>
              </w:rPr>
            </w:pPr>
            <w:r>
              <w:rPr>
                <w:sz w:val="19"/>
                <w:szCs w:val="19"/>
              </w:rPr>
              <w:t>3.19</w:t>
            </w:r>
            <w:r w:rsidR="00F61AD6">
              <w:rPr>
                <w:sz w:val="19"/>
                <w:szCs w:val="19"/>
              </w:rPr>
              <w:t xml:space="preserve"> (0.</w:t>
            </w:r>
            <w:r>
              <w:rPr>
                <w:sz w:val="19"/>
                <w:szCs w:val="19"/>
              </w:rPr>
              <w:t>51</w:t>
            </w:r>
            <w:r w:rsidR="00F61AD6">
              <w:rPr>
                <w:sz w:val="19"/>
                <w:szCs w:val="19"/>
              </w:rPr>
              <w:t xml:space="preserve">, </w:t>
            </w:r>
            <w:r>
              <w:rPr>
                <w:sz w:val="19"/>
                <w:szCs w:val="19"/>
              </w:rPr>
              <w:t>20</w:t>
            </w:r>
            <w:r w:rsidR="00F61AD6">
              <w:rPr>
                <w:sz w:val="19"/>
                <w:szCs w:val="19"/>
              </w:rPr>
              <w:t>.</w:t>
            </w:r>
            <w:r>
              <w:rPr>
                <w:sz w:val="19"/>
                <w:szCs w:val="19"/>
              </w:rPr>
              <w:t>1</w:t>
            </w:r>
            <w:r w:rsidR="00F61AD6">
              <w:rPr>
                <w:sz w:val="19"/>
                <w:szCs w:val="19"/>
              </w:rPr>
              <w:t>3)</w:t>
            </w:r>
          </w:p>
        </w:tc>
        <w:tc>
          <w:tcPr>
            <w:tcW w:w="1132" w:type="dxa"/>
          </w:tcPr>
          <w:p w14:paraId="5B5218BC" w14:textId="786CE217" w:rsidR="00F61AD6" w:rsidRPr="0087643F" w:rsidRDefault="00F61AD6" w:rsidP="001A2A21">
            <w:pPr>
              <w:pStyle w:val="NoSpacing"/>
              <w:jc w:val="center"/>
              <w:rPr>
                <w:sz w:val="19"/>
                <w:szCs w:val="19"/>
              </w:rPr>
            </w:pPr>
            <w:r>
              <w:rPr>
                <w:sz w:val="19"/>
                <w:szCs w:val="19"/>
              </w:rPr>
              <w:t>0.</w:t>
            </w:r>
            <w:r w:rsidR="00CB3E6E">
              <w:rPr>
                <w:sz w:val="19"/>
                <w:szCs w:val="19"/>
              </w:rPr>
              <w:t>22</w:t>
            </w:r>
          </w:p>
        </w:tc>
      </w:tr>
      <w:tr w:rsidR="00F61AD6" w:rsidRPr="0087643F" w14:paraId="4466142D" w14:textId="77777777" w:rsidTr="001A2A21">
        <w:tc>
          <w:tcPr>
            <w:tcW w:w="3150" w:type="dxa"/>
            <w:gridSpan w:val="2"/>
          </w:tcPr>
          <w:p w14:paraId="4B42E5C3" w14:textId="77777777" w:rsidR="00F61AD6" w:rsidRPr="0087643F" w:rsidRDefault="00F61AD6" w:rsidP="001A2A21">
            <w:pPr>
              <w:pStyle w:val="NoSpacing"/>
              <w:rPr>
                <w:sz w:val="19"/>
                <w:szCs w:val="19"/>
              </w:rPr>
            </w:pPr>
            <w:r w:rsidRPr="0087643F">
              <w:rPr>
                <w:sz w:val="19"/>
                <w:szCs w:val="19"/>
              </w:rPr>
              <w:t>AR</w:t>
            </w:r>
            <w:r>
              <w:rPr>
                <w:sz w:val="19"/>
                <w:szCs w:val="19"/>
              </w:rPr>
              <w:t xml:space="preserve">T </w:t>
            </w:r>
            <w:proofErr w:type="spellStart"/>
            <w:r>
              <w:rPr>
                <w:sz w:val="19"/>
                <w:szCs w:val="19"/>
              </w:rPr>
              <w:t>reported</w:t>
            </w:r>
            <w:r w:rsidRPr="0087643F">
              <w:rPr>
                <w:sz w:val="19"/>
                <w:szCs w:val="19"/>
                <w:vertAlign w:val="superscript"/>
              </w:rPr>
              <w:t>b</w:t>
            </w:r>
            <w:proofErr w:type="spellEnd"/>
            <w:r w:rsidRPr="0087643F">
              <w:rPr>
                <w:sz w:val="19"/>
                <w:szCs w:val="19"/>
              </w:rPr>
              <w:t xml:space="preserve"> (125)</w:t>
            </w:r>
          </w:p>
        </w:tc>
        <w:tc>
          <w:tcPr>
            <w:tcW w:w="1170" w:type="dxa"/>
          </w:tcPr>
          <w:p w14:paraId="60753464" w14:textId="77777777" w:rsidR="00F61AD6" w:rsidRPr="0087643F" w:rsidRDefault="00F61AD6" w:rsidP="001A2A21">
            <w:pPr>
              <w:pStyle w:val="NoSpacing"/>
              <w:rPr>
                <w:sz w:val="19"/>
                <w:szCs w:val="19"/>
              </w:rPr>
            </w:pPr>
            <w:r w:rsidRPr="0087643F">
              <w:rPr>
                <w:sz w:val="19"/>
                <w:szCs w:val="19"/>
              </w:rPr>
              <w:t>No ART (274)</w:t>
            </w:r>
          </w:p>
        </w:tc>
        <w:tc>
          <w:tcPr>
            <w:tcW w:w="1800" w:type="dxa"/>
          </w:tcPr>
          <w:p w14:paraId="0B67D645" w14:textId="77777777" w:rsidR="00F61AD6" w:rsidRDefault="00F61AD6" w:rsidP="001A2A21">
            <w:pPr>
              <w:pStyle w:val="NoSpacing"/>
              <w:jc w:val="center"/>
              <w:rPr>
                <w:sz w:val="19"/>
                <w:szCs w:val="19"/>
              </w:rPr>
            </w:pPr>
          </w:p>
          <w:p w14:paraId="2993C4CC" w14:textId="77777777" w:rsidR="00F61AD6" w:rsidRPr="0087643F" w:rsidRDefault="00F61AD6" w:rsidP="001A2A21">
            <w:pPr>
              <w:pStyle w:val="NoSpacing"/>
              <w:jc w:val="center"/>
              <w:rPr>
                <w:sz w:val="19"/>
                <w:szCs w:val="19"/>
              </w:rPr>
            </w:pPr>
            <w:r>
              <w:rPr>
                <w:sz w:val="19"/>
                <w:szCs w:val="19"/>
              </w:rPr>
              <w:t>0.48 (0.12, 1.91)</w:t>
            </w:r>
          </w:p>
        </w:tc>
        <w:tc>
          <w:tcPr>
            <w:tcW w:w="1170" w:type="dxa"/>
          </w:tcPr>
          <w:p w14:paraId="24F194A3" w14:textId="77777777" w:rsidR="00F61AD6" w:rsidRPr="0087643F" w:rsidRDefault="00F61AD6" w:rsidP="001A2A21">
            <w:pPr>
              <w:pStyle w:val="NoSpacing"/>
              <w:jc w:val="center"/>
              <w:rPr>
                <w:sz w:val="19"/>
                <w:szCs w:val="19"/>
              </w:rPr>
            </w:pPr>
            <w:r w:rsidRPr="0087643F">
              <w:rPr>
                <w:sz w:val="19"/>
                <w:szCs w:val="19"/>
              </w:rPr>
              <w:t>0.29</w:t>
            </w:r>
          </w:p>
        </w:tc>
        <w:tc>
          <w:tcPr>
            <w:tcW w:w="3060" w:type="dxa"/>
            <w:gridSpan w:val="2"/>
            <w:vMerge w:val="restart"/>
          </w:tcPr>
          <w:p w14:paraId="62DFF27A" w14:textId="77777777" w:rsidR="00F61AD6" w:rsidRPr="0087643F" w:rsidRDefault="00F61AD6" w:rsidP="001A2A21">
            <w:pPr>
              <w:pStyle w:val="NoSpacing"/>
              <w:jc w:val="center"/>
              <w:rPr>
                <w:sz w:val="19"/>
                <w:szCs w:val="19"/>
              </w:rPr>
            </w:pPr>
          </w:p>
        </w:tc>
      </w:tr>
      <w:tr w:rsidR="00F61AD6" w:rsidRPr="0087643F" w14:paraId="32A4D8C7" w14:textId="77777777" w:rsidTr="001A2A21">
        <w:tc>
          <w:tcPr>
            <w:tcW w:w="3150" w:type="dxa"/>
            <w:gridSpan w:val="2"/>
          </w:tcPr>
          <w:p w14:paraId="1B20E4BB" w14:textId="77777777" w:rsidR="00F61AD6" w:rsidRPr="0087643F" w:rsidRDefault="00F61AD6" w:rsidP="001A2A21">
            <w:pPr>
              <w:pStyle w:val="NoSpacing"/>
              <w:rPr>
                <w:sz w:val="19"/>
                <w:szCs w:val="19"/>
              </w:rPr>
            </w:pPr>
            <w:r>
              <w:rPr>
                <w:sz w:val="19"/>
                <w:szCs w:val="19"/>
              </w:rPr>
              <w:t>M</w:t>
            </w:r>
            <w:r w:rsidRPr="0087643F">
              <w:rPr>
                <w:sz w:val="19"/>
                <w:szCs w:val="19"/>
              </w:rPr>
              <w:t>ale</w:t>
            </w:r>
            <w:r>
              <w:rPr>
                <w:sz w:val="19"/>
                <w:szCs w:val="19"/>
              </w:rPr>
              <w:t xml:space="preserve"> sex</w:t>
            </w:r>
            <w:r w:rsidRPr="0087643F">
              <w:rPr>
                <w:sz w:val="19"/>
                <w:szCs w:val="19"/>
              </w:rPr>
              <w:t xml:space="preserve"> (277)</w:t>
            </w:r>
          </w:p>
        </w:tc>
        <w:tc>
          <w:tcPr>
            <w:tcW w:w="1170" w:type="dxa"/>
          </w:tcPr>
          <w:p w14:paraId="57F3A05D" w14:textId="77777777" w:rsidR="00F61AD6" w:rsidRPr="0087643F" w:rsidRDefault="00F61AD6" w:rsidP="001A2A21">
            <w:pPr>
              <w:pStyle w:val="NoSpacing"/>
              <w:rPr>
                <w:sz w:val="19"/>
                <w:szCs w:val="19"/>
              </w:rPr>
            </w:pPr>
            <w:r w:rsidRPr="0087643F">
              <w:rPr>
                <w:sz w:val="19"/>
                <w:szCs w:val="19"/>
              </w:rPr>
              <w:t xml:space="preserve">Female </w:t>
            </w:r>
            <w:r>
              <w:rPr>
                <w:sz w:val="19"/>
                <w:szCs w:val="19"/>
              </w:rPr>
              <w:t xml:space="preserve">sex </w:t>
            </w:r>
            <w:r w:rsidRPr="0087643F">
              <w:rPr>
                <w:sz w:val="19"/>
                <w:szCs w:val="19"/>
              </w:rPr>
              <w:t>(122)</w:t>
            </w:r>
          </w:p>
        </w:tc>
        <w:tc>
          <w:tcPr>
            <w:tcW w:w="1800" w:type="dxa"/>
          </w:tcPr>
          <w:p w14:paraId="385C0619" w14:textId="77777777" w:rsidR="00F61AD6" w:rsidRPr="0087643F" w:rsidRDefault="00F61AD6" w:rsidP="001A2A21">
            <w:pPr>
              <w:pStyle w:val="NoSpacing"/>
              <w:jc w:val="center"/>
              <w:rPr>
                <w:sz w:val="19"/>
                <w:szCs w:val="19"/>
              </w:rPr>
            </w:pPr>
            <w:r w:rsidRPr="0087643F">
              <w:rPr>
                <w:sz w:val="19"/>
                <w:szCs w:val="19"/>
              </w:rPr>
              <w:t>3.16 (0.39, 25.70)</w:t>
            </w:r>
          </w:p>
        </w:tc>
        <w:tc>
          <w:tcPr>
            <w:tcW w:w="1170" w:type="dxa"/>
          </w:tcPr>
          <w:p w14:paraId="3D62BFA7" w14:textId="77777777" w:rsidR="00F61AD6" w:rsidRPr="0087643F" w:rsidRDefault="00F61AD6" w:rsidP="001A2A21">
            <w:pPr>
              <w:pStyle w:val="NoSpacing"/>
              <w:jc w:val="center"/>
              <w:rPr>
                <w:sz w:val="19"/>
                <w:szCs w:val="19"/>
              </w:rPr>
            </w:pPr>
            <w:r w:rsidRPr="0087643F">
              <w:rPr>
                <w:sz w:val="19"/>
                <w:szCs w:val="19"/>
              </w:rPr>
              <w:t>0.28</w:t>
            </w:r>
          </w:p>
        </w:tc>
        <w:tc>
          <w:tcPr>
            <w:tcW w:w="3060" w:type="dxa"/>
            <w:gridSpan w:val="2"/>
            <w:vMerge/>
          </w:tcPr>
          <w:p w14:paraId="105F49F4" w14:textId="77777777" w:rsidR="00F61AD6" w:rsidRPr="0087643F" w:rsidRDefault="00F61AD6" w:rsidP="001A2A21">
            <w:pPr>
              <w:pStyle w:val="NoSpacing"/>
              <w:jc w:val="center"/>
              <w:rPr>
                <w:sz w:val="19"/>
                <w:szCs w:val="19"/>
              </w:rPr>
            </w:pPr>
          </w:p>
        </w:tc>
      </w:tr>
      <w:tr w:rsidR="00F61AD6" w:rsidRPr="0087643F" w14:paraId="7F2584A0" w14:textId="77777777" w:rsidTr="001A2A21">
        <w:tc>
          <w:tcPr>
            <w:tcW w:w="1440" w:type="dxa"/>
            <w:vMerge w:val="restart"/>
          </w:tcPr>
          <w:p w14:paraId="791D1A8A" w14:textId="77777777" w:rsidR="00F61AD6" w:rsidRPr="0087643F" w:rsidRDefault="00F61AD6" w:rsidP="001A2A21">
            <w:pPr>
              <w:pStyle w:val="NoSpacing"/>
              <w:rPr>
                <w:sz w:val="19"/>
                <w:szCs w:val="19"/>
              </w:rPr>
            </w:pPr>
            <w:r w:rsidRPr="0087643F">
              <w:rPr>
                <w:sz w:val="19"/>
                <w:szCs w:val="19"/>
              </w:rPr>
              <w:t>Race</w:t>
            </w:r>
          </w:p>
        </w:tc>
        <w:tc>
          <w:tcPr>
            <w:tcW w:w="1710" w:type="dxa"/>
          </w:tcPr>
          <w:p w14:paraId="6C900E93" w14:textId="77777777" w:rsidR="00F61AD6" w:rsidRPr="0087643F" w:rsidRDefault="00F61AD6" w:rsidP="001A2A21">
            <w:pPr>
              <w:pStyle w:val="NoSpacing"/>
              <w:rPr>
                <w:sz w:val="19"/>
                <w:szCs w:val="19"/>
              </w:rPr>
            </w:pPr>
            <w:r w:rsidRPr="0087643F">
              <w:rPr>
                <w:sz w:val="19"/>
                <w:szCs w:val="19"/>
              </w:rPr>
              <w:t>Black (150)</w:t>
            </w:r>
          </w:p>
        </w:tc>
        <w:tc>
          <w:tcPr>
            <w:tcW w:w="1170" w:type="dxa"/>
            <w:vMerge w:val="restart"/>
          </w:tcPr>
          <w:p w14:paraId="6D8C13B6" w14:textId="77777777" w:rsidR="00F61AD6" w:rsidRPr="0087643F" w:rsidRDefault="00F61AD6" w:rsidP="001A2A21">
            <w:pPr>
              <w:pStyle w:val="NoSpacing"/>
              <w:rPr>
                <w:sz w:val="19"/>
                <w:szCs w:val="19"/>
              </w:rPr>
            </w:pPr>
            <w:r w:rsidRPr="0087643F">
              <w:rPr>
                <w:sz w:val="19"/>
                <w:szCs w:val="19"/>
              </w:rPr>
              <w:t>White (149)</w:t>
            </w:r>
          </w:p>
        </w:tc>
        <w:tc>
          <w:tcPr>
            <w:tcW w:w="1800" w:type="dxa"/>
          </w:tcPr>
          <w:p w14:paraId="31DD2621" w14:textId="77777777" w:rsidR="00F61AD6" w:rsidRPr="0087643F" w:rsidRDefault="00F61AD6" w:rsidP="001A2A21">
            <w:pPr>
              <w:pStyle w:val="NoSpacing"/>
              <w:jc w:val="center"/>
              <w:rPr>
                <w:sz w:val="19"/>
                <w:szCs w:val="19"/>
              </w:rPr>
            </w:pPr>
            <w:r w:rsidRPr="0087643F">
              <w:rPr>
                <w:sz w:val="19"/>
                <w:szCs w:val="19"/>
              </w:rPr>
              <w:t>1.03 (0.14,7.29)</w:t>
            </w:r>
          </w:p>
        </w:tc>
        <w:tc>
          <w:tcPr>
            <w:tcW w:w="1170" w:type="dxa"/>
          </w:tcPr>
          <w:p w14:paraId="0C0C80F4" w14:textId="77777777" w:rsidR="00F61AD6" w:rsidRPr="0087643F" w:rsidRDefault="00F61AD6" w:rsidP="001A2A21">
            <w:pPr>
              <w:pStyle w:val="NoSpacing"/>
              <w:jc w:val="center"/>
              <w:rPr>
                <w:sz w:val="19"/>
                <w:szCs w:val="19"/>
              </w:rPr>
            </w:pPr>
            <w:r w:rsidRPr="0087643F">
              <w:rPr>
                <w:sz w:val="19"/>
                <w:szCs w:val="19"/>
              </w:rPr>
              <w:t>0.98</w:t>
            </w:r>
          </w:p>
        </w:tc>
        <w:tc>
          <w:tcPr>
            <w:tcW w:w="3060" w:type="dxa"/>
            <w:gridSpan w:val="2"/>
            <w:vMerge/>
          </w:tcPr>
          <w:p w14:paraId="56BBD69F" w14:textId="77777777" w:rsidR="00F61AD6" w:rsidRPr="0087643F" w:rsidRDefault="00F61AD6" w:rsidP="001A2A21">
            <w:pPr>
              <w:pStyle w:val="NoSpacing"/>
              <w:jc w:val="center"/>
              <w:rPr>
                <w:sz w:val="19"/>
                <w:szCs w:val="19"/>
              </w:rPr>
            </w:pPr>
          </w:p>
        </w:tc>
      </w:tr>
      <w:tr w:rsidR="00F61AD6" w:rsidRPr="0087643F" w14:paraId="4042C3C3" w14:textId="77777777" w:rsidTr="001A2A21">
        <w:tc>
          <w:tcPr>
            <w:tcW w:w="1440" w:type="dxa"/>
            <w:vMerge/>
          </w:tcPr>
          <w:p w14:paraId="5D5DD96C" w14:textId="77777777" w:rsidR="00F61AD6" w:rsidRPr="0087643F" w:rsidRDefault="00F61AD6" w:rsidP="001A2A21">
            <w:pPr>
              <w:pStyle w:val="NoSpacing"/>
              <w:rPr>
                <w:sz w:val="19"/>
                <w:szCs w:val="19"/>
              </w:rPr>
            </w:pPr>
          </w:p>
        </w:tc>
        <w:tc>
          <w:tcPr>
            <w:tcW w:w="1710" w:type="dxa"/>
          </w:tcPr>
          <w:p w14:paraId="746AE244" w14:textId="77777777" w:rsidR="00F61AD6" w:rsidRPr="0087643F" w:rsidRDefault="00F61AD6" w:rsidP="001A2A21">
            <w:pPr>
              <w:pStyle w:val="NoSpacing"/>
              <w:rPr>
                <w:sz w:val="19"/>
                <w:szCs w:val="19"/>
              </w:rPr>
            </w:pPr>
            <w:r w:rsidRPr="0087643F">
              <w:rPr>
                <w:sz w:val="19"/>
                <w:szCs w:val="19"/>
              </w:rPr>
              <w:t>North American Indian (9)</w:t>
            </w:r>
          </w:p>
        </w:tc>
        <w:tc>
          <w:tcPr>
            <w:tcW w:w="1170" w:type="dxa"/>
            <w:vMerge/>
          </w:tcPr>
          <w:p w14:paraId="43774955" w14:textId="77777777" w:rsidR="00F61AD6" w:rsidRPr="0087643F" w:rsidRDefault="00F61AD6" w:rsidP="001A2A21">
            <w:pPr>
              <w:pStyle w:val="NoSpacing"/>
              <w:rPr>
                <w:sz w:val="19"/>
                <w:szCs w:val="19"/>
              </w:rPr>
            </w:pPr>
          </w:p>
        </w:tc>
        <w:tc>
          <w:tcPr>
            <w:tcW w:w="1800" w:type="dxa"/>
          </w:tcPr>
          <w:p w14:paraId="52451AD1" w14:textId="77777777" w:rsidR="00F61AD6" w:rsidRPr="0087643F" w:rsidRDefault="00F61AD6" w:rsidP="001A2A21">
            <w:pPr>
              <w:pStyle w:val="NoSpacing"/>
              <w:jc w:val="center"/>
              <w:rPr>
                <w:sz w:val="19"/>
                <w:szCs w:val="19"/>
              </w:rPr>
            </w:pPr>
            <w:r w:rsidRPr="0087643F">
              <w:rPr>
                <w:sz w:val="19"/>
                <w:szCs w:val="19"/>
              </w:rPr>
              <w:t>0.00</w:t>
            </w:r>
          </w:p>
        </w:tc>
        <w:tc>
          <w:tcPr>
            <w:tcW w:w="1170" w:type="dxa"/>
          </w:tcPr>
          <w:p w14:paraId="4022B511" w14:textId="77777777" w:rsidR="00F61AD6" w:rsidRPr="0087643F" w:rsidRDefault="00F61AD6" w:rsidP="001A2A21">
            <w:pPr>
              <w:pStyle w:val="NoSpacing"/>
              <w:jc w:val="center"/>
              <w:rPr>
                <w:sz w:val="19"/>
                <w:szCs w:val="19"/>
              </w:rPr>
            </w:pPr>
            <w:r w:rsidRPr="0087643F">
              <w:rPr>
                <w:sz w:val="19"/>
                <w:szCs w:val="19"/>
              </w:rPr>
              <w:t>NA</w:t>
            </w:r>
          </w:p>
        </w:tc>
        <w:tc>
          <w:tcPr>
            <w:tcW w:w="3060" w:type="dxa"/>
            <w:gridSpan w:val="2"/>
            <w:vMerge/>
          </w:tcPr>
          <w:p w14:paraId="0E8931A8" w14:textId="77777777" w:rsidR="00F61AD6" w:rsidRPr="0087643F" w:rsidRDefault="00F61AD6" w:rsidP="001A2A21">
            <w:pPr>
              <w:pStyle w:val="NoSpacing"/>
              <w:jc w:val="center"/>
              <w:rPr>
                <w:sz w:val="19"/>
                <w:szCs w:val="19"/>
              </w:rPr>
            </w:pPr>
          </w:p>
        </w:tc>
      </w:tr>
      <w:tr w:rsidR="00F61AD6" w:rsidRPr="0087643F" w14:paraId="5E6F756F" w14:textId="77777777" w:rsidTr="001A2A21">
        <w:tc>
          <w:tcPr>
            <w:tcW w:w="1440" w:type="dxa"/>
            <w:vMerge/>
          </w:tcPr>
          <w:p w14:paraId="5C5CDF7D" w14:textId="77777777" w:rsidR="00F61AD6" w:rsidRPr="0087643F" w:rsidRDefault="00F61AD6" w:rsidP="001A2A21">
            <w:pPr>
              <w:pStyle w:val="NoSpacing"/>
              <w:rPr>
                <w:sz w:val="19"/>
                <w:szCs w:val="19"/>
              </w:rPr>
            </w:pPr>
          </w:p>
        </w:tc>
        <w:tc>
          <w:tcPr>
            <w:tcW w:w="1710" w:type="dxa"/>
          </w:tcPr>
          <w:p w14:paraId="71F69B78" w14:textId="77777777" w:rsidR="00F61AD6" w:rsidRPr="0087643F" w:rsidRDefault="00F61AD6" w:rsidP="001A2A21">
            <w:pPr>
              <w:pStyle w:val="NoSpacing"/>
              <w:rPr>
                <w:sz w:val="19"/>
                <w:szCs w:val="19"/>
              </w:rPr>
            </w:pPr>
            <w:r w:rsidRPr="0087643F">
              <w:rPr>
                <w:sz w:val="19"/>
                <w:szCs w:val="19"/>
              </w:rPr>
              <w:t>Asian (9)</w:t>
            </w:r>
          </w:p>
        </w:tc>
        <w:tc>
          <w:tcPr>
            <w:tcW w:w="1170" w:type="dxa"/>
            <w:vMerge/>
          </w:tcPr>
          <w:p w14:paraId="1CB73B5D" w14:textId="77777777" w:rsidR="00F61AD6" w:rsidRPr="0087643F" w:rsidRDefault="00F61AD6" w:rsidP="001A2A21">
            <w:pPr>
              <w:pStyle w:val="NoSpacing"/>
              <w:rPr>
                <w:sz w:val="19"/>
                <w:szCs w:val="19"/>
              </w:rPr>
            </w:pPr>
          </w:p>
        </w:tc>
        <w:tc>
          <w:tcPr>
            <w:tcW w:w="1800" w:type="dxa"/>
          </w:tcPr>
          <w:p w14:paraId="3C6D207F" w14:textId="77777777" w:rsidR="00F61AD6" w:rsidRPr="0087643F" w:rsidRDefault="00F61AD6" w:rsidP="001A2A21">
            <w:pPr>
              <w:pStyle w:val="NoSpacing"/>
              <w:jc w:val="center"/>
              <w:rPr>
                <w:sz w:val="19"/>
                <w:szCs w:val="19"/>
              </w:rPr>
            </w:pPr>
            <w:r w:rsidRPr="0087643F">
              <w:rPr>
                <w:sz w:val="19"/>
                <w:szCs w:val="19"/>
              </w:rPr>
              <w:t>0.00</w:t>
            </w:r>
          </w:p>
        </w:tc>
        <w:tc>
          <w:tcPr>
            <w:tcW w:w="1170" w:type="dxa"/>
          </w:tcPr>
          <w:p w14:paraId="41848D71" w14:textId="77777777" w:rsidR="00F61AD6" w:rsidRPr="0087643F" w:rsidRDefault="00F61AD6" w:rsidP="001A2A21">
            <w:pPr>
              <w:pStyle w:val="NoSpacing"/>
              <w:jc w:val="center"/>
              <w:rPr>
                <w:sz w:val="19"/>
                <w:szCs w:val="19"/>
              </w:rPr>
            </w:pPr>
            <w:r w:rsidRPr="0087643F">
              <w:rPr>
                <w:sz w:val="19"/>
                <w:szCs w:val="19"/>
              </w:rPr>
              <w:t>NA</w:t>
            </w:r>
          </w:p>
        </w:tc>
        <w:tc>
          <w:tcPr>
            <w:tcW w:w="3060" w:type="dxa"/>
            <w:gridSpan w:val="2"/>
            <w:vMerge/>
          </w:tcPr>
          <w:p w14:paraId="1532F1B5" w14:textId="77777777" w:rsidR="00F61AD6" w:rsidRPr="0087643F" w:rsidRDefault="00F61AD6" w:rsidP="001A2A21">
            <w:pPr>
              <w:pStyle w:val="NoSpacing"/>
              <w:jc w:val="center"/>
              <w:rPr>
                <w:sz w:val="19"/>
                <w:szCs w:val="19"/>
              </w:rPr>
            </w:pPr>
          </w:p>
        </w:tc>
      </w:tr>
      <w:tr w:rsidR="00F61AD6" w:rsidRPr="0087643F" w14:paraId="5F264444" w14:textId="77777777" w:rsidTr="001A2A21">
        <w:tc>
          <w:tcPr>
            <w:tcW w:w="1440" w:type="dxa"/>
            <w:vMerge/>
          </w:tcPr>
          <w:p w14:paraId="74F90481" w14:textId="77777777" w:rsidR="00F61AD6" w:rsidRPr="0087643F" w:rsidRDefault="00F61AD6" w:rsidP="001A2A21">
            <w:pPr>
              <w:pStyle w:val="NoSpacing"/>
              <w:rPr>
                <w:sz w:val="19"/>
                <w:szCs w:val="19"/>
              </w:rPr>
            </w:pPr>
          </w:p>
        </w:tc>
        <w:tc>
          <w:tcPr>
            <w:tcW w:w="1710" w:type="dxa"/>
          </w:tcPr>
          <w:p w14:paraId="102EB942" w14:textId="77777777" w:rsidR="00F61AD6" w:rsidRPr="0087643F" w:rsidRDefault="00F61AD6" w:rsidP="001A2A21">
            <w:pPr>
              <w:pStyle w:val="NoSpacing"/>
              <w:rPr>
                <w:sz w:val="19"/>
                <w:szCs w:val="19"/>
              </w:rPr>
            </w:pPr>
            <w:r w:rsidRPr="0087643F">
              <w:rPr>
                <w:sz w:val="19"/>
                <w:szCs w:val="19"/>
              </w:rPr>
              <w:t>Multiracial (82)</w:t>
            </w:r>
          </w:p>
        </w:tc>
        <w:tc>
          <w:tcPr>
            <w:tcW w:w="1170" w:type="dxa"/>
            <w:vMerge/>
          </w:tcPr>
          <w:p w14:paraId="6B85DE22" w14:textId="77777777" w:rsidR="00F61AD6" w:rsidRPr="0087643F" w:rsidRDefault="00F61AD6" w:rsidP="001A2A21">
            <w:pPr>
              <w:pStyle w:val="NoSpacing"/>
              <w:rPr>
                <w:sz w:val="19"/>
                <w:szCs w:val="19"/>
              </w:rPr>
            </w:pPr>
          </w:p>
        </w:tc>
        <w:tc>
          <w:tcPr>
            <w:tcW w:w="1800" w:type="dxa"/>
          </w:tcPr>
          <w:p w14:paraId="09A7B14C" w14:textId="77777777" w:rsidR="00F61AD6" w:rsidRPr="0087643F" w:rsidRDefault="00F61AD6" w:rsidP="001A2A21">
            <w:pPr>
              <w:pStyle w:val="NoSpacing"/>
              <w:jc w:val="center"/>
              <w:rPr>
                <w:sz w:val="19"/>
                <w:szCs w:val="19"/>
              </w:rPr>
            </w:pPr>
            <w:r w:rsidRPr="0087643F">
              <w:rPr>
                <w:sz w:val="19"/>
                <w:szCs w:val="19"/>
              </w:rPr>
              <w:t>3.72 (0.68, 20.31)</w:t>
            </w:r>
          </w:p>
        </w:tc>
        <w:tc>
          <w:tcPr>
            <w:tcW w:w="1170" w:type="dxa"/>
          </w:tcPr>
          <w:p w14:paraId="0149564D" w14:textId="77777777" w:rsidR="00F61AD6" w:rsidRPr="0087643F" w:rsidRDefault="00F61AD6" w:rsidP="001A2A21">
            <w:pPr>
              <w:pStyle w:val="NoSpacing"/>
              <w:jc w:val="center"/>
              <w:rPr>
                <w:sz w:val="19"/>
                <w:szCs w:val="19"/>
              </w:rPr>
            </w:pPr>
            <w:r w:rsidRPr="0087643F">
              <w:rPr>
                <w:sz w:val="19"/>
                <w:szCs w:val="19"/>
              </w:rPr>
              <w:t>0.13</w:t>
            </w:r>
          </w:p>
        </w:tc>
        <w:tc>
          <w:tcPr>
            <w:tcW w:w="3060" w:type="dxa"/>
            <w:gridSpan w:val="2"/>
            <w:vMerge/>
          </w:tcPr>
          <w:p w14:paraId="75808975" w14:textId="77777777" w:rsidR="00F61AD6" w:rsidRPr="0087643F" w:rsidRDefault="00F61AD6" w:rsidP="001A2A21">
            <w:pPr>
              <w:pStyle w:val="NoSpacing"/>
              <w:jc w:val="center"/>
              <w:rPr>
                <w:sz w:val="19"/>
                <w:szCs w:val="19"/>
              </w:rPr>
            </w:pPr>
          </w:p>
        </w:tc>
      </w:tr>
      <w:tr w:rsidR="00F61AD6" w:rsidRPr="0087643F" w14:paraId="527C20E5" w14:textId="77777777" w:rsidTr="001A2A21">
        <w:trPr>
          <w:trHeight w:val="85"/>
        </w:trPr>
        <w:tc>
          <w:tcPr>
            <w:tcW w:w="1440" w:type="dxa"/>
            <w:vMerge w:val="restart"/>
          </w:tcPr>
          <w:p w14:paraId="235CEDAE" w14:textId="77777777" w:rsidR="00F61AD6" w:rsidRPr="0087643F" w:rsidRDefault="00F61AD6" w:rsidP="001A2A21">
            <w:pPr>
              <w:pStyle w:val="NoSpacing"/>
              <w:rPr>
                <w:sz w:val="19"/>
                <w:szCs w:val="19"/>
              </w:rPr>
            </w:pPr>
            <w:proofErr w:type="spellStart"/>
            <w:r w:rsidRPr="0087643F">
              <w:rPr>
                <w:sz w:val="19"/>
                <w:szCs w:val="19"/>
              </w:rPr>
              <w:t>BMI</w:t>
            </w:r>
            <w:r>
              <w:rPr>
                <w:sz w:val="19"/>
                <w:szCs w:val="19"/>
                <w:vertAlign w:val="superscript"/>
              </w:rPr>
              <w:t>c</w:t>
            </w:r>
            <w:proofErr w:type="spellEnd"/>
            <w:r w:rsidRPr="0087643F">
              <w:rPr>
                <w:sz w:val="19"/>
                <w:szCs w:val="19"/>
              </w:rPr>
              <w:t xml:space="preserve"> </w:t>
            </w:r>
          </w:p>
        </w:tc>
        <w:tc>
          <w:tcPr>
            <w:tcW w:w="1710" w:type="dxa"/>
          </w:tcPr>
          <w:p w14:paraId="3F16DFE9" w14:textId="77777777" w:rsidR="00F61AD6" w:rsidRPr="0087643F" w:rsidRDefault="00F61AD6" w:rsidP="001A2A21">
            <w:pPr>
              <w:pStyle w:val="NoSpacing"/>
              <w:rPr>
                <w:sz w:val="19"/>
                <w:szCs w:val="19"/>
              </w:rPr>
            </w:pPr>
            <w:r w:rsidRPr="0087643F">
              <w:rPr>
                <w:sz w:val="19"/>
                <w:szCs w:val="19"/>
              </w:rPr>
              <w:t>Underweight (8)</w:t>
            </w:r>
          </w:p>
        </w:tc>
        <w:tc>
          <w:tcPr>
            <w:tcW w:w="1170" w:type="dxa"/>
            <w:vMerge w:val="restart"/>
          </w:tcPr>
          <w:p w14:paraId="6B98D438" w14:textId="77777777" w:rsidR="00F61AD6" w:rsidRPr="0087643F" w:rsidRDefault="00F61AD6" w:rsidP="001A2A21">
            <w:pPr>
              <w:pStyle w:val="NoSpacing"/>
              <w:rPr>
                <w:sz w:val="19"/>
                <w:szCs w:val="19"/>
              </w:rPr>
            </w:pPr>
            <w:r w:rsidRPr="0087643F">
              <w:rPr>
                <w:sz w:val="19"/>
                <w:szCs w:val="19"/>
              </w:rPr>
              <w:t>Normal (177)</w:t>
            </w:r>
          </w:p>
        </w:tc>
        <w:tc>
          <w:tcPr>
            <w:tcW w:w="1800" w:type="dxa"/>
          </w:tcPr>
          <w:p w14:paraId="61125BBB" w14:textId="77777777" w:rsidR="00F61AD6" w:rsidRPr="0087643F" w:rsidRDefault="00F61AD6" w:rsidP="001A2A21">
            <w:pPr>
              <w:pStyle w:val="NoSpacing"/>
              <w:jc w:val="center"/>
              <w:rPr>
                <w:sz w:val="19"/>
                <w:szCs w:val="19"/>
              </w:rPr>
            </w:pPr>
            <w:r w:rsidRPr="0087643F">
              <w:rPr>
                <w:sz w:val="19"/>
                <w:szCs w:val="19"/>
              </w:rPr>
              <w:t>14.39 (2.40, 86.14)</w:t>
            </w:r>
          </w:p>
        </w:tc>
        <w:tc>
          <w:tcPr>
            <w:tcW w:w="1170" w:type="dxa"/>
          </w:tcPr>
          <w:p w14:paraId="18560AA6" w14:textId="77777777" w:rsidR="00F61AD6" w:rsidRPr="0087643F" w:rsidRDefault="00F61AD6" w:rsidP="001A2A21">
            <w:pPr>
              <w:pStyle w:val="NoSpacing"/>
              <w:jc w:val="center"/>
              <w:rPr>
                <w:sz w:val="19"/>
                <w:szCs w:val="19"/>
              </w:rPr>
            </w:pPr>
            <w:r w:rsidRPr="0087643F">
              <w:rPr>
                <w:sz w:val="19"/>
                <w:szCs w:val="19"/>
              </w:rPr>
              <w:t>0.004</w:t>
            </w:r>
          </w:p>
        </w:tc>
        <w:tc>
          <w:tcPr>
            <w:tcW w:w="1928" w:type="dxa"/>
          </w:tcPr>
          <w:p w14:paraId="37E3437E" w14:textId="76FDCA2F" w:rsidR="00F61AD6" w:rsidRPr="0087643F" w:rsidRDefault="00F61AD6" w:rsidP="009858A5">
            <w:pPr>
              <w:pStyle w:val="NoSpacing"/>
              <w:jc w:val="center"/>
              <w:rPr>
                <w:sz w:val="19"/>
                <w:szCs w:val="19"/>
              </w:rPr>
            </w:pPr>
            <w:r>
              <w:rPr>
                <w:sz w:val="19"/>
                <w:szCs w:val="19"/>
              </w:rPr>
              <w:t xml:space="preserve"> </w:t>
            </w:r>
            <w:r w:rsidR="009858A5">
              <w:rPr>
                <w:sz w:val="19"/>
                <w:szCs w:val="19"/>
              </w:rPr>
              <w:t>1</w:t>
            </w:r>
            <w:r>
              <w:rPr>
                <w:sz w:val="19"/>
                <w:szCs w:val="19"/>
              </w:rPr>
              <w:t>7.</w:t>
            </w:r>
            <w:r w:rsidR="009858A5">
              <w:rPr>
                <w:sz w:val="19"/>
                <w:szCs w:val="19"/>
              </w:rPr>
              <w:t>77</w:t>
            </w:r>
            <w:r>
              <w:rPr>
                <w:sz w:val="19"/>
                <w:szCs w:val="19"/>
              </w:rPr>
              <w:t xml:space="preserve"> (</w:t>
            </w:r>
            <w:r w:rsidR="009858A5">
              <w:rPr>
                <w:sz w:val="19"/>
                <w:szCs w:val="19"/>
              </w:rPr>
              <w:t>2.54</w:t>
            </w:r>
            <w:r>
              <w:rPr>
                <w:sz w:val="19"/>
                <w:szCs w:val="19"/>
              </w:rPr>
              <w:t>, 1</w:t>
            </w:r>
            <w:r w:rsidR="009858A5">
              <w:rPr>
                <w:sz w:val="19"/>
                <w:szCs w:val="19"/>
              </w:rPr>
              <w:t>24</w:t>
            </w:r>
            <w:r>
              <w:rPr>
                <w:sz w:val="19"/>
                <w:szCs w:val="19"/>
              </w:rPr>
              <w:t>.</w:t>
            </w:r>
            <w:r w:rsidR="009858A5">
              <w:rPr>
                <w:sz w:val="19"/>
                <w:szCs w:val="19"/>
              </w:rPr>
              <w:t>34</w:t>
            </w:r>
            <w:r>
              <w:rPr>
                <w:sz w:val="19"/>
                <w:szCs w:val="19"/>
              </w:rPr>
              <w:t>)</w:t>
            </w:r>
          </w:p>
        </w:tc>
        <w:tc>
          <w:tcPr>
            <w:tcW w:w="1132" w:type="dxa"/>
          </w:tcPr>
          <w:p w14:paraId="24A113AA" w14:textId="56B08F94" w:rsidR="00F61AD6" w:rsidRPr="0087643F" w:rsidRDefault="00F61AD6" w:rsidP="009858A5">
            <w:pPr>
              <w:pStyle w:val="NoSpacing"/>
              <w:jc w:val="center"/>
              <w:rPr>
                <w:sz w:val="19"/>
                <w:szCs w:val="19"/>
              </w:rPr>
            </w:pPr>
            <w:r>
              <w:rPr>
                <w:sz w:val="19"/>
                <w:szCs w:val="19"/>
              </w:rPr>
              <w:t>0.00</w:t>
            </w:r>
            <w:r w:rsidR="009858A5">
              <w:rPr>
                <w:sz w:val="19"/>
                <w:szCs w:val="19"/>
              </w:rPr>
              <w:t>37</w:t>
            </w:r>
          </w:p>
        </w:tc>
      </w:tr>
      <w:tr w:rsidR="00F61AD6" w:rsidRPr="0087643F" w14:paraId="722257CD" w14:textId="77777777" w:rsidTr="001A2A21">
        <w:trPr>
          <w:trHeight w:val="85"/>
        </w:trPr>
        <w:tc>
          <w:tcPr>
            <w:tcW w:w="1440" w:type="dxa"/>
            <w:vMerge/>
          </w:tcPr>
          <w:p w14:paraId="7F06DD9C" w14:textId="77777777" w:rsidR="00F61AD6" w:rsidRPr="0087643F" w:rsidRDefault="00F61AD6" w:rsidP="001A2A21">
            <w:pPr>
              <w:pStyle w:val="NoSpacing"/>
              <w:rPr>
                <w:sz w:val="19"/>
                <w:szCs w:val="19"/>
              </w:rPr>
            </w:pPr>
          </w:p>
        </w:tc>
        <w:tc>
          <w:tcPr>
            <w:tcW w:w="1710" w:type="dxa"/>
          </w:tcPr>
          <w:p w14:paraId="4570A381" w14:textId="77777777" w:rsidR="00F61AD6" w:rsidRPr="0087643F" w:rsidRDefault="00F61AD6" w:rsidP="001A2A21">
            <w:pPr>
              <w:pStyle w:val="NoSpacing"/>
              <w:rPr>
                <w:sz w:val="19"/>
                <w:szCs w:val="19"/>
              </w:rPr>
            </w:pPr>
            <w:r w:rsidRPr="0087643F">
              <w:rPr>
                <w:sz w:val="19"/>
                <w:szCs w:val="19"/>
              </w:rPr>
              <w:t>Overweight (147)</w:t>
            </w:r>
          </w:p>
        </w:tc>
        <w:tc>
          <w:tcPr>
            <w:tcW w:w="1170" w:type="dxa"/>
            <w:vMerge/>
          </w:tcPr>
          <w:p w14:paraId="0D3D7331" w14:textId="77777777" w:rsidR="00F61AD6" w:rsidRPr="0087643F" w:rsidRDefault="00F61AD6" w:rsidP="001A2A21">
            <w:pPr>
              <w:pStyle w:val="NoSpacing"/>
              <w:rPr>
                <w:sz w:val="19"/>
                <w:szCs w:val="19"/>
              </w:rPr>
            </w:pPr>
          </w:p>
        </w:tc>
        <w:tc>
          <w:tcPr>
            <w:tcW w:w="1800" w:type="dxa"/>
          </w:tcPr>
          <w:p w14:paraId="0978E4CA" w14:textId="77777777" w:rsidR="00F61AD6" w:rsidRPr="0087643F" w:rsidRDefault="00F61AD6" w:rsidP="001A2A21">
            <w:pPr>
              <w:pStyle w:val="NoSpacing"/>
              <w:jc w:val="center"/>
              <w:rPr>
                <w:sz w:val="19"/>
                <w:szCs w:val="19"/>
              </w:rPr>
            </w:pPr>
            <w:r w:rsidRPr="0087643F">
              <w:rPr>
                <w:sz w:val="19"/>
                <w:szCs w:val="19"/>
              </w:rPr>
              <w:t>1.17 (0.24, 5.80)</w:t>
            </w:r>
          </w:p>
        </w:tc>
        <w:tc>
          <w:tcPr>
            <w:tcW w:w="1170" w:type="dxa"/>
          </w:tcPr>
          <w:p w14:paraId="7DEDBF85" w14:textId="77777777" w:rsidR="00F61AD6" w:rsidRPr="0087643F" w:rsidRDefault="00F61AD6" w:rsidP="001A2A21">
            <w:pPr>
              <w:pStyle w:val="NoSpacing"/>
              <w:jc w:val="center"/>
              <w:rPr>
                <w:sz w:val="19"/>
                <w:szCs w:val="19"/>
              </w:rPr>
            </w:pPr>
            <w:r w:rsidRPr="0087643F">
              <w:rPr>
                <w:sz w:val="19"/>
                <w:szCs w:val="19"/>
              </w:rPr>
              <w:t>0.85</w:t>
            </w:r>
          </w:p>
        </w:tc>
        <w:tc>
          <w:tcPr>
            <w:tcW w:w="1928" w:type="dxa"/>
          </w:tcPr>
          <w:p w14:paraId="24D93C9E" w14:textId="41FEB9E4" w:rsidR="00F61AD6" w:rsidRPr="0087643F" w:rsidRDefault="00F61AD6" w:rsidP="009858A5">
            <w:pPr>
              <w:pStyle w:val="NoSpacing"/>
              <w:jc w:val="center"/>
              <w:rPr>
                <w:sz w:val="19"/>
                <w:szCs w:val="19"/>
              </w:rPr>
            </w:pPr>
            <w:r>
              <w:rPr>
                <w:sz w:val="19"/>
                <w:szCs w:val="19"/>
              </w:rPr>
              <w:t>1.</w:t>
            </w:r>
            <w:r w:rsidR="009858A5">
              <w:rPr>
                <w:sz w:val="19"/>
                <w:szCs w:val="19"/>
              </w:rPr>
              <w:t>51</w:t>
            </w:r>
            <w:r>
              <w:rPr>
                <w:sz w:val="19"/>
                <w:szCs w:val="19"/>
              </w:rPr>
              <w:t xml:space="preserve"> (0.2</w:t>
            </w:r>
            <w:r w:rsidR="009858A5">
              <w:rPr>
                <w:sz w:val="19"/>
                <w:szCs w:val="19"/>
              </w:rPr>
              <w:t>7</w:t>
            </w:r>
            <w:r>
              <w:rPr>
                <w:sz w:val="19"/>
                <w:szCs w:val="19"/>
              </w:rPr>
              <w:t>, 8.</w:t>
            </w:r>
            <w:r w:rsidR="009858A5">
              <w:rPr>
                <w:sz w:val="19"/>
                <w:szCs w:val="19"/>
              </w:rPr>
              <w:t>34</w:t>
            </w:r>
            <w:r>
              <w:rPr>
                <w:sz w:val="19"/>
                <w:szCs w:val="19"/>
              </w:rPr>
              <w:t>)</w:t>
            </w:r>
          </w:p>
        </w:tc>
        <w:tc>
          <w:tcPr>
            <w:tcW w:w="1132" w:type="dxa"/>
          </w:tcPr>
          <w:p w14:paraId="3CF73112" w14:textId="2BA10C2B" w:rsidR="00F61AD6" w:rsidRPr="0087643F" w:rsidRDefault="00F61AD6" w:rsidP="009858A5">
            <w:pPr>
              <w:pStyle w:val="NoSpacing"/>
              <w:jc w:val="center"/>
              <w:rPr>
                <w:sz w:val="19"/>
                <w:szCs w:val="19"/>
              </w:rPr>
            </w:pPr>
            <w:r>
              <w:rPr>
                <w:sz w:val="19"/>
                <w:szCs w:val="19"/>
              </w:rPr>
              <w:t>0.</w:t>
            </w:r>
            <w:r w:rsidR="009858A5">
              <w:rPr>
                <w:sz w:val="19"/>
                <w:szCs w:val="19"/>
              </w:rPr>
              <w:t>64</w:t>
            </w:r>
          </w:p>
        </w:tc>
      </w:tr>
      <w:tr w:rsidR="00F61AD6" w:rsidRPr="0087643F" w14:paraId="5ACA8C9C" w14:textId="77777777" w:rsidTr="001A2A21">
        <w:trPr>
          <w:trHeight w:val="85"/>
        </w:trPr>
        <w:tc>
          <w:tcPr>
            <w:tcW w:w="1440" w:type="dxa"/>
            <w:vMerge/>
          </w:tcPr>
          <w:p w14:paraId="2A8F52A1" w14:textId="77777777" w:rsidR="00F61AD6" w:rsidRPr="0087643F" w:rsidRDefault="00F61AD6" w:rsidP="001A2A21">
            <w:pPr>
              <w:pStyle w:val="NoSpacing"/>
              <w:rPr>
                <w:sz w:val="19"/>
                <w:szCs w:val="19"/>
              </w:rPr>
            </w:pPr>
          </w:p>
        </w:tc>
        <w:tc>
          <w:tcPr>
            <w:tcW w:w="1710" w:type="dxa"/>
          </w:tcPr>
          <w:p w14:paraId="5761A767" w14:textId="77777777" w:rsidR="00F61AD6" w:rsidRPr="0087643F" w:rsidRDefault="00F61AD6" w:rsidP="001A2A21">
            <w:pPr>
              <w:pStyle w:val="NoSpacing"/>
              <w:rPr>
                <w:sz w:val="19"/>
                <w:szCs w:val="19"/>
              </w:rPr>
            </w:pPr>
            <w:r w:rsidRPr="0087643F">
              <w:rPr>
                <w:sz w:val="19"/>
                <w:szCs w:val="19"/>
              </w:rPr>
              <w:t>Obese (67)</w:t>
            </w:r>
          </w:p>
        </w:tc>
        <w:tc>
          <w:tcPr>
            <w:tcW w:w="1170" w:type="dxa"/>
            <w:vMerge/>
          </w:tcPr>
          <w:p w14:paraId="58600E1B" w14:textId="77777777" w:rsidR="00F61AD6" w:rsidRPr="0087643F" w:rsidRDefault="00F61AD6" w:rsidP="001A2A21">
            <w:pPr>
              <w:pStyle w:val="NoSpacing"/>
              <w:rPr>
                <w:sz w:val="19"/>
                <w:szCs w:val="19"/>
              </w:rPr>
            </w:pPr>
          </w:p>
        </w:tc>
        <w:tc>
          <w:tcPr>
            <w:tcW w:w="1800" w:type="dxa"/>
          </w:tcPr>
          <w:p w14:paraId="780A0D07" w14:textId="77777777" w:rsidR="00F61AD6" w:rsidRPr="0087643F" w:rsidRDefault="00F61AD6" w:rsidP="001A2A21">
            <w:pPr>
              <w:pStyle w:val="NoSpacing"/>
              <w:jc w:val="center"/>
              <w:rPr>
                <w:sz w:val="19"/>
                <w:szCs w:val="19"/>
              </w:rPr>
            </w:pPr>
            <w:r w:rsidRPr="0087643F">
              <w:rPr>
                <w:sz w:val="19"/>
                <w:szCs w:val="19"/>
              </w:rPr>
              <w:t>0.00</w:t>
            </w:r>
          </w:p>
        </w:tc>
        <w:tc>
          <w:tcPr>
            <w:tcW w:w="1170" w:type="dxa"/>
          </w:tcPr>
          <w:p w14:paraId="34A2C2F9" w14:textId="77777777" w:rsidR="00F61AD6" w:rsidRPr="0087643F" w:rsidRDefault="00F61AD6" w:rsidP="001A2A21">
            <w:pPr>
              <w:pStyle w:val="NoSpacing"/>
              <w:jc w:val="center"/>
              <w:rPr>
                <w:sz w:val="19"/>
                <w:szCs w:val="19"/>
              </w:rPr>
            </w:pPr>
            <w:r w:rsidRPr="0087643F">
              <w:rPr>
                <w:sz w:val="19"/>
                <w:szCs w:val="19"/>
              </w:rPr>
              <w:t>NA</w:t>
            </w:r>
          </w:p>
        </w:tc>
        <w:tc>
          <w:tcPr>
            <w:tcW w:w="1928" w:type="dxa"/>
          </w:tcPr>
          <w:p w14:paraId="631EA6FE" w14:textId="77777777" w:rsidR="00F61AD6" w:rsidRPr="0087643F" w:rsidRDefault="00F61AD6" w:rsidP="001A2A21">
            <w:pPr>
              <w:pStyle w:val="NoSpacing"/>
              <w:jc w:val="center"/>
              <w:rPr>
                <w:sz w:val="19"/>
                <w:szCs w:val="19"/>
              </w:rPr>
            </w:pPr>
            <w:r>
              <w:rPr>
                <w:sz w:val="19"/>
                <w:szCs w:val="19"/>
              </w:rPr>
              <w:t>NA</w:t>
            </w:r>
          </w:p>
        </w:tc>
        <w:tc>
          <w:tcPr>
            <w:tcW w:w="1132" w:type="dxa"/>
          </w:tcPr>
          <w:p w14:paraId="29F944A1" w14:textId="77777777" w:rsidR="00F61AD6" w:rsidRPr="0087643F" w:rsidRDefault="00F61AD6" w:rsidP="001A2A21">
            <w:pPr>
              <w:pStyle w:val="NoSpacing"/>
              <w:jc w:val="center"/>
              <w:rPr>
                <w:sz w:val="19"/>
                <w:szCs w:val="19"/>
              </w:rPr>
            </w:pPr>
            <w:r>
              <w:rPr>
                <w:sz w:val="19"/>
                <w:szCs w:val="19"/>
              </w:rPr>
              <w:t>NA</w:t>
            </w:r>
          </w:p>
        </w:tc>
      </w:tr>
      <w:tr w:rsidR="00F61AD6" w:rsidRPr="0087643F" w14:paraId="7E81563A" w14:textId="77777777" w:rsidTr="001A2A21">
        <w:tc>
          <w:tcPr>
            <w:tcW w:w="1440" w:type="dxa"/>
            <w:vMerge w:val="restart"/>
          </w:tcPr>
          <w:p w14:paraId="27811863" w14:textId="77777777" w:rsidR="00F61AD6" w:rsidRPr="0087643F" w:rsidRDefault="00F61AD6" w:rsidP="001A2A21">
            <w:pPr>
              <w:pStyle w:val="NoSpacing"/>
              <w:rPr>
                <w:sz w:val="19"/>
                <w:szCs w:val="19"/>
              </w:rPr>
            </w:pPr>
            <w:r w:rsidRPr="0087643F">
              <w:rPr>
                <w:sz w:val="19"/>
                <w:szCs w:val="19"/>
              </w:rPr>
              <w:t>Region</w:t>
            </w:r>
          </w:p>
        </w:tc>
        <w:tc>
          <w:tcPr>
            <w:tcW w:w="1710" w:type="dxa"/>
          </w:tcPr>
          <w:p w14:paraId="1E914E08" w14:textId="77777777" w:rsidR="00F61AD6" w:rsidRPr="0087643F" w:rsidRDefault="00F61AD6" w:rsidP="001A2A21">
            <w:pPr>
              <w:pStyle w:val="NoSpacing"/>
              <w:rPr>
                <w:sz w:val="19"/>
                <w:szCs w:val="19"/>
              </w:rPr>
            </w:pPr>
            <w:r w:rsidRPr="0087643F">
              <w:rPr>
                <w:sz w:val="19"/>
                <w:szCs w:val="19"/>
              </w:rPr>
              <w:t>Brazil (76)</w:t>
            </w:r>
          </w:p>
        </w:tc>
        <w:tc>
          <w:tcPr>
            <w:tcW w:w="1170" w:type="dxa"/>
            <w:vMerge w:val="restart"/>
          </w:tcPr>
          <w:p w14:paraId="476B47FF" w14:textId="77777777" w:rsidR="00F61AD6" w:rsidRPr="0087643F" w:rsidRDefault="00F61AD6" w:rsidP="001A2A21">
            <w:pPr>
              <w:pStyle w:val="NoSpacing"/>
              <w:rPr>
                <w:sz w:val="19"/>
                <w:szCs w:val="19"/>
              </w:rPr>
            </w:pPr>
            <w:r w:rsidRPr="0087643F">
              <w:rPr>
                <w:sz w:val="19"/>
                <w:szCs w:val="19"/>
              </w:rPr>
              <w:t>US/Can</w:t>
            </w:r>
          </w:p>
          <w:p w14:paraId="79B5D93A" w14:textId="77777777" w:rsidR="00F61AD6" w:rsidRPr="0087643F" w:rsidRDefault="00F61AD6" w:rsidP="001A2A21">
            <w:pPr>
              <w:pStyle w:val="NoSpacing"/>
              <w:rPr>
                <w:sz w:val="19"/>
                <w:szCs w:val="19"/>
              </w:rPr>
            </w:pPr>
            <w:r w:rsidRPr="0087643F">
              <w:rPr>
                <w:sz w:val="19"/>
                <w:szCs w:val="19"/>
              </w:rPr>
              <w:t>(186)</w:t>
            </w:r>
          </w:p>
        </w:tc>
        <w:tc>
          <w:tcPr>
            <w:tcW w:w="1800" w:type="dxa"/>
          </w:tcPr>
          <w:p w14:paraId="505B6CDF" w14:textId="77777777" w:rsidR="00F61AD6" w:rsidRPr="0087643F" w:rsidRDefault="00F61AD6" w:rsidP="001A2A21">
            <w:pPr>
              <w:pStyle w:val="NoSpacing"/>
              <w:jc w:val="center"/>
              <w:rPr>
                <w:sz w:val="19"/>
                <w:szCs w:val="19"/>
              </w:rPr>
            </w:pPr>
            <w:r w:rsidRPr="0087643F">
              <w:rPr>
                <w:sz w:val="19"/>
                <w:szCs w:val="19"/>
              </w:rPr>
              <w:t>0.79 (0.08, 7.54)</w:t>
            </w:r>
          </w:p>
        </w:tc>
        <w:tc>
          <w:tcPr>
            <w:tcW w:w="1170" w:type="dxa"/>
          </w:tcPr>
          <w:p w14:paraId="5E6C88F1" w14:textId="77777777" w:rsidR="00F61AD6" w:rsidRPr="0087643F" w:rsidRDefault="00F61AD6" w:rsidP="001A2A21">
            <w:pPr>
              <w:pStyle w:val="NoSpacing"/>
              <w:jc w:val="center"/>
              <w:rPr>
                <w:sz w:val="19"/>
                <w:szCs w:val="19"/>
              </w:rPr>
            </w:pPr>
            <w:r w:rsidRPr="0087643F">
              <w:rPr>
                <w:sz w:val="19"/>
                <w:szCs w:val="19"/>
              </w:rPr>
              <w:t>0.83</w:t>
            </w:r>
          </w:p>
        </w:tc>
        <w:tc>
          <w:tcPr>
            <w:tcW w:w="3060" w:type="dxa"/>
            <w:gridSpan w:val="2"/>
            <w:vMerge w:val="restart"/>
          </w:tcPr>
          <w:p w14:paraId="04CE6EE7" w14:textId="77777777" w:rsidR="00F61AD6" w:rsidRPr="0087643F" w:rsidRDefault="00F61AD6" w:rsidP="001A2A21">
            <w:pPr>
              <w:pStyle w:val="NoSpacing"/>
              <w:jc w:val="center"/>
              <w:rPr>
                <w:sz w:val="19"/>
                <w:szCs w:val="19"/>
              </w:rPr>
            </w:pPr>
          </w:p>
        </w:tc>
      </w:tr>
      <w:tr w:rsidR="00F61AD6" w:rsidRPr="0087643F" w14:paraId="7B795C5A" w14:textId="77777777" w:rsidTr="001A2A21">
        <w:tc>
          <w:tcPr>
            <w:tcW w:w="1440" w:type="dxa"/>
            <w:vMerge/>
          </w:tcPr>
          <w:p w14:paraId="42D5E5C2" w14:textId="77777777" w:rsidR="00F61AD6" w:rsidRPr="0087643F" w:rsidRDefault="00F61AD6" w:rsidP="001A2A21">
            <w:pPr>
              <w:pStyle w:val="NoSpacing"/>
              <w:rPr>
                <w:sz w:val="19"/>
                <w:szCs w:val="19"/>
              </w:rPr>
            </w:pPr>
          </w:p>
        </w:tc>
        <w:tc>
          <w:tcPr>
            <w:tcW w:w="1710" w:type="dxa"/>
          </w:tcPr>
          <w:p w14:paraId="22DC1287" w14:textId="77777777" w:rsidR="00F61AD6" w:rsidRPr="0087643F" w:rsidRDefault="00F61AD6" w:rsidP="001A2A21">
            <w:pPr>
              <w:pStyle w:val="NoSpacing"/>
              <w:rPr>
                <w:sz w:val="19"/>
                <w:szCs w:val="19"/>
              </w:rPr>
            </w:pPr>
            <w:r w:rsidRPr="0087643F">
              <w:rPr>
                <w:sz w:val="19"/>
                <w:szCs w:val="19"/>
              </w:rPr>
              <w:t>Spain (70)</w:t>
            </w:r>
          </w:p>
        </w:tc>
        <w:tc>
          <w:tcPr>
            <w:tcW w:w="1170" w:type="dxa"/>
            <w:vMerge/>
          </w:tcPr>
          <w:p w14:paraId="6FBF90B8" w14:textId="77777777" w:rsidR="00F61AD6" w:rsidRPr="0087643F" w:rsidRDefault="00F61AD6" w:rsidP="001A2A21">
            <w:pPr>
              <w:pStyle w:val="NoSpacing"/>
              <w:rPr>
                <w:sz w:val="19"/>
                <w:szCs w:val="19"/>
              </w:rPr>
            </w:pPr>
          </w:p>
        </w:tc>
        <w:tc>
          <w:tcPr>
            <w:tcW w:w="1800" w:type="dxa"/>
          </w:tcPr>
          <w:p w14:paraId="231FCE38" w14:textId="77777777" w:rsidR="00F61AD6" w:rsidRPr="0087643F" w:rsidRDefault="00F61AD6" w:rsidP="001A2A21">
            <w:pPr>
              <w:pStyle w:val="NoSpacing"/>
              <w:jc w:val="center"/>
              <w:rPr>
                <w:sz w:val="19"/>
                <w:szCs w:val="19"/>
              </w:rPr>
            </w:pPr>
            <w:r w:rsidRPr="0087643F">
              <w:rPr>
                <w:sz w:val="19"/>
                <w:szCs w:val="19"/>
              </w:rPr>
              <w:t>0.86 (0.09, 8.22)</w:t>
            </w:r>
          </w:p>
        </w:tc>
        <w:tc>
          <w:tcPr>
            <w:tcW w:w="1170" w:type="dxa"/>
          </w:tcPr>
          <w:p w14:paraId="1636F910" w14:textId="77777777" w:rsidR="00F61AD6" w:rsidRPr="0087643F" w:rsidRDefault="00F61AD6" w:rsidP="001A2A21">
            <w:pPr>
              <w:pStyle w:val="NoSpacing"/>
              <w:jc w:val="center"/>
              <w:rPr>
                <w:sz w:val="19"/>
                <w:szCs w:val="19"/>
              </w:rPr>
            </w:pPr>
            <w:r w:rsidRPr="0087643F">
              <w:rPr>
                <w:sz w:val="19"/>
                <w:szCs w:val="19"/>
              </w:rPr>
              <w:t>0.89</w:t>
            </w:r>
          </w:p>
        </w:tc>
        <w:tc>
          <w:tcPr>
            <w:tcW w:w="3060" w:type="dxa"/>
            <w:gridSpan w:val="2"/>
            <w:vMerge/>
          </w:tcPr>
          <w:p w14:paraId="55FD8F90" w14:textId="77777777" w:rsidR="00F61AD6" w:rsidRPr="0087643F" w:rsidRDefault="00F61AD6" w:rsidP="001A2A21">
            <w:pPr>
              <w:pStyle w:val="NoSpacing"/>
              <w:jc w:val="center"/>
              <w:rPr>
                <w:sz w:val="19"/>
                <w:szCs w:val="19"/>
              </w:rPr>
            </w:pPr>
          </w:p>
        </w:tc>
      </w:tr>
      <w:tr w:rsidR="00F61AD6" w:rsidRPr="0087643F" w14:paraId="15E250B6" w14:textId="77777777" w:rsidTr="001A2A21">
        <w:tc>
          <w:tcPr>
            <w:tcW w:w="1440" w:type="dxa"/>
            <w:vMerge/>
          </w:tcPr>
          <w:p w14:paraId="79D8EF1D" w14:textId="77777777" w:rsidR="00F61AD6" w:rsidRPr="0087643F" w:rsidRDefault="00F61AD6" w:rsidP="001A2A21">
            <w:pPr>
              <w:pStyle w:val="NoSpacing"/>
              <w:rPr>
                <w:sz w:val="19"/>
                <w:szCs w:val="19"/>
              </w:rPr>
            </w:pPr>
          </w:p>
        </w:tc>
        <w:tc>
          <w:tcPr>
            <w:tcW w:w="1710" w:type="dxa"/>
          </w:tcPr>
          <w:p w14:paraId="125A26A5" w14:textId="77777777" w:rsidR="00F61AD6" w:rsidRPr="0087643F" w:rsidRDefault="00F61AD6" w:rsidP="001A2A21">
            <w:pPr>
              <w:pStyle w:val="NoSpacing"/>
              <w:rPr>
                <w:sz w:val="19"/>
                <w:szCs w:val="19"/>
              </w:rPr>
            </w:pPr>
            <w:r w:rsidRPr="0087643F">
              <w:rPr>
                <w:sz w:val="19"/>
                <w:szCs w:val="19"/>
              </w:rPr>
              <w:t>Peru (65)</w:t>
            </w:r>
          </w:p>
        </w:tc>
        <w:tc>
          <w:tcPr>
            <w:tcW w:w="1170" w:type="dxa"/>
            <w:vMerge/>
          </w:tcPr>
          <w:p w14:paraId="27894C34" w14:textId="77777777" w:rsidR="00F61AD6" w:rsidRPr="0087643F" w:rsidRDefault="00F61AD6" w:rsidP="001A2A21">
            <w:pPr>
              <w:pStyle w:val="NoSpacing"/>
              <w:rPr>
                <w:sz w:val="19"/>
                <w:szCs w:val="19"/>
              </w:rPr>
            </w:pPr>
          </w:p>
        </w:tc>
        <w:tc>
          <w:tcPr>
            <w:tcW w:w="1800" w:type="dxa"/>
          </w:tcPr>
          <w:p w14:paraId="593D2C93" w14:textId="77777777" w:rsidR="00F61AD6" w:rsidRPr="0087643F" w:rsidRDefault="00F61AD6" w:rsidP="001A2A21">
            <w:pPr>
              <w:pStyle w:val="NoSpacing"/>
              <w:jc w:val="center"/>
              <w:rPr>
                <w:sz w:val="19"/>
                <w:szCs w:val="19"/>
              </w:rPr>
            </w:pPr>
            <w:r w:rsidRPr="0087643F">
              <w:rPr>
                <w:sz w:val="19"/>
                <w:szCs w:val="19"/>
              </w:rPr>
              <w:t>2.86 (0.58, 14.18)</w:t>
            </w:r>
          </w:p>
        </w:tc>
        <w:tc>
          <w:tcPr>
            <w:tcW w:w="1170" w:type="dxa"/>
            <w:shd w:val="clear" w:color="auto" w:fill="auto"/>
          </w:tcPr>
          <w:p w14:paraId="1AE3DA66" w14:textId="77777777" w:rsidR="00F61AD6" w:rsidRPr="0087643F" w:rsidRDefault="00F61AD6" w:rsidP="001A2A21">
            <w:pPr>
              <w:pStyle w:val="NoSpacing"/>
              <w:jc w:val="center"/>
              <w:rPr>
                <w:sz w:val="19"/>
                <w:szCs w:val="19"/>
              </w:rPr>
            </w:pPr>
            <w:r w:rsidRPr="0087643F">
              <w:rPr>
                <w:sz w:val="19"/>
                <w:szCs w:val="19"/>
              </w:rPr>
              <w:t>0.20</w:t>
            </w:r>
          </w:p>
        </w:tc>
        <w:tc>
          <w:tcPr>
            <w:tcW w:w="3060" w:type="dxa"/>
            <w:gridSpan w:val="2"/>
            <w:vMerge/>
          </w:tcPr>
          <w:p w14:paraId="323E2A1C" w14:textId="77777777" w:rsidR="00F61AD6" w:rsidRPr="0087643F" w:rsidRDefault="00F61AD6" w:rsidP="001A2A21">
            <w:pPr>
              <w:pStyle w:val="NoSpacing"/>
              <w:jc w:val="center"/>
              <w:rPr>
                <w:sz w:val="19"/>
                <w:szCs w:val="19"/>
              </w:rPr>
            </w:pPr>
          </w:p>
        </w:tc>
      </w:tr>
      <w:tr w:rsidR="00F61AD6" w:rsidRPr="0087643F" w14:paraId="748E3BC5" w14:textId="77777777" w:rsidTr="001A2A21">
        <w:tc>
          <w:tcPr>
            <w:tcW w:w="1440" w:type="dxa"/>
            <w:vMerge/>
          </w:tcPr>
          <w:p w14:paraId="263F161C" w14:textId="77777777" w:rsidR="00F61AD6" w:rsidRPr="0087643F" w:rsidRDefault="00F61AD6" w:rsidP="001A2A21">
            <w:pPr>
              <w:pStyle w:val="NoSpacing"/>
              <w:rPr>
                <w:sz w:val="19"/>
                <w:szCs w:val="19"/>
              </w:rPr>
            </w:pPr>
          </w:p>
        </w:tc>
        <w:tc>
          <w:tcPr>
            <w:tcW w:w="1710" w:type="dxa"/>
          </w:tcPr>
          <w:p w14:paraId="5D3FE84B" w14:textId="77777777" w:rsidR="00F61AD6" w:rsidRPr="0087643F" w:rsidRDefault="00F61AD6" w:rsidP="001A2A21">
            <w:pPr>
              <w:pStyle w:val="NoSpacing"/>
              <w:rPr>
                <w:sz w:val="19"/>
                <w:szCs w:val="19"/>
              </w:rPr>
            </w:pPr>
            <w:r w:rsidRPr="0087643F">
              <w:rPr>
                <w:sz w:val="19"/>
                <w:szCs w:val="19"/>
              </w:rPr>
              <w:t>Hong Kong (2)</w:t>
            </w:r>
          </w:p>
        </w:tc>
        <w:tc>
          <w:tcPr>
            <w:tcW w:w="1170" w:type="dxa"/>
            <w:vMerge/>
          </w:tcPr>
          <w:p w14:paraId="77BF60F5" w14:textId="77777777" w:rsidR="00F61AD6" w:rsidRPr="0087643F" w:rsidRDefault="00F61AD6" w:rsidP="001A2A21">
            <w:pPr>
              <w:pStyle w:val="NoSpacing"/>
              <w:rPr>
                <w:sz w:val="19"/>
                <w:szCs w:val="19"/>
              </w:rPr>
            </w:pPr>
          </w:p>
        </w:tc>
        <w:tc>
          <w:tcPr>
            <w:tcW w:w="1800" w:type="dxa"/>
          </w:tcPr>
          <w:p w14:paraId="03F77D6F" w14:textId="77777777" w:rsidR="00F61AD6" w:rsidRPr="0087643F" w:rsidRDefault="00F61AD6" w:rsidP="001A2A21">
            <w:pPr>
              <w:pStyle w:val="NoSpacing"/>
              <w:jc w:val="center"/>
              <w:rPr>
                <w:sz w:val="19"/>
                <w:szCs w:val="19"/>
              </w:rPr>
            </w:pPr>
            <w:r w:rsidRPr="0087643F">
              <w:rPr>
                <w:sz w:val="19"/>
                <w:szCs w:val="19"/>
              </w:rPr>
              <w:t>0.00</w:t>
            </w:r>
          </w:p>
        </w:tc>
        <w:tc>
          <w:tcPr>
            <w:tcW w:w="1170" w:type="dxa"/>
          </w:tcPr>
          <w:p w14:paraId="4893CA7D" w14:textId="77777777" w:rsidR="00F61AD6" w:rsidRPr="0087643F" w:rsidRDefault="00F61AD6" w:rsidP="001A2A21">
            <w:pPr>
              <w:pStyle w:val="NoSpacing"/>
              <w:jc w:val="center"/>
              <w:rPr>
                <w:sz w:val="19"/>
                <w:szCs w:val="19"/>
              </w:rPr>
            </w:pPr>
            <w:r w:rsidRPr="0087643F">
              <w:rPr>
                <w:sz w:val="19"/>
                <w:szCs w:val="19"/>
              </w:rPr>
              <w:t>NA</w:t>
            </w:r>
          </w:p>
        </w:tc>
        <w:tc>
          <w:tcPr>
            <w:tcW w:w="3060" w:type="dxa"/>
            <w:gridSpan w:val="2"/>
            <w:vMerge/>
          </w:tcPr>
          <w:p w14:paraId="68CBFBF8" w14:textId="77777777" w:rsidR="00F61AD6" w:rsidRPr="0087643F" w:rsidRDefault="00F61AD6" w:rsidP="001A2A21">
            <w:pPr>
              <w:pStyle w:val="NoSpacing"/>
              <w:jc w:val="center"/>
              <w:rPr>
                <w:sz w:val="19"/>
                <w:szCs w:val="19"/>
              </w:rPr>
            </w:pPr>
          </w:p>
        </w:tc>
      </w:tr>
      <w:tr w:rsidR="00F61AD6" w:rsidRPr="0087643F" w14:paraId="230BD0F1" w14:textId="77777777" w:rsidTr="001A2A21">
        <w:trPr>
          <w:trHeight w:val="440"/>
        </w:trPr>
        <w:tc>
          <w:tcPr>
            <w:tcW w:w="1440" w:type="dxa"/>
          </w:tcPr>
          <w:p w14:paraId="0F97FD3D" w14:textId="77777777" w:rsidR="00F61AD6" w:rsidRPr="0087643F" w:rsidRDefault="00F61AD6" w:rsidP="001A2A21">
            <w:pPr>
              <w:pStyle w:val="NoSpacing"/>
              <w:rPr>
                <w:sz w:val="19"/>
                <w:szCs w:val="19"/>
              </w:rPr>
            </w:pPr>
            <w:r>
              <w:rPr>
                <w:sz w:val="19"/>
                <w:szCs w:val="19"/>
              </w:rPr>
              <w:t>Indication for LTBI</w:t>
            </w:r>
          </w:p>
        </w:tc>
        <w:tc>
          <w:tcPr>
            <w:tcW w:w="1710" w:type="dxa"/>
          </w:tcPr>
          <w:p w14:paraId="54DACCA0" w14:textId="77777777" w:rsidR="00F61AD6" w:rsidRPr="0087643F" w:rsidRDefault="00F61AD6" w:rsidP="001A2A21">
            <w:pPr>
              <w:pStyle w:val="NoSpacing"/>
              <w:rPr>
                <w:sz w:val="19"/>
                <w:szCs w:val="19"/>
              </w:rPr>
            </w:pPr>
            <w:r>
              <w:rPr>
                <w:sz w:val="19"/>
                <w:szCs w:val="19"/>
              </w:rPr>
              <w:t>TST c</w:t>
            </w:r>
            <w:r w:rsidRPr="0087643F">
              <w:rPr>
                <w:sz w:val="19"/>
                <w:szCs w:val="19"/>
              </w:rPr>
              <w:t>onverter (16)</w:t>
            </w:r>
          </w:p>
        </w:tc>
        <w:tc>
          <w:tcPr>
            <w:tcW w:w="1170" w:type="dxa"/>
          </w:tcPr>
          <w:p w14:paraId="68E8EA31" w14:textId="77777777" w:rsidR="00F61AD6" w:rsidRPr="0087643F" w:rsidRDefault="00F61AD6" w:rsidP="001A2A21">
            <w:pPr>
              <w:pStyle w:val="NoSpacing"/>
              <w:rPr>
                <w:sz w:val="19"/>
                <w:szCs w:val="19"/>
              </w:rPr>
            </w:pPr>
            <w:r w:rsidRPr="0087643F">
              <w:rPr>
                <w:sz w:val="19"/>
                <w:szCs w:val="19"/>
              </w:rPr>
              <w:t>Contact (383)</w:t>
            </w:r>
          </w:p>
        </w:tc>
        <w:tc>
          <w:tcPr>
            <w:tcW w:w="1800" w:type="dxa"/>
          </w:tcPr>
          <w:p w14:paraId="4A6D525C" w14:textId="77777777" w:rsidR="00F61AD6" w:rsidRPr="0087643F" w:rsidRDefault="00F61AD6" w:rsidP="001A2A21">
            <w:pPr>
              <w:pStyle w:val="NoSpacing"/>
              <w:jc w:val="center"/>
              <w:rPr>
                <w:sz w:val="19"/>
                <w:szCs w:val="19"/>
              </w:rPr>
            </w:pPr>
            <w:r w:rsidRPr="0087643F">
              <w:rPr>
                <w:sz w:val="19"/>
                <w:szCs w:val="19"/>
              </w:rPr>
              <w:t>3.77 (0.46, 30.66)</w:t>
            </w:r>
          </w:p>
        </w:tc>
        <w:tc>
          <w:tcPr>
            <w:tcW w:w="1170" w:type="dxa"/>
          </w:tcPr>
          <w:p w14:paraId="5EFD773A" w14:textId="77777777" w:rsidR="00F61AD6" w:rsidRPr="0087643F" w:rsidRDefault="00F61AD6" w:rsidP="001A2A21">
            <w:pPr>
              <w:pStyle w:val="NoSpacing"/>
              <w:jc w:val="center"/>
              <w:rPr>
                <w:sz w:val="19"/>
                <w:szCs w:val="19"/>
              </w:rPr>
            </w:pPr>
            <w:r w:rsidRPr="0087643F">
              <w:rPr>
                <w:sz w:val="19"/>
                <w:szCs w:val="19"/>
              </w:rPr>
              <w:t>0.21</w:t>
            </w:r>
          </w:p>
        </w:tc>
        <w:tc>
          <w:tcPr>
            <w:tcW w:w="3060" w:type="dxa"/>
            <w:gridSpan w:val="2"/>
            <w:vMerge/>
          </w:tcPr>
          <w:p w14:paraId="3CD3C3D0" w14:textId="77777777" w:rsidR="00F61AD6" w:rsidRPr="0087643F" w:rsidRDefault="00F61AD6" w:rsidP="001A2A21">
            <w:pPr>
              <w:pStyle w:val="NoSpacing"/>
              <w:jc w:val="center"/>
              <w:rPr>
                <w:sz w:val="19"/>
                <w:szCs w:val="19"/>
              </w:rPr>
            </w:pPr>
          </w:p>
        </w:tc>
      </w:tr>
      <w:tr w:rsidR="00F61AD6" w:rsidRPr="0087643F" w14:paraId="3911917E" w14:textId="77777777" w:rsidTr="001A2A21">
        <w:tc>
          <w:tcPr>
            <w:tcW w:w="1440" w:type="dxa"/>
            <w:vMerge w:val="restart"/>
          </w:tcPr>
          <w:p w14:paraId="175B60E1" w14:textId="77777777" w:rsidR="00F61AD6" w:rsidRPr="0087643F" w:rsidRDefault="00F61AD6" w:rsidP="001A2A21">
            <w:pPr>
              <w:pStyle w:val="NoSpacing"/>
              <w:rPr>
                <w:sz w:val="19"/>
                <w:szCs w:val="19"/>
              </w:rPr>
            </w:pPr>
            <w:r w:rsidRPr="0087643F">
              <w:rPr>
                <w:sz w:val="19"/>
                <w:szCs w:val="19"/>
              </w:rPr>
              <w:t>Alcohol use</w:t>
            </w:r>
          </w:p>
        </w:tc>
        <w:tc>
          <w:tcPr>
            <w:tcW w:w="1710" w:type="dxa"/>
          </w:tcPr>
          <w:p w14:paraId="27A05B7A" w14:textId="77777777" w:rsidR="00F61AD6" w:rsidRPr="0087643F" w:rsidRDefault="00F61AD6" w:rsidP="001A2A21">
            <w:pPr>
              <w:pStyle w:val="NoSpacing"/>
              <w:rPr>
                <w:sz w:val="19"/>
                <w:szCs w:val="19"/>
              </w:rPr>
            </w:pPr>
            <w:r w:rsidRPr="0087643F">
              <w:rPr>
                <w:sz w:val="19"/>
                <w:szCs w:val="19"/>
              </w:rPr>
              <w:t>Abuse</w:t>
            </w:r>
            <w:r>
              <w:rPr>
                <w:sz w:val="19"/>
                <w:szCs w:val="19"/>
                <w:vertAlign w:val="superscript"/>
              </w:rPr>
              <w:t>d</w:t>
            </w:r>
            <w:r w:rsidRPr="0087643F">
              <w:rPr>
                <w:sz w:val="19"/>
                <w:szCs w:val="19"/>
              </w:rPr>
              <w:t xml:space="preserve"> (39)</w:t>
            </w:r>
          </w:p>
        </w:tc>
        <w:tc>
          <w:tcPr>
            <w:tcW w:w="1170" w:type="dxa"/>
          </w:tcPr>
          <w:p w14:paraId="4DE21297" w14:textId="77777777" w:rsidR="00F61AD6" w:rsidRPr="0087643F" w:rsidRDefault="00F61AD6" w:rsidP="001A2A21">
            <w:pPr>
              <w:pStyle w:val="NoSpacing"/>
              <w:rPr>
                <w:sz w:val="19"/>
                <w:szCs w:val="19"/>
              </w:rPr>
            </w:pPr>
            <w:r w:rsidRPr="0087643F">
              <w:rPr>
                <w:sz w:val="19"/>
                <w:szCs w:val="19"/>
              </w:rPr>
              <w:t>No Abuse (360)</w:t>
            </w:r>
          </w:p>
        </w:tc>
        <w:tc>
          <w:tcPr>
            <w:tcW w:w="1800" w:type="dxa"/>
          </w:tcPr>
          <w:p w14:paraId="74EFF854" w14:textId="77777777" w:rsidR="00F61AD6" w:rsidRPr="0087643F" w:rsidRDefault="00F61AD6" w:rsidP="001A2A21">
            <w:pPr>
              <w:pStyle w:val="NoSpacing"/>
              <w:jc w:val="center"/>
              <w:rPr>
                <w:sz w:val="19"/>
                <w:szCs w:val="19"/>
              </w:rPr>
            </w:pPr>
            <w:r w:rsidRPr="0087643F">
              <w:rPr>
                <w:sz w:val="19"/>
                <w:szCs w:val="19"/>
              </w:rPr>
              <w:t>1.27 (0.16, 10.31)</w:t>
            </w:r>
          </w:p>
        </w:tc>
        <w:tc>
          <w:tcPr>
            <w:tcW w:w="1170" w:type="dxa"/>
          </w:tcPr>
          <w:p w14:paraId="3516A7AD" w14:textId="77777777" w:rsidR="00F61AD6" w:rsidRPr="0087643F" w:rsidRDefault="00F61AD6" w:rsidP="001A2A21">
            <w:pPr>
              <w:pStyle w:val="NoSpacing"/>
              <w:jc w:val="center"/>
              <w:rPr>
                <w:sz w:val="19"/>
                <w:szCs w:val="19"/>
              </w:rPr>
            </w:pPr>
            <w:r w:rsidRPr="0087643F">
              <w:rPr>
                <w:sz w:val="19"/>
                <w:szCs w:val="19"/>
              </w:rPr>
              <w:t>0.82</w:t>
            </w:r>
          </w:p>
        </w:tc>
        <w:tc>
          <w:tcPr>
            <w:tcW w:w="3060" w:type="dxa"/>
            <w:gridSpan w:val="2"/>
            <w:vMerge/>
          </w:tcPr>
          <w:p w14:paraId="412B66BF" w14:textId="77777777" w:rsidR="00F61AD6" w:rsidRPr="0087643F" w:rsidRDefault="00F61AD6" w:rsidP="001A2A21">
            <w:pPr>
              <w:pStyle w:val="NoSpacing"/>
              <w:jc w:val="center"/>
              <w:rPr>
                <w:sz w:val="19"/>
                <w:szCs w:val="19"/>
              </w:rPr>
            </w:pPr>
          </w:p>
        </w:tc>
      </w:tr>
      <w:tr w:rsidR="00F61AD6" w:rsidRPr="0087643F" w14:paraId="10C0645F" w14:textId="77777777" w:rsidTr="001A2A21">
        <w:tc>
          <w:tcPr>
            <w:tcW w:w="1440" w:type="dxa"/>
            <w:vMerge/>
          </w:tcPr>
          <w:p w14:paraId="72075C06" w14:textId="77777777" w:rsidR="00F61AD6" w:rsidRPr="0087643F" w:rsidRDefault="00F61AD6" w:rsidP="001A2A21">
            <w:pPr>
              <w:pStyle w:val="NoSpacing"/>
              <w:rPr>
                <w:sz w:val="19"/>
                <w:szCs w:val="19"/>
              </w:rPr>
            </w:pPr>
          </w:p>
        </w:tc>
        <w:tc>
          <w:tcPr>
            <w:tcW w:w="1710" w:type="dxa"/>
          </w:tcPr>
          <w:p w14:paraId="1F623670" w14:textId="77777777" w:rsidR="00F61AD6" w:rsidRPr="0087643F" w:rsidRDefault="00F61AD6" w:rsidP="001A2A21">
            <w:pPr>
              <w:pStyle w:val="NoSpacing"/>
              <w:rPr>
                <w:sz w:val="19"/>
                <w:szCs w:val="19"/>
              </w:rPr>
            </w:pPr>
            <w:proofErr w:type="spellStart"/>
            <w:r w:rsidRPr="0087643F">
              <w:rPr>
                <w:sz w:val="19"/>
                <w:szCs w:val="19"/>
              </w:rPr>
              <w:t>Use</w:t>
            </w:r>
            <w:r>
              <w:rPr>
                <w:sz w:val="19"/>
                <w:szCs w:val="19"/>
                <w:vertAlign w:val="superscript"/>
              </w:rPr>
              <w:t>e</w:t>
            </w:r>
            <w:proofErr w:type="spellEnd"/>
            <w:r w:rsidRPr="0087643F">
              <w:rPr>
                <w:sz w:val="19"/>
                <w:szCs w:val="19"/>
              </w:rPr>
              <w:t xml:space="preserve"> (233)</w:t>
            </w:r>
          </w:p>
        </w:tc>
        <w:tc>
          <w:tcPr>
            <w:tcW w:w="1170" w:type="dxa"/>
          </w:tcPr>
          <w:p w14:paraId="15CF1BAA" w14:textId="77777777" w:rsidR="00F61AD6" w:rsidRPr="0087643F" w:rsidRDefault="00F61AD6" w:rsidP="001A2A21">
            <w:pPr>
              <w:pStyle w:val="NoSpacing"/>
              <w:rPr>
                <w:sz w:val="19"/>
                <w:szCs w:val="19"/>
              </w:rPr>
            </w:pPr>
            <w:r w:rsidRPr="0087643F">
              <w:rPr>
                <w:sz w:val="19"/>
                <w:szCs w:val="19"/>
              </w:rPr>
              <w:t>No Use (166)</w:t>
            </w:r>
          </w:p>
        </w:tc>
        <w:tc>
          <w:tcPr>
            <w:tcW w:w="1800" w:type="dxa"/>
          </w:tcPr>
          <w:p w14:paraId="45650C58" w14:textId="77777777" w:rsidR="00F61AD6" w:rsidRPr="0087643F" w:rsidRDefault="00F61AD6" w:rsidP="001A2A21">
            <w:pPr>
              <w:pStyle w:val="NoSpacing"/>
              <w:jc w:val="center"/>
              <w:rPr>
                <w:sz w:val="19"/>
                <w:szCs w:val="19"/>
              </w:rPr>
            </w:pPr>
            <w:r w:rsidRPr="0087643F">
              <w:rPr>
                <w:sz w:val="19"/>
                <w:szCs w:val="19"/>
              </w:rPr>
              <w:t>1.15 (0.28, 4.82)</w:t>
            </w:r>
          </w:p>
        </w:tc>
        <w:tc>
          <w:tcPr>
            <w:tcW w:w="1170" w:type="dxa"/>
          </w:tcPr>
          <w:p w14:paraId="50975FAA" w14:textId="77777777" w:rsidR="00F61AD6" w:rsidRPr="0087643F" w:rsidRDefault="00F61AD6" w:rsidP="001A2A21">
            <w:pPr>
              <w:pStyle w:val="NoSpacing"/>
              <w:jc w:val="center"/>
              <w:rPr>
                <w:sz w:val="19"/>
                <w:szCs w:val="19"/>
              </w:rPr>
            </w:pPr>
            <w:r w:rsidRPr="0087643F">
              <w:rPr>
                <w:sz w:val="19"/>
                <w:szCs w:val="19"/>
              </w:rPr>
              <w:t>0.85</w:t>
            </w:r>
          </w:p>
        </w:tc>
        <w:tc>
          <w:tcPr>
            <w:tcW w:w="3060" w:type="dxa"/>
            <w:gridSpan w:val="2"/>
            <w:vMerge/>
          </w:tcPr>
          <w:p w14:paraId="5A3DD279" w14:textId="77777777" w:rsidR="00F61AD6" w:rsidRPr="0087643F" w:rsidRDefault="00F61AD6" w:rsidP="001A2A21">
            <w:pPr>
              <w:pStyle w:val="NoSpacing"/>
              <w:jc w:val="center"/>
              <w:rPr>
                <w:sz w:val="19"/>
                <w:szCs w:val="19"/>
              </w:rPr>
            </w:pPr>
          </w:p>
        </w:tc>
      </w:tr>
      <w:tr w:rsidR="00F61AD6" w:rsidRPr="0087643F" w14:paraId="42413382" w14:textId="77777777" w:rsidTr="001A2A21">
        <w:tc>
          <w:tcPr>
            <w:tcW w:w="1440" w:type="dxa"/>
          </w:tcPr>
          <w:p w14:paraId="3FD74004" w14:textId="77777777" w:rsidR="00F61AD6" w:rsidRPr="0087643F" w:rsidRDefault="00F61AD6" w:rsidP="001A2A21">
            <w:pPr>
              <w:pStyle w:val="NoSpacing"/>
              <w:rPr>
                <w:sz w:val="19"/>
                <w:szCs w:val="19"/>
              </w:rPr>
            </w:pPr>
            <w:r w:rsidRPr="0087643F">
              <w:rPr>
                <w:sz w:val="19"/>
                <w:szCs w:val="19"/>
              </w:rPr>
              <w:t xml:space="preserve">IDU </w:t>
            </w:r>
          </w:p>
        </w:tc>
        <w:tc>
          <w:tcPr>
            <w:tcW w:w="1710" w:type="dxa"/>
          </w:tcPr>
          <w:p w14:paraId="3FBFB970" w14:textId="77777777" w:rsidR="00F61AD6" w:rsidRPr="0087643F" w:rsidRDefault="00F61AD6" w:rsidP="001A2A21">
            <w:pPr>
              <w:pStyle w:val="NoSpacing"/>
              <w:rPr>
                <w:sz w:val="19"/>
                <w:szCs w:val="19"/>
              </w:rPr>
            </w:pPr>
            <w:r w:rsidRPr="0087643F">
              <w:rPr>
                <w:sz w:val="19"/>
                <w:szCs w:val="19"/>
              </w:rPr>
              <w:t xml:space="preserve">(Yes) (60) </w:t>
            </w:r>
          </w:p>
        </w:tc>
        <w:tc>
          <w:tcPr>
            <w:tcW w:w="1170" w:type="dxa"/>
          </w:tcPr>
          <w:p w14:paraId="3939CB50" w14:textId="77777777" w:rsidR="00F61AD6" w:rsidRPr="0087643F" w:rsidRDefault="00F61AD6" w:rsidP="001A2A21">
            <w:pPr>
              <w:pStyle w:val="NoSpacing"/>
              <w:rPr>
                <w:sz w:val="19"/>
                <w:szCs w:val="19"/>
              </w:rPr>
            </w:pPr>
            <w:r w:rsidRPr="0087643F">
              <w:rPr>
                <w:sz w:val="19"/>
                <w:szCs w:val="19"/>
              </w:rPr>
              <w:t>No (339)</w:t>
            </w:r>
          </w:p>
        </w:tc>
        <w:tc>
          <w:tcPr>
            <w:tcW w:w="1800" w:type="dxa"/>
          </w:tcPr>
          <w:p w14:paraId="79399CCB" w14:textId="77777777" w:rsidR="00F61AD6" w:rsidRPr="0087643F" w:rsidRDefault="00F61AD6" w:rsidP="001A2A21">
            <w:pPr>
              <w:pStyle w:val="NoSpacing"/>
              <w:jc w:val="center"/>
              <w:rPr>
                <w:sz w:val="19"/>
                <w:szCs w:val="19"/>
              </w:rPr>
            </w:pPr>
            <w:r w:rsidRPr="0087643F">
              <w:rPr>
                <w:sz w:val="19"/>
                <w:szCs w:val="19"/>
              </w:rPr>
              <w:t>0.00</w:t>
            </w:r>
          </w:p>
        </w:tc>
        <w:tc>
          <w:tcPr>
            <w:tcW w:w="1170" w:type="dxa"/>
          </w:tcPr>
          <w:p w14:paraId="324104B1" w14:textId="77777777" w:rsidR="00F61AD6" w:rsidRPr="0087643F" w:rsidRDefault="00F61AD6" w:rsidP="001A2A21">
            <w:pPr>
              <w:pStyle w:val="NoSpacing"/>
              <w:jc w:val="center"/>
              <w:rPr>
                <w:sz w:val="19"/>
                <w:szCs w:val="19"/>
              </w:rPr>
            </w:pPr>
            <w:r w:rsidRPr="0087643F">
              <w:rPr>
                <w:sz w:val="19"/>
                <w:szCs w:val="19"/>
              </w:rPr>
              <w:t>NA</w:t>
            </w:r>
          </w:p>
        </w:tc>
        <w:tc>
          <w:tcPr>
            <w:tcW w:w="3060" w:type="dxa"/>
            <w:gridSpan w:val="2"/>
            <w:vMerge/>
          </w:tcPr>
          <w:p w14:paraId="035DD857" w14:textId="77777777" w:rsidR="00F61AD6" w:rsidRPr="0087643F" w:rsidRDefault="00F61AD6" w:rsidP="001A2A21">
            <w:pPr>
              <w:pStyle w:val="NoSpacing"/>
              <w:jc w:val="center"/>
              <w:rPr>
                <w:sz w:val="19"/>
                <w:szCs w:val="19"/>
              </w:rPr>
            </w:pPr>
          </w:p>
        </w:tc>
      </w:tr>
      <w:tr w:rsidR="00F61AD6" w:rsidRPr="0087643F" w14:paraId="2B2E23F3" w14:textId="77777777" w:rsidTr="001A2A21">
        <w:tc>
          <w:tcPr>
            <w:tcW w:w="1440" w:type="dxa"/>
          </w:tcPr>
          <w:p w14:paraId="5A61DB04" w14:textId="77777777" w:rsidR="00F61AD6" w:rsidRPr="0087643F" w:rsidRDefault="00F61AD6" w:rsidP="001A2A21">
            <w:pPr>
              <w:pStyle w:val="NoSpacing"/>
              <w:rPr>
                <w:sz w:val="19"/>
                <w:szCs w:val="19"/>
              </w:rPr>
            </w:pPr>
            <w:r w:rsidRPr="0087643F">
              <w:rPr>
                <w:sz w:val="19"/>
                <w:szCs w:val="19"/>
              </w:rPr>
              <w:t>Current smoker</w:t>
            </w:r>
          </w:p>
        </w:tc>
        <w:tc>
          <w:tcPr>
            <w:tcW w:w="1710" w:type="dxa"/>
          </w:tcPr>
          <w:p w14:paraId="771C0BA8" w14:textId="77777777" w:rsidR="00F61AD6" w:rsidRPr="0087643F" w:rsidRDefault="00F61AD6" w:rsidP="001A2A21">
            <w:pPr>
              <w:pStyle w:val="NoSpacing"/>
              <w:rPr>
                <w:sz w:val="19"/>
                <w:szCs w:val="19"/>
              </w:rPr>
            </w:pPr>
            <w:r w:rsidRPr="0087643F">
              <w:rPr>
                <w:sz w:val="19"/>
                <w:szCs w:val="19"/>
              </w:rPr>
              <w:t>Yes (172)</w:t>
            </w:r>
          </w:p>
        </w:tc>
        <w:tc>
          <w:tcPr>
            <w:tcW w:w="1170" w:type="dxa"/>
          </w:tcPr>
          <w:p w14:paraId="09F818C1" w14:textId="77777777" w:rsidR="00F61AD6" w:rsidRPr="0087643F" w:rsidRDefault="00F61AD6" w:rsidP="001A2A21">
            <w:pPr>
              <w:pStyle w:val="NoSpacing"/>
              <w:rPr>
                <w:sz w:val="19"/>
                <w:szCs w:val="19"/>
              </w:rPr>
            </w:pPr>
            <w:r w:rsidRPr="0087643F">
              <w:rPr>
                <w:sz w:val="19"/>
                <w:szCs w:val="19"/>
              </w:rPr>
              <w:t>No (227)</w:t>
            </w:r>
          </w:p>
        </w:tc>
        <w:tc>
          <w:tcPr>
            <w:tcW w:w="1800" w:type="dxa"/>
          </w:tcPr>
          <w:p w14:paraId="0DDA6D2C" w14:textId="77777777" w:rsidR="00F61AD6" w:rsidRPr="0087643F" w:rsidRDefault="00F61AD6" w:rsidP="001A2A21">
            <w:pPr>
              <w:pStyle w:val="NoSpacing"/>
              <w:jc w:val="center"/>
              <w:rPr>
                <w:sz w:val="19"/>
                <w:szCs w:val="19"/>
              </w:rPr>
            </w:pPr>
            <w:r w:rsidRPr="0087643F">
              <w:rPr>
                <w:sz w:val="19"/>
                <w:szCs w:val="19"/>
              </w:rPr>
              <w:t>0.81 (0.19, 3.40)</w:t>
            </w:r>
          </w:p>
        </w:tc>
        <w:tc>
          <w:tcPr>
            <w:tcW w:w="1170" w:type="dxa"/>
          </w:tcPr>
          <w:p w14:paraId="0F9AE849" w14:textId="77777777" w:rsidR="00F61AD6" w:rsidRPr="0087643F" w:rsidRDefault="00F61AD6" w:rsidP="001A2A21">
            <w:pPr>
              <w:pStyle w:val="NoSpacing"/>
              <w:jc w:val="center"/>
              <w:rPr>
                <w:sz w:val="19"/>
                <w:szCs w:val="19"/>
              </w:rPr>
            </w:pPr>
            <w:r w:rsidRPr="0087643F">
              <w:rPr>
                <w:sz w:val="19"/>
                <w:szCs w:val="19"/>
              </w:rPr>
              <w:t>0.77</w:t>
            </w:r>
          </w:p>
        </w:tc>
        <w:tc>
          <w:tcPr>
            <w:tcW w:w="3060" w:type="dxa"/>
            <w:gridSpan w:val="2"/>
            <w:vMerge/>
          </w:tcPr>
          <w:p w14:paraId="44CDEDF2" w14:textId="77777777" w:rsidR="00F61AD6" w:rsidRPr="0087643F" w:rsidRDefault="00F61AD6" w:rsidP="001A2A21">
            <w:pPr>
              <w:pStyle w:val="NoSpacing"/>
              <w:jc w:val="center"/>
              <w:rPr>
                <w:sz w:val="19"/>
                <w:szCs w:val="19"/>
              </w:rPr>
            </w:pPr>
          </w:p>
        </w:tc>
      </w:tr>
      <w:tr w:rsidR="00F61AD6" w:rsidRPr="0087643F" w14:paraId="58C1AE8A" w14:textId="77777777" w:rsidTr="001A2A21">
        <w:tc>
          <w:tcPr>
            <w:tcW w:w="1440" w:type="dxa"/>
          </w:tcPr>
          <w:p w14:paraId="2425DC3F" w14:textId="77777777" w:rsidR="00F61AD6" w:rsidRPr="0087643F" w:rsidRDefault="00F61AD6" w:rsidP="001A2A21">
            <w:pPr>
              <w:pStyle w:val="NoSpacing"/>
              <w:rPr>
                <w:sz w:val="19"/>
                <w:szCs w:val="19"/>
              </w:rPr>
            </w:pPr>
            <w:r w:rsidRPr="0087643F">
              <w:rPr>
                <w:sz w:val="19"/>
                <w:szCs w:val="19"/>
              </w:rPr>
              <w:t>High School</w:t>
            </w:r>
          </w:p>
        </w:tc>
        <w:tc>
          <w:tcPr>
            <w:tcW w:w="1710" w:type="dxa"/>
          </w:tcPr>
          <w:p w14:paraId="5B7F34DA" w14:textId="77777777" w:rsidR="00F61AD6" w:rsidRPr="0087643F" w:rsidRDefault="00F61AD6" w:rsidP="001A2A21">
            <w:pPr>
              <w:pStyle w:val="NoSpacing"/>
              <w:rPr>
                <w:sz w:val="19"/>
                <w:szCs w:val="19"/>
              </w:rPr>
            </w:pPr>
            <w:r w:rsidRPr="0087643F">
              <w:rPr>
                <w:sz w:val="19"/>
                <w:szCs w:val="19"/>
              </w:rPr>
              <w:t>No (158)</w:t>
            </w:r>
          </w:p>
        </w:tc>
        <w:tc>
          <w:tcPr>
            <w:tcW w:w="1170" w:type="dxa"/>
          </w:tcPr>
          <w:p w14:paraId="3A1B727A" w14:textId="77777777" w:rsidR="00F61AD6" w:rsidRPr="0087643F" w:rsidRDefault="00F61AD6" w:rsidP="001A2A21">
            <w:pPr>
              <w:pStyle w:val="NoSpacing"/>
              <w:rPr>
                <w:sz w:val="19"/>
                <w:szCs w:val="19"/>
              </w:rPr>
            </w:pPr>
            <w:r w:rsidRPr="0087643F">
              <w:rPr>
                <w:sz w:val="19"/>
                <w:szCs w:val="19"/>
              </w:rPr>
              <w:t>Yes (241)</w:t>
            </w:r>
          </w:p>
        </w:tc>
        <w:tc>
          <w:tcPr>
            <w:tcW w:w="1800" w:type="dxa"/>
          </w:tcPr>
          <w:p w14:paraId="4A037FA5" w14:textId="77777777" w:rsidR="00F61AD6" w:rsidRPr="0087643F" w:rsidRDefault="00F61AD6" w:rsidP="001A2A21">
            <w:pPr>
              <w:pStyle w:val="NoSpacing"/>
              <w:jc w:val="center"/>
              <w:rPr>
                <w:sz w:val="19"/>
                <w:szCs w:val="19"/>
              </w:rPr>
            </w:pPr>
            <w:r w:rsidRPr="0087643F">
              <w:rPr>
                <w:sz w:val="19"/>
                <w:szCs w:val="19"/>
              </w:rPr>
              <w:t>1.52 (0.38, 6.08)</w:t>
            </w:r>
          </w:p>
        </w:tc>
        <w:tc>
          <w:tcPr>
            <w:tcW w:w="1170" w:type="dxa"/>
          </w:tcPr>
          <w:p w14:paraId="0344C82B" w14:textId="77777777" w:rsidR="00F61AD6" w:rsidRPr="0087643F" w:rsidRDefault="00F61AD6" w:rsidP="001A2A21">
            <w:pPr>
              <w:pStyle w:val="NoSpacing"/>
              <w:jc w:val="center"/>
              <w:rPr>
                <w:sz w:val="19"/>
                <w:szCs w:val="19"/>
              </w:rPr>
            </w:pPr>
            <w:r w:rsidRPr="0087643F">
              <w:rPr>
                <w:sz w:val="19"/>
                <w:szCs w:val="19"/>
              </w:rPr>
              <w:t>0.55</w:t>
            </w:r>
          </w:p>
        </w:tc>
        <w:tc>
          <w:tcPr>
            <w:tcW w:w="3060" w:type="dxa"/>
            <w:gridSpan w:val="2"/>
            <w:vMerge/>
          </w:tcPr>
          <w:p w14:paraId="00BFCA54" w14:textId="77777777" w:rsidR="00F61AD6" w:rsidRPr="0087643F" w:rsidRDefault="00F61AD6" w:rsidP="001A2A21">
            <w:pPr>
              <w:pStyle w:val="NoSpacing"/>
              <w:jc w:val="center"/>
              <w:rPr>
                <w:sz w:val="19"/>
                <w:szCs w:val="19"/>
              </w:rPr>
            </w:pPr>
          </w:p>
        </w:tc>
      </w:tr>
      <w:tr w:rsidR="00F61AD6" w:rsidRPr="0087643F" w14:paraId="41143D36" w14:textId="77777777" w:rsidTr="001A2A21">
        <w:tc>
          <w:tcPr>
            <w:tcW w:w="1440" w:type="dxa"/>
          </w:tcPr>
          <w:p w14:paraId="1951D38C" w14:textId="77777777" w:rsidR="00F61AD6" w:rsidRPr="0087643F" w:rsidRDefault="00F61AD6" w:rsidP="001A2A21">
            <w:pPr>
              <w:pStyle w:val="NoSpacing"/>
              <w:rPr>
                <w:sz w:val="19"/>
                <w:szCs w:val="19"/>
              </w:rPr>
            </w:pPr>
            <w:r w:rsidRPr="0087643F">
              <w:rPr>
                <w:sz w:val="19"/>
                <w:szCs w:val="19"/>
              </w:rPr>
              <w:t>Jail/prison</w:t>
            </w:r>
          </w:p>
        </w:tc>
        <w:tc>
          <w:tcPr>
            <w:tcW w:w="1710" w:type="dxa"/>
          </w:tcPr>
          <w:p w14:paraId="732D6C69" w14:textId="77777777" w:rsidR="00F61AD6" w:rsidRPr="0087643F" w:rsidRDefault="00F61AD6" w:rsidP="001A2A21">
            <w:pPr>
              <w:pStyle w:val="NoSpacing"/>
              <w:rPr>
                <w:sz w:val="19"/>
                <w:szCs w:val="19"/>
              </w:rPr>
            </w:pPr>
            <w:r w:rsidRPr="0087643F">
              <w:rPr>
                <w:sz w:val="19"/>
                <w:szCs w:val="19"/>
              </w:rPr>
              <w:t>Yes (40)</w:t>
            </w:r>
          </w:p>
        </w:tc>
        <w:tc>
          <w:tcPr>
            <w:tcW w:w="1170" w:type="dxa"/>
          </w:tcPr>
          <w:p w14:paraId="30A4EE15" w14:textId="77777777" w:rsidR="00F61AD6" w:rsidRPr="0087643F" w:rsidRDefault="00F61AD6" w:rsidP="001A2A21">
            <w:pPr>
              <w:pStyle w:val="NoSpacing"/>
              <w:rPr>
                <w:sz w:val="19"/>
                <w:szCs w:val="19"/>
              </w:rPr>
            </w:pPr>
            <w:r w:rsidRPr="0087643F">
              <w:rPr>
                <w:sz w:val="19"/>
                <w:szCs w:val="19"/>
              </w:rPr>
              <w:t>No (359)</w:t>
            </w:r>
          </w:p>
        </w:tc>
        <w:tc>
          <w:tcPr>
            <w:tcW w:w="1800" w:type="dxa"/>
          </w:tcPr>
          <w:p w14:paraId="424E71DF" w14:textId="77777777" w:rsidR="00F61AD6" w:rsidRPr="0087643F" w:rsidRDefault="00F61AD6" w:rsidP="001A2A21">
            <w:pPr>
              <w:pStyle w:val="NoSpacing"/>
              <w:jc w:val="center"/>
              <w:rPr>
                <w:sz w:val="19"/>
                <w:szCs w:val="19"/>
              </w:rPr>
            </w:pPr>
            <w:r w:rsidRPr="0087643F">
              <w:rPr>
                <w:sz w:val="19"/>
                <w:szCs w:val="19"/>
              </w:rPr>
              <w:t>0.00</w:t>
            </w:r>
          </w:p>
        </w:tc>
        <w:tc>
          <w:tcPr>
            <w:tcW w:w="1170" w:type="dxa"/>
          </w:tcPr>
          <w:p w14:paraId="56735479" w14:textId="77777777" w:rsidR="00F61AD6" w:rsidRPr="0087643F" w:rsidRDefault="00F61AD6" w:rsidP="001A2A21">
            <w:pPr>
              <w:pStyle w:val="NoSpacing"/>
              <w:jc w:val="center"/>
              <w:rPr>
                <w:sz w:val="19"/>
                <w:szCs w:val="19"/>
              </w:rPr>
            </w:pPr>
            <w:r w:rsidRPr="0087643F">
              <w:rPr>
                <w:sz w:val="19"/>
                <w:szCs w:val="19"/>
              </w:rPr>
              <w:t>NA</w:t>
            </w:r>
          </w:p>
        </w:tc>
        <w:tc>
          <w:tcPr>
            <w:tcW w:w="3060" w:type="dxa"/>
            <w:gridSpan w:val="2"/>
            <w:vMerge/>
          </w:tcPr>
          <w:p w14:paraId="217C8558" w14:textId="77777777" w:rsidR="00F61AD6" w:rsidRPr="0087643F" w:rsidRDefault="00F61AD6" w:rsidP="001A2A21">
            <w:pPr>
              <w:pStyle w:val="NoSpacing"/>
              <w:jc w:val="center"/>
              <w:rPr>
                <w:sz w:val="19"/>
                <w:szCs w:val="19"/>
              </w:rPr>
            </w:pPr>
          </w:p>
        </w:tc>
      </w:tr>
      <w:tr w:rsidR="00F61AD6" w:rsidRPr="0087643F" w14:paraId="35F1B0C3" w14:textId="77777777" w:rsidTr="001A2A21">
        <w:tc>
          <w:tcPr>
            <w:tcW w:w="1440" w:type="dxa"/>
          </w:tcPr>
          <w:p w14:paraId="407D1BF4" w14:textId="77777777" w:rsidR="00F61AD6" w:rsidRPr="0087643F" w:rsidRDefault="00F61AD6" w:rsidP="001A2A21">
            <w:pPr>
              <w:pStyle w:val="NoSpacing"/>
              <w:rPr>
                <w:sz w:val="19"/>
                <w:szCs w:val="19"/>
              </w:rPr>
            </w:pPr>
            <w:r w:rsidRPr="0087643F">
              <w:rPr>
                <w:sz w:val="19"/>
                <w:szCs w:val="19"/>
              </w:rPr>
              <w:t>Unemployed</w:t>
            </w:r>
          </w:p>
        </w:tc>
        <w:tc>
          <w:tcPr>
            <w:tcW w:w="1710" w:type="dxa"/>
          </w:tcPr>
          <w:p w14:paraId="1AA64998" w14:textId="77777777" w:rsidR="00F61AD6" w:rsidRPr="0087643F" w:rsidRDefault="00F61AD6" w:rsidP="001A2A21">
            <w:pPr>
              <w:pStyle w:val="NoSpacing"/>
              <w:rPr>
                <w:sz w:val="19"/>
                <w:szCs w:val="19"/>
              </w:rPr>
            </w:pPr>
            <w:r w:rsidRPr="0087643F">
              <w:rPr>
                <w:sz w:val="19"/>
                <w:szCs w:val="19"/>
              </w:rPr>
              <w:t>Yes (84)</w:t>
            </w:r>
          </w:p>
        </w:tc>
        <w:tc>
          <w:tcPr>
            <w:tcW w:w="1170" w:type="dxa"/>
          </w:tcPr>
          <w:p w14:paraId="7861F98C" w14:textId="77777777" w:rsidR="00F61AD6" w:rsidRPr="0087643F" w:rsidRDefault="00F61AD6" w:rsidP="001A2A21">
            <w:pPr>
              <w:pStyle w:val="NoSpacing"/>
              <w:rPr>
                <w:sz w:val="19"/>
                <w:szCs w:val="19"/>
              </w:rPr>
            </w:pPr>
            <w:r w:rsidRPr="0087643F">
              <w:rPr>
                <w:sz w:val="19"/>
                <w:szCs w:val="19"/>
              </w:rPr>
              <w:t>No (315)</w:t>
            </w:r>
          </w:p>
        </w:tc>
        <w:tc>
          <w:tcPr>
            <w:tcW w:w="1800" w:type="dxa"/>
          </w:tcPr>
          <w:p w14:paraId="61AF6BF0" w14:textId="77777777" w:rsidR="00F61AD6" w:rsidRPr="0087643F" w:rsidRDefault="00F61AD6" w:rsidP="001A2A21">
            <w:pPr>
              <w:pStyle w:val="NoSpacing"/>
              <w:jc w:val="center"/>
              <w:rPr>
                <w:sz w:val="19"/>
                <w:szCs w:val="19"/>
              </w:rPr>
            </w:pPr>
            <w:r w:rsidRPr="0087643F">
              <w:rPr>
                <w:sz w:val="19"/>
                <w:szCs w:val="19"/>
              </w:rPr>
              <w:t>1.27 (0.26, 6.29)</w:t>
            </w:r>
          </w:p>
        </w:tc>
        <w:tc>
          <w:tcPr>
            <w:tcW w:w="1170" w:type="dxa"/>
          </w:tcPr>
          <w:p w14:paraId="21CCCE99" w14:textId="77777777" w:rsidR="00F61AD6" w:rsidRPr="0087643F" w:rsidRDefault="00F61AD6" w:rsidP="001A2A21">
            <w:pPr>
              <w:pStyle w:val="NoSpacing"/>
              <w:jc w:val="center"/>
              <w:rPr>
                <w:sz w:val="19"/>
                <w:szCs w:val="19"/>
              </w:rPr>
            </w:pPr>
            <w:r w:rsidRPr="0087643F">
              <w:rPr>
                <w:sz w:val="19"/>
                <w:szCs w:val="19"/>
              </w:rPr>
              <w:t>0.77</w:t>
            </w:r>
          </w:p>
        </w:tc>
        <w:tc>
          <w:tcPr>
            <w:tcW w:w="3060" w:type="dxa"/>
            <w:gridSpan w:val="2"/>
            <w:vMerge/>
            <w:tcBorders>
              <w:bottom w:val="nil"/>
            </w:tcBorders>
          </w:tcPr>
          <w:p w14:paraId="491E9973" w14:textId="77777777" w:rsidR="00F61AD6" w:rsidRPr="0087643F" w:rsidRDefault="00F61AD6" w:rsidP="001A2A21">
            <w:pPr>
              <w:pStyle w:val="NoSpacing"/>
              <w:jc w:val="center"/>
              <w:rPr>
                <w:sz w:val="19"/>
                <w:szCs w:val="19"/>
              </w:rPr>
            </w:pPr>
          </w:p>
        </w:tc>
      </w:tr>
      <w:tr w:rsidR="00F61AD6" w:rsidRPr="0087643F" w14:paraId="026F5211" w14:textId="77777777" w:rsidTr="001A2A21">
        <w:tc>
          <w:tcPr>
            <w:tcW w:w="1440" w:type="dxa"/>
            <w:tcBorders>
              <w:bottom w:val="single" w:sz="4" w:space="0" w:color="auto"/>
            </w:tcBorders>
          </w:tcPr>
          <w:p w14:paraId="1416F678" w14:textId="77777777" w:rsidR="00F61AD6" w:rsidRPr="0087643F" w:rsidRDefault="00F61AD6" w:rsidP="001A2A21">
            <w:pPr>
              <w:pStyle w:val="NoSpacing"/>
              <w:rPr>
                <w:sz w:val="19"/>
                <w:szCs w:val="19"/>
              </w:rPr>
            </w:pPr>
            <w:r w:rsidRPr="0087643F">
              <w:rPr>
                <w:sz w:val="19"/>
                <w:szCs w:val="19"/>
              </w:rPr>
              <w:t>Homeless</w:t>
            </w:r>
          </w:p>
        </w:tc>
        <w:tc>
          <w:tcPr>
            <w:tcW w:w="1710" w:type="dxa"/>
            <w:tcBorders>
              <w:bottom w:val="single" w:sz="4" w:space="0" w:color="auto"/>
            </w:tcBorders>
          </w:tcPr>
          <w:p w14:paraId="4FFA13F6" w14:textId="77777777" w:rsidR="00F61AD6" w:rsidRPr="0087643F" w:rsidRDefault="00F61AD6" w:rsidP="001A2A21">
            <w:pPr>
              <w:pStyle w:val="NoSpacing"/>
              <w:rPr>
                <w:sz w:val="19"/>
                <w:szCs w:val="19"/>
              </w:rPr>
            </w:pPr>
            <w:r w:rsidRPr="0087643F">
              <w:rPr>
                <w:sz w:val="19"/>
                <w:szCs w:val="19"/>
              </w:rPr>
              <w:t>Yes (44)</w:t>
            </w:r>
          </w:p>
        </w:tc>
        <w:tc>
          <w:tcPr>
            <w:tcW w:w="1170" w:type="dxa"/>
            <w:tcBorders>
              <w:bottom w:val="single" w:sz="4" w:space="0" w:color="auto"/>
            </w:tcBorders>
          </w:tcPr>
          <w:p w14:paraId="47DCB150" w14:textId="77777777" w:rsidR="00F61AD6" w:rsidRPr="0087643F" w:rsidRDefault="00F61AD6" w:rsidP="001A2A21">
            <w:pPr>
              <w:pStyle w:val="NoSpacing"/>
              <w:rPr>
                <w:sz w:val="19"/>
                <w:szCs w:val="19"/>
              </w:rPr>
            </w:pPr>
            <w:r w:rsidRPr="0087643F">
              <w:rPr>
                <w:sz w:val="19"/>
                <w:szCs w:val="19"/>
              </w:rPr>
              <w:t>No (355)</w:t>
            </w:r>
          </w:p>
        </w:tc>
        <w:tc>
          <w:tcPr>
            <w:tcW w:w="1800" w:type="dxa"/>
            <w:tcBorders>
              <w:bottom w:val="single" w:sz="4" w:space="0" w:color="auto"/>
            </w:tcBorders>
          </w:tcPr>
          <w:p w14:paraId="788B27F2" w14:textId="77777777" w:rsidR="00F61AD6" w:rsidRPr="0087643F" w:rsidRDefault="00F61AD6" w:rsidP="001A2A21">
            <w:pPr>
              <w:pStyle w:val="NoSpacing"/>
              <w:jc w:val="center"/>
              <w:rPr>
                <w:sz w:val="19"/>
                <w:szCs w:val="19"/>
              </w:rPr>
            </w:pPr>
            <w:r w:rsidRPr="0087643F">
              <w:rPr>
                <w:sz w:val="19"/>
                <w:szCs w:val="19"/>
              </w:rPr>
              <w:t>0.00</w:t>
            </w:r>
          </w:p>
        </w:tc>
        <w:tc>
          <w:tcPr>
            <w:tcW w:w="1170" w:type="dxa"/>
            <w:tcBorders>
              <w:bottom w:val="single" w:sz="4" w:space="0" w:color="auto"/>
            </w:tcBorders>
          </w:tcPr>
          <w:p w14:paraId="0D885F9C" w14:textId="77777777" w:rsidR="00F61AD6" w:rsidRPr="0087643F" w:rsidRDefault="00F61AD6" w:rsidP="001A2A21">
            <w:pPr>
              <w:pStyle w:val="NoSpacing"/>
              <w:jc w:val="center"/>
              <w:rPr>
                <w:sz w:val="19"/>
                <w:szCs w:val="19"/>
              </w:rPr>
            </w:pPr>
            <w:r w:rsidRPr="0087643F">
              <w:rPr>
                <w:sz w:val="19"/>
                <w:szCs w:val="19"/>
              </w:rPr>
              <w:t>NA</w:t>
            </w:r>
          </w:p>
        </w:tc>
        <w:tc>
          <w:tcPr>
            <w:tcW w:w="3060" w:type="dxa"/>
            <w:gridSpan w:val="2"/>
            <w:vMerge w:val="restart"/>
            <w:tcBorders>
              <w:top w:val="nil"/>
            </w:tcBorders>
          </w:tcPr>
          <w:p w14:paraId="43C89E57" w14:textId="77777777" w:rsidR="00F61AD6" w:rsidRPr="0087643F" w:rsidRDefault="00F61AD6" w:rsidP="001A2A21">
            <w:pPr>
              <w:pStyle w:val="NoSpacing"/>
              <w:jc w:val="center"/>
              <w:rPr>
                <w:sz w:val="19"/>
                <w:szCs w:val="19"/>
              </w:rPr>
            </w:pPr>
          </w:p>
        </w:tc>
      </w:tr>
      <w:tr w:rsidR="00F61AD6" w:rsidRPr="0087643F" w14:paraId="3F35FD6C" w14:textId="77777777" w:rsidTr="001A2A21">
        <w:tc>
          <w:tcPr>
            <w:tcW w:w="1440" w:type="dxa"/>
            <w:tcBorders>
              <w:bottom w:val="single" w:sz="4" w:space="0" w:color="auto"/>
            </w:tcBorders>
          </w:tcPr>
          <w:p w14:paraId="03ABFD38" w14:textId="77777777" w:rsidR="00F61AD6" w:rsidRPr="0087643F" w:rsidRDefault="00F61AD6" w:rsidP="001A2A21">
            <w:pPr>
              <w:pStyle w:val="NoSpacing"/>
              <w:rPr>
                <w:sz w:val="19"/>
                <w:szCs w:val="19"/>
              </w:rPr>
            </w:pPr>
            <w:r>
              <w:rPr>
                <w:sz w:val="19"/>
                <w:szCs w:val="19"/>
              </w:rPr>
              <w:t>Methadone</w:t>
            </w:r>
          </w:p>
        </w:tc>
        <w:tc>
          <w:tcPr>
            <w:tcW w:w="1710" w:type="dxa"/>
            <w:tcBorders>
              <w:bottom w:val="single" w:sz="4" w:space="0" w:color="auto"/>
            </w:tcBorders>
          </w:tcPr>
          <w:p w14:paraId="781DF2CF" w14:textId="77777777" w:rsidR="00F61AD6" w:rsidRPr="0087643F" w:rsidRDefault="00F61AD6" w:rsidP="001A2A21">
            <w:pPr>
              <w:pStyle w:val="NoSpacing"/>
              <w:rPr>
                <w:sz w:val="19"/>
                <w:szCs w:val="19"/>
              </w:rPr>
            </w:pPr>
            <w:r>
              <w:rPr>
                <w:sz w:val="19"/>
                <w:szCs w:val="19"/>
              </w:rPr>
              <w:t>Yes (23)</w:t>
            </w:r>
          </w:p>
        </w:tc>
        <w:tc>
          <w:tcPr>
            <w:tcW w:w="1170" w:type="dxa"/>
            <w:tcBorders>
              <w:bottom w:val="single" w:sz="4" w:space="0" w:color="auto"/>
            </w:tcBorders>
          </w:tcPr>
          <w:p w14:paraId="2FF8D924" w14:textId="77777777" w:rsidR="00F61AD6" w:rsidRPr="0087643F" w:rsidRDefault="00F61AD6" w:rsidP="001A2A21">
            <w:pPr>
              <w:pStyle w:val="NoSpacing"/>
              <w:rPr>
                <w:sz w:val="19"/>
                <w:szCs w:val="19"/>
              </w:rPr>
            </w:pPr>
            <w:r>
              <w:rPr>
                <w:sz w:val="19"/>
                <w:szCs w:val="19"/>
              </w:rPr>
              <w:t>No (376)</w:t>
            </w:r>
          </w:p>
        </w:tc>
        <w:tc>
          <w:tcPr>
            <w:tcW w:w="1800" w:type="dxa"/>
            <w:tcBorders>
              <w:bottom w:val="single" w:sz="4" w:space="0" w:color="auto"/>
            </w:tcBorders>
          </w:tcPr>
          <w:p w14:paraId="78AEFEA2" w14:textId="77777777" w:rsidR="00F61AD6" w:rsidRPr="0087643F" w:rsidRDefault="00F61AD6" w:rsidP="001A2A21">
            <w:pPr>
              <w:pStyle w:val="NoSpacing"/>
              <w:jc w:val="center"/>
              <w:rPr>
                <w:sz w:val="19"/>
                <w:szCs w:val="19"/>
              </w:rPr>
            </w:pPr>
            <w:r>
              <w:rPr>
                <w:sz w:val="19"/>
                <w:szCs w:val="19"/>
              </w:rPr>
              <w:t>0.00</w:t>
            </w:r>
          </w:p>
        </w:tc>
        <w:tc>
          <w:tcPr>
            <w:tcW w:w="1170" w:type="dxa"/>
            <w:tcBorders>
              <w:bottom w:val="single" w:sz="4" w:space="0" w:color="auto"/>
            </w:tcBorders>
          </w:tcPr>
          <w:p w14:paraId="6C6B94C5" w14:textId="77777777" w:rsidR="00F61AD6" w:rsidRPr="0087643F" w:rsidRDefault="00F61AD6" w:rsidP="001A2A21">
            <w:pPr>
              <w:pStyle w:val="NoSpacing"/>
              <w:jc w:val="center"/>
              <w:rPr>
                <w:sz w:val="19"/>
                <w:szCs w:val="19"/>
              </w:rPr>
            </w:pPr>
            <w:r>
              <w:rPr>
                <w:sz w:val="19"/>
                <w:szCs w:val="19"/>
              </w:rPr>
              <w:t>NA</w:t>
            </w:r>
          </w:p>
        </w:tc>
        <w:tc>
          <w:tcPr>
            <w:tcW w:w="3060" w:type="dxa"/>
            <w:gridSpan w:val="2"/>
            <w:vMerge/>
          </w:tcPr>
          <w:p w14:paraId="76373696" w14:textId="77777777" w:rsidR="00F61AD6" w:rsidRPr="0087643F" w:rsidRDefault="00F61AD6" w:rsidP="001A2A21">
            <w:pPr>
              <w:pStyle w:val="NoSpacing"/>
              <w:jc w:val="center"/>
              <w:rPr>
                <w:sz w:val="19"/>
                <w:szCs w:val="19"/>
              </w:rPr>
            </w:pPr>
          </w:p>
        </w:tc>
      </w:tr>
      <w:tr w:rsidR="00F61AD6" w:rsidRPr="0087643F" w14:paraId="153AFE97" w14:textId="77777777" w:rsidTr="001A2A21">
        <w:tc>
          <w:tcPr>
            <w:tcW w:w="1440" w:type="dxa"/>
            <w:tcBorders>
              <w:bottom w:val="single" w:sz="4" w:space="0" w:color="auto"/>
            </w:tcBorders>
          </w:tcPr>
          <w:p w14:paraId="1547E57D" w14:textId="77777777" w:rsidR="00F61AD6" w:rsidRPr="0087643F" w:rsidRDefault="00F61AD6" w:rsidP="001A2A21">
            <w:pPr>
              <w:pStyle w:val="NoSpacing"/>
              <w:rPr>
                <w:sz w:val="19"/>
                <w:szCs w:val="19"/>
              </w:rPr>
            </w:pPr>
            <w:r>
              <w:rPr>
                <w:sz w:val="19"/>
                <w:szCs w:val="19"/>
              </w:rPr>
              <w:t>Hepatitis C virus</w:t>
            </w:r>
          </w:p>
        </w:tc>
        <w:tc>
          <w:tcPr>
            <w:tcW w:w="1710" w:type="dxa"/>
            <w:tcBorders>
              <w:bottom w:val="single" w:sz="4" w:space="0" w:color="auto"/>
            </w:tcBorders>
          </w:tcPr>
          <w:p w14:paraId="023BAA4E" w14:textId="77777777" w:rsidR="00F61AD6" w:rsidRPr="0087643F" w:rsidRDefault="00F61AD6" w:rsidP="001A2A21">
            <w:pPr>
              <w:pStyle w:val="NoSpacing"/>
              <w:rPr>
                <w:sz w:val="19"/>
                <w:szCs w:val="19"/>
              </w:rPr>
            </w:pPr>
            <w:r>
              <w:rPr>
                <w:sz w:val="19"/>
                <w:szCs w:val="19"/>
              </w:rPr>
              <w:t>Yes (48)</w:t>
            </w:r>
          </w:p>
        </w:tc>
        <w:tc>
          <w:tcPr>
            <w:tcW w:w="1170" w:type="dxa"/>
            <w:tcBorders>
              <w:bottom w:val="single" w:sz="4" w:space="0" w:color="auto"/>
            </w:tcBorders>
          </w:tcPr>
          <w:p w14:paraId="46012729" w14:textId="77777777" w:rsidR="00F61AD6" w:rsidRPr="0087643F" w:rsidRDefault="00F61AD6" w:rsidP="001A2A21">
            <w:pPr>
              <w:pStyle w:val="NoSpacing"/>
              <w:rPr>
                <w:sz w:val="19"/>
                <w:szCs w:val="19"/>
              </w:rPr>
            </w:pPr>
            <w:r>
              <w:rPr>
                <w:sz w:val="19"/>
                <w:szCs w:val="19"/>
              </w:rPr>
              <w:t>No (351)</w:t>
            </w:r>
          </w:p>
        </w:tc>
        <w:tc>
          <w:tcPr>
            <w:tcW w:w="1800" w:type="dxa"/>
            <w:tcBorders>
              <w:bottom w:val="single" w:sz="4" w:space="0" w:color="auto"/>
            </w:tcBorders>
          </w:tcPr>
          <w:p w14:paraId="35482BE9" w14:textId="77777777" w:rsidR="00F61AD6" w:rsidRPr="0087643F" w:rsidRDefault="00F61AD6" w:rsidP="001A2A21">
            <w:pPr>
              <w:pStyle w:val="NoSpacing"/>
              <w:jc w:val="center"/>
              <w:rPr>
                <w:sz w:val="19"/>
                <w:szCs w:val="19"/>
              </w:rPr>
            </w:pPr>
            <w:r>
              <w:rPr>
                <w:sz w:val="19"/>
                <w:szCs w:val="19"/>
              </w:rPr>
              <w:t>0.93 (0.11, 7.55)</w:t>
            </w:r>
          </w:p>
        </w:tc>
        <w:tc>
          <w:tcPr>
            <w:tcW w:w="1170" w:type="dxa"/>
            <w:tcBorders>
              <w:bottom w:val="single" w:sz="4" w:space="0" w:color="auto"/>
            </w:tcBorders>
          </w:tcPr>
          <w:p w14:paraId="2CC95639" w14:textId="77777777" w:rsidR="00F61AD6" w:rsidRPr="0087643F" w:rsidRDefault="00F61AD6" w:rsidP="001A2A21">
            <w:pPr>
              <w:pStyle w:val="NoSpacing"/>
              <w:jc w:val="center"/>
              <w:rPr>
                <w:sz w:val="19"/>
                <w:szCs w:val="19"/>
              </w:rPr>
            </w:pPr>
            <w:r>
              <w:rPr>
                <w:sz w:val="19"/>
                <w:szCs w:val="19"/>
              </w:rPr>
              <w:t>0.93</w:t>
            </w:r>
          </w:p>
        </w:tc>
        <w:tc>
          <w:tcPr>
            <w:tcW w:w="3060" w:type="dxa"/>
            <w:gridSpan w:val="2"/>
            <w:vMerge/>
            <w:tcBorders>
              <w:bottom w:val="single" w:sz="4" w:space="0" w:color="auto"/>
            </w:tcBorders>
          </w:tcPr>
          <w:p w14:paraId="42FD949C" w14:textId="77777777" w:rsidR="00F61AD6" w:rsidRPr="0087643F" w:rsidRDefault="00F61AD6" w:rsidP="001A2A21">
            <w:pPr>
              <w:pStyle w:val="NoSpacing"/>
              <w:jc w:val="center"/>
              <w:rPr>
                <w:sz w:val="19"/>
                <w:szCs w:val="19"/>
              </w:rPr>
            </w:pPr>
          </w:p>
        </w:tc>
      </w:tr>
      <w:tr w:rsidR="00F61AD6" w:rsidRPr="0087643F" w14:paraId="10F9D14E" w14:textId="77777777" w:rsidTr="001A2A21">
        <w:trPr>
          <w:trHeight w:val="260"/>
        </w:trPr>
        <w:tc>
          <w:tcPr>
            <w:tcW w:w="10350" w:type="dxa"/>
            <w:gridSpan w:val="7"/>
            <w:tcBorders>
              <w:left w:val="nil"/>
              <w:bottom w:val="nil"/>
              <w:right w:val="nil"/>
            </w:tcBorders>
          </w:tcPr>
          <w:p w14:paraId="13459923" w14:textId="77777777" w:rsidR="00F61AD6" w:rsidRPr="0087643F" w:rsidRDefault="00F61AD6" w:rsidP="001A2A21">
            <w:pPr>
              <w:pStyle w:val="NoSpacing"/>
              <w:rPr>
                <w:sz w:val="19"/>
                <w:szCs w:val="19"/>
              </w:rPr>
            </w:pPr>
            <w:r w:rsidRPr="0087643F">
              <w:rPr>
                <w:sz w:val="19"/>
                <w:szCs w:val="19"/>
              </w:rPr>
              <w:t>Abbreviations: 9INH: 9-month (270-dose) regimen of daily isoniazid; 3</w:t>
            </w:r>
            <w:r>
              <w:rPr>
                <w:sz w:val="19"/>
                <w:szCs w:val="19"/>
              </w:rPr>
              <w:t>HP</w:t>
            </w:r>
            <w:r w:rsidRPr="0087643F">
              <w:rPr>
                <w:sz w:val="19"/>
                <w:szCs w:val="19"/>
              </w:rPr>
              <w:t xml:space="preserve">: 3-month (12-dose) regimen of weekly </w:t>
            </w:r>
            <w:proofErr w:type="spellStart"/>
            <w:r w:rsidRPr="0087643F">
              <w:rPr>
                <w:sz w:val="19"/>
                <w:szCs w:val="19"/>
              </w:rPr>
              <w:t>rifapentine</w:t>
            </w:r>
            <w:proofErr w:type="spellEnd"/>
            <w:r w:rsidRPr="0087643F">
              <w:rPr>
                <w:sz w:val="19"/>
                <w:szCs w:val="19"/>
              </w:rPr>
              <w:t xml:space="preserve"> and isoniazid; HR: hazard ratio; NA: not applicable; ART: </w:t>
            </w:r>
            <w:r>
              <w:rPr>
                <w:sz w:val="19"/>
                <w:szCs w:val="19"/>
              </w:rPr>
              <w:t>antiretroviral therapy</w:t>
            </w:r>
            <w:r w:rsidRPr="0087643F">
              <w:rPr>
                <w:sz w:val="19"/>
                <w:szCs w:val="19"/>
              </w:rPr>
              <w:t xml:space="preserve">; CD4: ;US: United States; Can: Canadian; BMI: body mass index; </w:t>
            </w:r>
            <w:r>
              <w:rPr>
                <w:sz w:val="19"/>
                <w:szCs w:val="19"/>
              </w:rPr>
              <w:t>TST: tuberculin skin test</w:t>
            </w:r>
            <w:r w:rsidRPr="0087643F">
              <w:rPr>
                <w:sz w:val="19"/>
                <w:szCs w:val="19"/>
              </w:rPr>
              <w:t>; IDU: injection drug use; CAGE: cut-annoyed-guilty-eye (alcohol questionnaire); HIV: human immunodeficiency virus</w:t>
            </w:r>
            <w:r>
              <w:rPr>
                <w:sz w:val="19"/>
                <w:szCs w:val="19"/>
              </w:rPr>
              <w:t xml:space="preserve"> </w:t>
            </w:r>
          </w:p>
          <w:p w14:paraId="7010829E" w14:textId="77777777" w:rsidR="00F61AD6" w:rsidRPr="0087643F" w:rsidRDefault="00F61AD6" w:rsidP="001A2A21">
            <w:pPr>
              <w:pStyle w:val="NoSpacing"/>
              <w:rPr>
                <w:sz w:val="19"/>
                <w:szCs w:val="19"/>
              </w:rPr>
            </w:pPr>
            <w:proofErr w:type="spellStart"/>
            <w:r w:rsidRPr="0087643F">
              <w:rPr>
                <w:sz w:val="19"/>
                <w:szCs w:val="19"/>
                <w:vertAlign w:val="superscript"/>
              </w:rPr>
              <w:t>a</w:t>
            </w:r>
            <w:r w:rsidRPr="0087643F">
              <w:rPr>
                <w:sz w:val="19"/>
                <w:szCs w:val="19"/>
              </w:rPr>
              <w:t>Baseline</w:t>
            </w:r>
            <w:proofErr w:type="spellEnd"/>
            <w:r w:rsidRPr="0087643F">
              <w:rPr>
                <w:sz w:val="19"/>
                <w:szCs w:val="19"/>
              </w:rPr>
              <w:t xml:space="preserve"> CD4 counts</w:t>
            </w:r>
            <w:r>
              <w:rPr>
                <w:sz w:val="19"/>
                <w:szCs w:val="19"/>
              </w:rPr>
              <w:t xml:space="preserve">: </w:t>
            </w:r>
            <w:r w:rsidRPr="0087643F">
              <w:rPr>
                <w:sz w:val="19"/>
                <w:szCs w:val="19"/>
              </w:rPr>
              <w:t>reported less than 6 month before enrollment and up to 3 months after enrollment</w:t>
            </w:r>
          </w:p>
          <w:p w14:paraId="446FDC5D" w14:textId="77777777" w:rsidR="00F61AD6" w:rsidRDefault="00F61AD6" w:rsidP="001A2A21">
            <w:pPr>
              <w:pStyle w:val="NoSpacing"/>
              <w:rPr>
                <w:sz w:val="19"/>
                <w:szCs w:val="19"/>
              </w:rPr>
            </w:pPr>
            <w:proofErr w:type="spellStart"/>
            <w:proofErr w:type="gramStart"/>
            <w:r w:rsidRPr="0087643F">
              <w:rPr>
                <w:sz w:val="19"/>
                <w:szCs w:val="19"/>
                <w:vertAlign w:val="superscript"/>
              </w:rPr>
              <w:t>b</w:t>
            </w:r>
            <w:r w:rsidRPr="0087643F">
              <w:rPr>
                <w:sz w:val="19"/>
                <w:szCs w:val="19"/>
              </w:rPr>
              <w:t>ART</w:t>
            </w:r>
            <w:proofErr w:type="spellEnd"/>
            <w:proofErr w:type="gramEnd"/>
            <w:r w:rsidRPr="0087643F">
              <w:rPr>
                <w:sz w:val="19"/>
                <w:szCs w:val="19"/>
              </w:rPr>
              <w:t xml:space="preserve"> </w:t>
            </w:r>
            <w:r>
              <w:rPr>
                <w:sz w:val="19"/>
                <w:szCs w:val="19"/>
              </w:rPr>
              <w:t xml:space="preserve">start times are calculated from enrollment date. ART start </w:t>
            </w:r>
            <w:r w:rsidRPr="0087643F">
              <w:rPr>
                <w:sz w:val="19"/>
                <w:szCs w:val="19"/>
              </w:rPr>
              <w:t xml:space="preserve">dates are based on evaluation date reported on concomitant medication form. For patients with multiple reports, the earliest report date </w:t>
            </w:r>
            <w:r>
              <w:rPr>
                <w:sz w:val="19"/>
                <w:szCs w:val="19"/>
              </w:rPr>
              <w:t>was</w:t>
            </w:r>
            <w:r w:rsidRPr="0087643F">
              <w:rPr>
                <w:sz w:val="19"/>
                <w:szCs w:val="19"/>
              </w:rPr>
              <w:t xml:space="preserve"> used.</w:t>
            </w:r>
          </w:p>
          <w:p w14:paraId="1265A418" w14:textId="77777777" w:rsidR="00F61AD6" w:rsidRPr="0087643F" w:rsidRDefault="00F61AD6" w:rsidP="001A2A21">
            <w:pPr>
              <w:pStyle w:val="NoSpacing"/>
              <w:rPr>
                <w:sz w:val="19"/>
                <w:szCs w:val="19"/>
              </w:rPr>
            </w:pPr>
            <w:proofErr w:type="spellStart"/>
            <w:proofErr w:type="gramStart"/>
            <w:r>
              <w:rPr>
                <w:sz w:val="19"/>
                <w:szCs w:val="19"/>
                <w:vertAlign w:val="superscript"/>
              </w:rPr>
              <w:t>c</w:t>
            </w:r>
            <w:r w:rsidRPr="0087643F">
              <w:rPr>
                <w:sz w:val="19"/>
                <w:szCs w:val="19"/>
              </w:rPr>
              <w:t>BMI</w:t>
            </w:r>
            <w:proofErr w:type="spellEnd"/>
            <w:proofErr w:type="gramEnd"/>
            <w:r w:rsidRPr="0087643F">
              <w:rPr>
                <w:sz w:val="19"/>
                <w:szCs w:val="19"/>
              </w:rPr>
              <w:t xml:space="preserve"> categories: Underweight (below 18.5); Normal (18.5 to &lt;25.0); Overweight (25.0 to &lt;30.0); Obese (30.0 and above).</w:t>
            </w:r>
          </w:p>
          <w:p w14:paraId="6054EB0F" w14:textId="77777777" w:rsidR="00F61AD6" w:rsidRPr="0087643F" w:rsidRDefault="00F61AD6" w:rsidP="001A2A21">
            <w:pPr>
              <w:pStyle w:val="NoSpacing"/>
              <w:rPr>
                <w:sz w:val="19"/>
                <w:szCs w:val="19"/>
              </w:rPr>
            </w:pPr>
            <w:proofErr w:type="spellStart"/>
            <w:proofErr w:type="gramStart"/>
            <w:r>
              <w:rPr>
                <w:sz w:val="19"/>
                <w:szCs w:val="19"/>
                <w:vertAlign w:val="superscript"/>
              </w:rPr>
              <w:t>d</w:t>
            </w:r>
            <w:r w:rsidRPr="0087643F">
              <w:rPr>
                <w:sz w:val="19"/>
                <w:szCs w:val="19"/>
              </w:rPr>
              <w:t>Alcohol</w:t>
            </w:r>
            <w:proofErr w:type="spellEnd"/>
            <w:proofErr w:type="gramEnd"/>
            <w:r w:rsidRPr="0087643F">
              <w:rPr>
                <w:sz w:val="19"/>
                <w:szCs w:val="19"/>
              </w:rPr>
              <w:t xml:space="preserve"> abuse: participant self-report of alcohol use and answered “yes” to ≥2 CAGE questions.</w:t>
            </w:r>
          </w:p>
          <w:p w14:paraId="34CA7D16" w14:textId="77777777" w:rsidR="00F61AD6" w:rsidRDefault="00F61AD6" w:rsidP="001A2A21">
            <w:pPr>
              <w:pStyle w:val="NoSpacing"/>
              <w:rPr>
                <w:sz w:val="19"/>
                <w:szCs w:val="19"/>
              </w:rPr>
            </w:pPr>
            <w:proofErr w:type="spellStart"/>
            <w:proofErr w:type="gramStart"/>
            <w:r>
              <w:rPr>
                <w:sz w:val="19"/>
                <w:szCs w:val="19"/>
                <w:vertAlign w:val="superscript"/>
              </w:rPr>
              <w:t>e</w:t>
            </w:r>
            <w:r w:rsidRPr="0087643F">
              <w:rPr>
                <w:sz w:val="19"/>
                <w:szCs w:val="19"/>
              </w:rPr>
              <w:t>Alcohol</w:t>
            </w:r>
            <w:proofErr w:type="spellEnd"/>
            <w:proofErr w:type="gramEnd"/>
            <w:r w:rsidRPr="0087643F">
              <w:rPr>
                <w:sz w:val="19"/>
                <w:szCs w:val="19"/>
              </w:rPr>
              <w:t xml:space="preserve"> use: by participant self-report; answered “yes” to ≤1 CAGE question.</w:t>
            </w:r>
          </w:p>
          <w:p w14:paraId="572D7847" w14:textId="77777777" w:rsidR="00F61AD6" w:rsidRDefault="00F61AD6" w:rsidP="001A2A21">
            <w:pPr>
              <w:pStyle w:val="NoSpacing"/>
              <w:rPr>
                <w:sz w:val="19"/>
                <w:szCs w:val="19"/>
              </w:rPr>
            </w:pPr>
          </w:p>
          <w:p w14:paraId="066C19FB" w14:textId="77777777" w:rsidR="00F61AD6" w:rsidRPr="009E1EE0" w:rsidRDefault="00F61AD6" w:rsidP="001A2A21">
            <w:pPr>
              <w:pStyle w:val="NoSpacing"/>
              <w:rPr>
                <w:sz w:val="19"/>
                <w:szCs w:val="19"/>
              </w:rPr>
            </w:pPr>
            <w:r w:rsidRPr="009E1EE0">
              <w:rPr>
                <w:sz w:val="19"/>
                <w:szCs w:val="19"/>
              </w:rPr>
              <w:t>A p-value ≤ 0.20 in the univariate analysis, led to inclusion in the multivariate analysis. A p-value &lt; 0.05 indicated overall significance. Regimen was allowed to stay in the model regardless of p-value.</w:t>
            </w:r>
          </w:p>
          <w:p w14:paraId="7C2D7205" w14:textId="77777777" w:rsidR="00F61AD6" w:rsidRPr="0087643F" w:rsidRDefault="00F61AD6" w:rsidP="001A2A21">
            <w:pPr>
              <w:pStyle w:val="NoSpacing"/>
              <w:rPr>
                <w:sz w:val="19"/>
                <w:szCs w:val="19"/>
              </w:rPr>
            </w:pPr>
            <w:r>
              <w:rPr>
                <w:sz w:val="19"/>
                <w:szCs w:val="19"/>
              </w:rPr>
              <w:t xml:space="preserve">The model was checked for all combinations of 2 * 2 interactions that included study arm, baseline CD4&lt;350, multiracial, Hispanic </w:t>
            </w:r>
            <w:r>
              <w:rPr>
                <w:sz w:val="19"/>
                <w:szCs w:val="19"/>
              </w:rPr>
              <w:lastRenderedPageBreak/>
              <w:t xml:space="preserve">ethnicity, and underweight BMI. Using the backward elimination method and allowing treatment arm to remain in the model, there were no significant interactions. </w:t>
            </w:r>
          </w:p>
          <w:p w14:paraId="767C20BA" w14:textId="77777777" w:rsidR="00F61AD6" w:rsidRPr="0087643F" w:rsidRDefault="00F61AD6" w:rsidP="001A2A21">
            <w:pPr>
              <w:pStyle w:val="NoSpacing"/>
              <w:rPr>
                <w:sz w:val="19"/>
                <w:szCs w:val="19"/>
              </w:rPr>
            </w:pPr>
          </w:p>
          <w:p w14:paraId="1300639A" w14:textId="77777777" w:rsidR="00F61AD6" w:rsidRPr="0087643F" w:rsidRDefault="00F61AD6" w:rsidP="001A2A21">
            <w:pPr>
              <w:pStyle w:val="NoSpacing"/>
              <w:rPr>
                <w:sz w:val="19"/>
                <w:szCs w:val="19"/>
              </w:rPr>
            </w:pPr>
          </w:p>
        </w:tc>
      </w:tr>
    </w:tbl>
    <w:p w14:paraId="3C1EAEA4" w14:textId="43AC6A07" w:rsidR="0030795A" w:rsidRDefault="0030795A" w:rsidP="00F62406">
      <w:r>
        <w:lastRenderedPageBreak/>
        <w:br w:type="page"/>
      </w:r>
    </w:p>
    <w:p w14:paraId="2EDB1ACD" w14:textId="72413F41" w:rsidR="00703FED" w:rsidRPr="00651A46" w:rsidRDefault="00261DA3" w:rsidP="00703FED">
      <w:pPr>
        <w:rPr>
          <w:b/>
          <w:u w:val="single"/>
        </w:rPr>
      </w:pPr>
      <w:r w:rsidRPr="00261DA3">
        <w:rPr>
          <w:b/>
          <w:u w:val="single"/>
        </w:rPr>
        <w:lastRenderedPageBreak/>
        <w:t>Study Sites, Principal Investigators and Study Coordinators</w:t>
      </w:r>
    </w:p>
    <w:p w14:paraId="269FE7C4" w14:textId="77777777" w:rsidR="00703FED" w:rsidRPr="00175E48" w:rsidRDefault="00703FED" w:rsidP="00703FED"/>
    <w:p w14:paraId="7F9B1122" w14:textId="31F25075" w:rsidR="0081188A" w:rsidRDefault="0081188A" w:rsidP="0081188A">
      <w:pPr>
        <w:rPr>
          <w:bCs/>
        </w:rPr>
      </w:pPr>
      <w:r w:rsidRPr="00D17BA3">
        <w:rPr>
          <w:bCs/>
          <w:u w:val="single"/>
        </w:rPr>
        <w:t>T</w:t>
      </w:r>
      <w:r>
        <w:rPr>
          <w:bCs/>
          <w:u w:val="single"/>
        </w:rPr>
        <w:t>uberculosis Trials Consortium (T</w:t>
      </w:r>
      <w:r w:rsidRPr="00D17BA3">
        <w:rPr>
          <w:bCs/>
          <w:u w:val="single"/>
        </w:rPr>
        <w:t>BTC</w:t>
      </w:r>
      <w:r>
        <w:rPr>
          <w:bCs/>
          <w:u w:val="single"/>
        </w:rPr>
        <w:t>) (266</w:t>
      </w:r>
      <w:r w:rsidR="00A55E2A">
        <w:rPr>
          <w:bCs/>
          <w:u w:val="single"/>
        </w:rPr>
        <w:t xml:space="preserve"> participants enrolled</w:t>
      </w:r>
      <w:r>
        <w:rPr>
          <w:bCs/>
          <w:u w:val="single"/>
        </w:rPr>
        <w:t>)</w:t>
      </w:r>
      <w:r w:rsidRPr="00D17BA3">
        <w:rPr>
          <w:bCs/>
        </w:rPr>
        <w:t xml:space="preserve">: </w:t>
      </w:r>
    </w:p>
    <w:p w14:paraId="7AED4A1F" w14:textId="77777777" w:rsidR="0081188A" w:rsidRDefault="0081188A" w:rsidP="0081188A">
      <w:pPr>
        <w:rPr>
          <w:bCs/>
        </w:rPr>
      </w:pPr>
    </w:p>
    <w:p w14:paraId="2C0B6B3F" w14:textId="77777777" w:rsidR="00C93540" w:rsidRDefault="000D68CC" w:rsidP="0081188A">
      <w:pPr>
        <w:rPr>
          <w:bCs/>
        </w:rPr>
      </w:pPr>
      <w:r w:rsidRPr="000D68CC">
        <w:rPr>
          <w:bCs/>
        </w:rPr>
        <w:t>TB Investigation Unit of Barcelona, Barcelona, Spain and UNTHSC</w:t>
      </w:r>
      <w:r>
        <w:rPr>
          <w:bCs/>
        </w:rPr>
        <w:t xml:space="preserve"> </w:t>
      </w:r>
    </w:p>
    <w:p w14:paraId="606283B0" w14:textId="4D1E1D10" w:rsidR="0081188A" w:rsidRDefault="000D68CC" w:rsidP="0081188A">
      <w:pPr>
        <w:rPr>
          <w:bCs/>
        </w:rPr>
      </w:pPr>
      <w:r w:rsidRPr="000D68CC">
        <w:t xml:space="preserve">Joan A. Cayla, MD, PhD, Jose M. </w:t>
      </w:r>
      <w:proofErr w:type="spellStart"/>
      <w:r w:rsidRPr="000D68CC">
        <w:t>Miró</w:t>
      </w:r>
      <w:proofErr w:type="spellEnd"/>
      <w:r w:rsidRPr="000D68CC">
        <w:t xml:space="preserve">, MD, PhD, Maria Antonia </w:t>
      </w:r>
      <w:proofErr w:type="spellStart"/>
      <w:r w:rsidRPr="000D68CC">
        <w:t>Sambeat</w:t>
      </w:r>
      <w:proofErr w:type="spellEnd"/>
      <w:r w:rsidRPr="000D68CC">
        <w:t xml:space="preserve">, MD, PhD, Jose L. </w:t>
      </w:r>
      <w:proofErr w:type="spellStart"/>
      <w:r w:rsidRPr="000D68CC">
        <w:t>López</w:t>
      </w:r>
      <w:proofErr w:type="spellEnd"/>
      <w:r w:rsidRPr="000D68CC">
        <w:t xml:space="preserve"> </w:t>
      </w:r>
      <w:proofErr w:type="spellStart"/>
      <w:r w:rsidRPr="000D68CC">
        <w:t>Colomés</w:t>
      </w:r>
      <w:proofErr w:type="spellEnd"/>
      <w:r w:rsidRPr="000D68CC">
        <w:t>, MD, José A. Martinez, MD, Xavier Martinez-</w:t>
      </w:r>
      <w:proofErr w:type="spellStart"/>
      <w:r w:rsidRPr="000D68CC">
        <w:t>Lacasa</w:t>
      </w:r>
      <w:proofErr w:type="spellEnd"/>
      <w:r w:rsidRPr="000D68CC">
        <w:t xml:space="preserve"> MD, PhD, Angels </w:t>
      </w:r>
      <w:proofErr w:type="spellStart"/>
      <w:r w:rsidRPr="000D68CC">
        <w:t>Orcau</w:t>
      </w:r>
      <w:proofErr w:type="spellEnd"/>
      <w:r w:rsidRPr="000D68CC">
        <w:t xml:space="preserve">, MD, </w:t>
      </w:r>
      <w:proofErr w:type="spellStart"/>
      <w:r w:rsidRPr="000D68CC">
        <w:t>Paquita</w:t>
      </w:r>
      <w:proofErr w:type="spellEnd"/>
      <w:r w:rsidRPr="000D68CC">
        <w:t xml:space="preserve"> Sanchez, MD, Cecilia </w:t>
      </w:r>
      <w:proofErr w:type="spellStart"/>
      <w:r w:rsidRPr="000D68CC">
        <w:t>Tortajada</w:t>
      </w:r>
      <w:proofErr w:type="spellEnd"/>
      <w:r w:rsidRPr="000D68CC">
        <w:t xml:space="preserve">, MD, PhD, </w:t>
      </w:r>
      <w:proofErr w:type="spellStart"/>
      <w:r w:rsidRPr="000D68CC">
        <w:t>Imma</w:t>
      </w:r>
      <w:proofErr w:type="spellEnd"/>
      <w:r w:rsidRPr="000D68CC">
        <w:t xml:space="preserve"> </w:t>
      </w:r>
      <w:proofErr w:type="spellStart"/>
      <w:r w:rsidRPr="000D68CC">
        <w:t>Ocana</w:t>
      </w:r>
      <w:proofErr w:type="spellEnd"/>
      <w:r w:rsidRPr="000D68CC">
        <w:t xml:space="preserve">, MD, PhD,  Juan P. Millet, MD, MPH, Antonio Moreno, MD, Jeanne Nelson, MPH, Omar Sued, MD, Mª </w:t>
      </w:r>
      <w:proofErr w:type="spellStart"/>
      <w:r w:rsidRPr="000D68CC">
        <w:t>Luiza</w:t>
      </w:r>
      <w:proofErr w:type="spellEnd"/>
      <w:r w:rsidRPr="000D68CC">
        <w:t xml:space="preserve"> de Souza, MD, </w:t>
      </w:r>
      <w:proofErr w:type="spellStart"/>
      <w:r w:rsidRPr="000D68CC">
        <w:t>María</w:t>
      </w:r>
      <w:proofErr w:type="spellEnd"/>
      <w:r w:rsidRPr="000D68CC">
        <w:t xml:space="preserve"> A. Jiménez, MD, </w:t>
      </w:r>
      <w:proofErr w:type="spellStart"/>
      <w:r w:rsidRPr="000D68CC">
        <w:t>Lucía</w:t>
      </w:r>
      <w:proofErr w:type="spellEnd"/>
      <w:r w:rsidRPr="000D68CC">
        <w:t xml:space="preserve"> del </w:t>
      </w:r>
      <w:proofErr w:type="spellStart"/>
      <w:r w:rsidRPr="000D68CC">
        <w:t>Baño</w:t>
      </w:r>
      <w:proofErr w:type="spellEnd"/>
      <w:r w:rsidRPr="000D68CC">
        <w:t xml:space="preserve"> RN, Laia Fina MSc, Celia </w:t>
      </w:r>
      <w:proofErr w:type="spellStart"/>
      <w:r w:rsidRPr="000D68CC">
        <w:t>Milá</w:t>
      </w:r>
      <w:proofErr w:type="spellEnd"/>
      <w:r w:rsidRPr="000D68CC">
        <w:t xml:space="preserve">, MD, Christian </w:t>
      </w:r>
      <w:proofErr w:type="spellStart"/>
      <w:r w:rsidRPr="000D68CC">
        <w:t>Manzardo</w:t>
      </w:r>
      <w:proofErr w:type="spellEnd"/>
      <w:r w:rsidRPr="000D68CC">
        <w:t>, MD, PhD.</w:t>
      </w:r>
    </w:p>
    <w:p w14:paraId="2D7DA8D5" w14:textId="77777777" w:rsidR="00086284" w:rsidRDefault="00086284" w:rsidP="0081188A">
      <w:pPr>
        <w:rPr>
          <w:bCs/>
        </w:rPr>
      </w:pPr>
    </w:p>
    <w:p w14:paraId="3E62D4F9" w14:textId="1445ED1F" w:rsidR="0081188A" w:rsidRDefault="0081188A" w:rsidP="0081188A">
      <w:pPr>
        <w:rPr>
          <w:bCs/>
        </w:rPr>
      </w:pPr>
      <w:r w:rsidRPr="00D17BA3">
        <w:rPr>
          <w:bCs/>
        </w:rPr>
        <w:t xml:space="preserve">Johns Hopkins University, Baltimore, MD </w:t>
      </w:r>
    </w:p>
    <w:p w14:paraId="70912CB8" w14:textId="77777777" w:rsidR="0081188A" w:rsidRPr="00175E48" w:rsidRDefault="0081188A" w:rsidP="0081188A">
      <w:pPr>
        <w:pStyle w:val="NoSpacing"/>
      </w:pPr>
      <w:r w:rsidRPr="00175E48">
        <w:t xml:space="preserve">Richard Chaisson MD, Susan Dorman, MD, Jim Fisher, Gina </w:t>
      </w:r>
      <w:proofErr w:type="spellStart"/>
      <w:r w:rsidRPr="00175E48">
        <w:t>Maltas</w:t>
      </w:r>
      <w:proofErr w:type="spellEnd"/>
      <w:r w:rsidRPr="00175E48">
        <w:t>, RN, Judith Hackman, RN.</w:t>
      </w:r>
    </w:p>
    <w:p w14:paraId="0C6D8E00" w14:textId="77777777" w:rsidR="0081188A" w:rsidRDefault="0081188A" w:rsidP="0081188A">
      <w:pPr>
        <w:rPr>
          <w:bCs/>
        </w:rPr>
      </w:pPr>
    </w:p>
    <w:p w14:paraId="61ED52EA" w14:textId="59A6751C" w:rsidR="0081188A" w:rsidRDefault="0081188A" w:rsidP="0081188A">
      <w:pPr>
        <w:rPr>
          <w:bCs/>
        </w:rPr>
      </w:pPr>
      <w:r w:rsidRPr="00D17BA3">
        <w:rPr>
          <w:bCs/>
        </w:rPr>
        <w:t>Univ</w:t>
      </w:r>
      <w:r>
        <w:rPr>
          <w:bCs/>
        </w:rPr>
        <w:t xml:space="preserve">ersity of </w:t>
      </w:r>
      <w:r w:rsidRPr="00D17BA3">
        <w:rPr>
          <w:bCs/>
        </w:rPr>
        <w:t>North Texas</w:t>
      </w:r>
      <w:r>
        <w:rPr>
          <w:bCs/>
        </w:rPr>
        <w:t xml:space="preserve"> Health Science Center at Ft. Worth</w:t>
      </w:r>
      <w:r w:rsidRPr="00D17BA3">
        <w:rPr>
          <w:bCs/>
        </w:rPr>
        <w:t xml:space="preserve"> </w:t>
      </w:r>
    </w:p>
    <w:p w14:paraId="63106DE2" w14:textId="574A69F7" w:rsidR="0081188A" w:rsidRDefault="000D68CC" w:rsidP="0081188A">
      <w:pPr>
        <w:rPr>
          <w:bCs/>
        </w:rPr>
      </w:pPr>
      <w:r w:rsidRPr="000D68CC">
        <w:t xml:space="preserve">Stephen E. Weis, D.O., Michel Fernandez, MD, Barbara King, RN, Lee Turk, RN, Norma Shafer, Gloria Stevenson, RN, Guadalupe </w:t>
      </w:r>
      <w:proofErr w:type="spellStart"/>
      <w:r w:rsidRPr="000D68CC">
        <w:t>Bayona</w:t>
      </w:r>
      <w:proofErr w:type="spellEnd"/>
      <w:r w:rsidRPr="000D68CC">
        <w:t xml:space="preserve">, MD, Randy Dean, RN, Joseph </w:t>
      </w:r>
      <w:proofErr w:type="spellStart"/>
      <w:r w:rsidRPr="000D68CC">
        <w:t>Helal</w:t>
      </w:r>
      <w:proofErr w:type="spellEnd"/>
      <w:r w:rsidRPr="000D68CC">
        <w:t xml:space="preserve">, MS, </w:t>
      </w:r>
      <w:proofErr w:type="spellStart"/>
      <w:r w:rsidRPr="000D68CC">
        <w:t>RPh</w:t>
      </w:r>
      <w:proofErr w:type="spellEnd"/>
      <w:r w:rsidRPr="000D68CC">
        <w:t xml:space="preserve">, Gerry Burgess, RN, Edgar </w:t>
      </w:r>
      <w:proofErr w:type="spellStart"/>
      <w:r w:rsidRPr="000D68CC">
        <w:t>Vecino</w:t>
      </w:r>
      <w:proofErr w:type="spellEnd"/>
      <w:r w:rsidRPr="000D68CC">
        <w:t xml:space="preserve">, M.D., Philip Slocum, D.O., John </w:t>
      </w:r>
      <w:proofErr w:type="spellStart"/>
      <w:r w:rsidRPr="000D68CC">
        <w:t>Podgoe</w:t>
      </w:r>
      <w:proofErr w:type="spellEnd"/>
      <w:r w:rsidRPr="000D68CC">
        <w:t>, D.O., George Samuel, M.D.</w:t>
      </w:r>
    </w:p>
    <w:p w14:paraId="48C2ABBA" w14:textId="77777777" w:rsidR="00086284" w:rsidRDefault="00086284" w:rsidP="0081188A">
      <w:pPr>
        <w:rPr>
          <w:bCs/>
        </w:rPr>
      </w:pPr>
    </w:p>
    <w:p w14:paraId="08547489" w14:textId="61E78B83" w:rsidR="0081188A" w:rsidRDefault="0081188A" w:rsidP="0081188A">
      <w:pPr>
        <w:rPr>
          <w:bCs/>
        </w:rPr>
      </w:pPr>
      <w:r w:rsidRPr="00D17BA3">
        <w:rPr>
          <w:bCs/>
        </w:rPr>
        <w:t>Emory Univ</w:t>
      </w:r>
      <w:r>
        <w:rPr>
          <w:bCs/>
        </w:rPr>
        <w:t>ersity</w:t>
      </w:r>
      <w:r w:rsidRPr="00D17BA3">
        <w:rPr>
          <w:bCs/>
        </w:rPr>
        <w:t xml:space="preserve"> </w:t>
      </w:r>
    </w:p>
    <w:p w14:paraId="2B0761CB" w14:textId="31D25066" w:rsidR="0081188A" w:rsidRPr="00175E48" w:rsidRDefault="0081188A" w:rsidP="0081188A">
      <w:pPr>
        <w:rPr>
          <w:rFonts w:eastAsia="Times New Roman"/>
        </w:rPr>
      </w:pPr>
      <w:r w:rsidRPr="00175E48">
        <w:rPr>
          <w:rFonts w:eastAsia="Times New Roman"/>
        </w:rPr>
        <w:t xml:space="preserve">Susan M. Ray, MD , David P. Holland, MD, Deirdre Dixon, Omar Mohamed, </w:t>
      </w:r>
      <w:proofErr w:type="spellStart"/>
      <w:r w:rsidRPr="00175E48">
        <w:rPr>
          <w:rFonts w:eastAsia="Times New Roman"/>
        </w:rPr>
        <w:t>Kanoa</w:t>
      </w:r>
      <w:proofErr w:type="spellEnd"/>
      <w:r w:rsidRPr="00175E48">
        <w:rPr>
          <w:rFonts w:eastAsia="Times New Roman"/>
        </w:rPr>
        <w:t xml:space="preserve"> </w:t>
      </w:r>
      <w:proofErr w:type="spellStart"/>
      <w:r w:rsidRPr="00175E48">
        <w:rPr>
          <w:rFonts w:eastAsia="Times New Roman"/>
        </w:rPr>
        <w:t>Folami</w:t>
      </w:r>
      <w:proofErr w:type="spellEnd"/>
      <w:r w:rsidRPr="00175E48">
        <w:rPr>
          <w:rFonts w:eastAsia="Times New Roman"/>
        </w:rPr>
        <w:t xml:space="preserve">, Jane Bush, MA, Cheryl D. Simpson, BS, Gibson </w:t>
      </w:r>
      <w:proofErr w:type="spellStart"/>
      <w:r w:rsidRPr="00175E48">
        <w:rPr>
          <w:rFonts w:eastAsia="Times New Roman"/>
        </w:rPr>
        <w:t>Barika</w:t>
      </w:r>
      <w:proofErr w:type="spellEnd"/>
      <w:r w:rsidRPr="00175E48">
        <w:rPr>
          <w:rFonts w:eastAsia="Times New Roman"/>
        </w:rPr>
        <w:t>, Wenona N. Favors, Nicole Snow</w:t>
      </w:r>
      <w:r w:rsidR="00F62406">
        <w:rPr>
          <w:rFonts w:eastAsia="Times New Roman"/>
        </w:rPr>
        <w:t>.</w:t>
      </w:r>
      <w:r w:rsidRPr="00175E48">
        <w:rPr>
          <w:rFonts w:eastAsia="Times New Roman"/>
        </w:rPr>
        <w:t>  </w:t>
      </w:r>
    </w:p>
    <w:p w14:paraId="553F8129" w14:textId="77777777" w:rsidR="0081188A" w:rsidRDefault="0081188A" w:rsidP="0081188A">
      <w:pPr>
        <w:rPr>
          <w:bCs/>
        </w:rPr>
      </w:pPr>
    </w:p>
    <w:p w14:paraId="004AE8A0" w14:textId="0AE0005A" w:rsidR="0081188A" w:rsidRDefault="0081188A" w:rsidP="0081188A">
      <w:pPr>
        <w:rPr>
          <w:bCs/>
        </w:rPr>
      </w:pPr>
      <w:r w:rsidRPr="00D17BA3">
        <w:rPr>
          <w:bCs/>
        </w:rPr>
        <w:t>U</w:t>
      </w:r>
      <w:r>
        <w:rPr>
          <w:bCs/>
        </w:rPr>
        <w:t xml:space="preserve">niversity of California at </w:t>
      </w:r>
      <w:r w:rsidRPr="00D17BA3">
        <w:rPr>
          <w:bCs/>
        </w:rPr>
        <w:t xml:space="preserve">San Diego </w:t>
      </w:r>
    </w:p>
    <w:p w14:paraId="54CAF6B9" w14:textId="77777777" w:rsidR="0081188A" w:rsidRDefault="0081188A" w:rsidP="0081188A">
      <w:r w:rsidRPr="00175E48">
        <w:t>Antonino Catanzaro, MD, Philip LoBue, MD, Kathleen Moser, MD, Mark Tracy, MD, Peach Francisco, RN, Judy Davis.</w:t>
      </w:r>
    </w:p>
    <w:p w14:paraId="096804AF" w14:textId="77777777" w:rsidR="0081188A" w:rsidRDefault="0081188A" w:rsidP="0081188A">
      <w:pPr>
        <w:rPr>
          <w:bCs/>
        </w:rPr>
      </w:pPr>
    </w:p>
    <w:p w14:paraId="76885788" w14:textId="2F89ED68" w:rsidR="0081188A" w:rsidRDefault="0081188A" w:rsidP="0081188A">
      <w:pPr>
        <w:rPr>
          <w:bCs/>
        </w:rPr>
      </w:pPr>
      <w:r w:rsidRPr="00D17BA3">
        <w:rPr>
          <w:bCs/>
        </w:rPr>
        <w:t>H</w:t>
      </w:r>
      <w:r>
        <w:rPr>
          <w:bCs/>
        </w:rPr>
        <w:t xml:space="preserve">ospital </w:t>
      </w:r>
      <w:proofErr w:type="spellStart"/>
      <w:r>
        <w:rPr>
          <w:bCs/>
        </w:rPr>
        <w:t>Universitario</w:t>
      </w:r>
      <w:proofErr w:type="spellEnd"/>
      <w:r>
        <w:rPr>
          <w:bCs/>
        </w:rPr>
        <w:t xml:space="preserve"> </w:t>
      </w:r>
      <w:proofErr w:type="spellStart"/>
      <w:r>
        <w:rPr>
          <w:bCs/>
        </w:rPr>
        <w:t>Clementino</w:t>
      </w:r>
      <w:proofErr w:type="spellEnd"/>
      <w:r>
        <w:rPr>
          <w:bCs/>
        </w:rPr>
        <w:t xml:space="preserve"> </w:t>
      </w:r>
      <w:proofErr w:type="spellStart"/>
      <w:r>
        <w:rPr>
          <w:bCs/>
        </w:rPr>
        <w:t>Fraga</w:t>
      </w:r>
      <w:proofErr w:type="spellEnd"/>
      <w:r>
        <w:rPr>
          <w:bCs/>
        </w:rPr>
        <w:t xml:space="preserve"> </w:t>
      </w:r>
      <w:proofErr w:type="spellStart"/>
      <w:r>
        <w:rPr>
          <w:bCs/>
        </w:rPr>
        <w:t>Filho</w:t>
      </w:r>
      <w:proofErr w:type="spellEnd"/>
      <w:r>
        <w:rPr>
          <w:bCs/>
        </w:rPr>
        <w:t xml:space="preserve">, Rio de Janeiro, </w:t>
      </w:r>
      <w:r w:rsidRPr="00D17BA3">
        <w:rPr>
          <w:bCs/>
        </w:rPr>
        <w:t>Brazil</w:t>
      </w:r>
      <w:r w:rsidR="00A45951">
        <w:rPr>
          <w:bCs/>
        </w:rPr>
        <w:t>, Johns Hopkins University</w:t>
      </w:r>
      <w:r w:rsidRPr="00D17BA3">
        <w:rPr>
          <w:bCs/>
        </w:rPr>
        <w:t xml:space="preserve"> </w:t>
      </w:r>
    </w:p>
    <w:p w14:paraId="6792F1D1" w14:textId="33D70303" w:rsidR="0081188A" w:rsidRDefault="0081188A" w:rsidP="0081188A">
      <w:r w:rsidRPr="00175E48">
        <w:t xml:space="preserve">Marcus B. Conde, MD, Fernanda C. Q. Mello, MD, Anne Efron, MSN, MPH, Carla Loredo, RN, </w:t>
      </w:r>
      <w:proofErr w:type="spellStart"/>
      <w:r w:rsidRPr="00175E48">
        <w:t>Millene</w:t>
      </w:r>
      <w:proofErr w:type="spellEnd"/>
      <w:r w:rsidRPr="00175E48">
        <w:t xml:space="preserve"> </w:t>
      </w:r>
      <w:proofErr w:type="spellStart"/>
      <w:r w:rsidRPr="00175E48">
        <w:t>Barty</w:t>
      </w:r>
      <w:proofErr w:type="spellEnd"/>
      <w:r w:rsidRPr="00175E48">
        <w:t xml:space="preserve"> S. Fortuna, Michelle </w:t>
      </w:r>
      <w:proofErr w:type="spellStart"/>
      <w:r w:rsidRPr="00175E48">
        <w:t>Cailleaux</w:t>
      </w:r>
      <w:proofErr w:type="spellEnd"/>
      <w:r w:rsidRPr="00175E48">
        <w:t xml:space="preserve">-Cezar, MD, Renata L. Guerra, MD, Gisele </w:t>
      </w:r>
      <w:proofErr w:type="spellStart"/>
      <w:r w:rsidRPr="00175E48">
        <w:t>Mota</w:t>
      </w:r>
      <w:proofErr w:type="spellEnd"/>
      <w:r w:rsidRPr="00175E48">
        <w:t xml:space="preserve">, RN, Cristina Felix, RN, </w:t>
      </w:r>
      <w:proofErr w:type="spellStart"/>
      <w:r w:rsidRPr="00175E48">
        <w:t>Valéria</w:t>
      </w:r>
      <w:proofErr w:type="spellEnd"/>
      <w:r w:rsidRPr="00175E48">
        <w:t xml:space="preserve"> de Oliveira, </w:t>
      </w:r>
      <w:proofErr w:type="spellStart"/>
      <w:r w:rsidRPr="00175E48">
        <w:t>Claudeci</w:t>
      </w:r>
      <w:proofErr w:type="spellEnd"/>
      <w:r w:rsidRPr="00175E48">
        <w:t xml:space="preserve"> dos Santos Sacramento.</w:t>
      </w:r>
    </w:p>
    <w:p w14:paraId="0B53D10C" w14:textId="77777777" w:rsidR="0081188A" w:rsidRDefault="0081188A" w:rsidP="0081188A">
      <w:pPr>
        <w:rPr>
          <w:bCs/>
        </w:rPr>
      </w:pPr>
    </w:p>
    <w:p w14:paraId="29875EFA" w14:textId="7122BDCC" w:rsidR="0081188A" w:rsidRDefault="0081188A" w:rsidP="0081188A">
      <w:pPr>
        <w:rPr>
          <w:bCs/>
        </w:rPr>
      </w:pPr>
      <w:r w:rsidRPr="00D17BA3">
        <w:rPr>
          <w:bCs/>
        </w:rPr>
        <w:t>Boston Univ</w:t>
      </w:r>
      <w:r>
        <w:rPr>
          <w:bCs/>
        </w:rPr>
        <w:t>ersity</w:t>
      </w:r>
      <w:r w:rsidRPr="00D17BA3">
        <w:rPr>
          <w:bCs/>
        </w:rPr>
        <w:t xml:space="preserve"> </w:t>
      </w:r>
      <w:r w:rsidR="00A45951">
        <w:rPr>
          <w:bCs/>
        </w:rPr>
        <w:t>Medical Center, Boston, MA</w:t>
      </w:r>
    </w:p>
    <w:p w14:paraId="49535757" w14:textId="6232B085" w:rsidR="0081188A" w:rsidRPr="00175E48" w:rsidRDefault="0081188A" w:rsidP="0081188A">
      <w:pPr>
        <w:pStyle w:val="NoSpacing"/>
      </w:pPr>
      <w:proofErr w:type="gramStart"/>
      <w:r w:rsidRPr="00175E48">
        <w:t xml:space="preserve">John Bernardo, MD, Jussi Saukkonen, MD, Claire Murphy, </w:t>
      </w:r>
      <w:r w:rsidR="00A45951">
        <w:t>NP-C</w:t>
      </w:r>
      <w:r w:rsidRPr="00175E48">
        <w:t>, Denise Brett-Curran, RN.</w:t>
      </w:r>
      <w:proofErr w:type="gramEnd"/>
    </w:p>
    <w:p w14:paraId="1D4A7921" w14:textId="77777777" w:rsidR="0081188A" w:rsidRDefault="0081188A" w:rsidP="0081188A">
      <w:pPr>
        <w:rPr>
          <w:bCs/>
        </w:rPr>
      </w:pPr>
    </w:p>
    <w:p w14:paraId="4D159644" w14:textId="1D69CFC5" w:rsidR="0081188A" w:rsidRDefault="0081188A" w:rsidP="0081188A">
      <w:pPr>
        <w:rPr>
          <w:bCs/>
        </w:rPr>
      </w:pPr>
      <w:r w:rsidRPr="00D17BA3">
        <w:rPr>
          <w:bCs/>
        </w:rPr>
        <w:t>U</w:t>
      </w:r>
      <w:r>
        <w:rPr>
          <w:bCs/>
        </w:rPr>
        <w:t>niversity of Southern California/Los Angeles Coun</w:t>
      </w:r>
      <w:r w:rsidRPr="00D17BA3">
        <w:rPr>
          <w:bCs/>
        </w:rPr>
        <w:t xml:space="preserve">ty </w:t>
      </w:r>
    </w:p>
    <w:p w14:paraId="5032A025" w14:textId="77777777" w:rsidR="0081188A" w:rsidRPr="00175E48" w:rsidRDefault="0081188A" w:rsidP="0081188A">
      <w:pPr>
        <w:pStyle w:val="PlainText"/>
        <w:rPr>
          <w:rFonts w:ascii="Times New Roman" w:hAnsi="Times New Roman"/>
          <w:sz w:val="24"/>
          <w:szCs w:val="24"/>
        </w:rPr>
      </w:pPr>
      <w:r w:rsidRPr="00175E48">
        <w:rPr>
          <w:rFonts w:ascii="Times New Roman" w:hAnsi="Times New Roman"/>
          <w:sz w:val="24"/>
          <w:szCs w:val="24"/>
        </w:rPr>
        <w:t xml:space="preserve">Brenda E. Jones, MD, Patricio Escalante, MD, </w:t>
      </w:r>
      <w:proofErr w:type="spellStart"/>
      <w:r w:rsidRPr="00175E48">
        <w:rPr>
          <w:rFonts w:ascii="Times New Roman" w:hAnsi="Times New Roman"/>
          <w:sz w:val="24"/>
          <w:szCs w:val="24"/>
        </w:rPr>
        <w:t>Peregrina</w:t>
      </w:r>
      <w:proofErr w:type="spellEnd"/>
      <w:r w:rsidRPr="00175E48">
        <w:rPr>
          <w:rFonts w:ascii="Times New Roman" w:hAnsi="Times New Roman"/>
          <w:sz w:val="24"/>
          <w:szCs w:val="24"/>
        </w:rPr>
        <w:t xml:space="preserve"> Molina, RN, Claudia Silva, RN, Angela </w:t>
      </w:r>
      <w:proofErr w:type="spellStart"/>
      <w:r w:rsidRPr="00175E48">
        <w:rPr>
          <w:rFonts w:ascii="Times New Roman" w:hAnsi="Times New Roman"/>
          <w:sz w:val="24"/>
          <w:szCs w:val="24"/>
        </w:rPr>
        <w:t>Grbic</w:t>
      </w:r>
      <w:proofErr w:type="spellEnd"/>
      <w:r w:rsidRPr="00175E48">
        <w:rPr>
          <w:rFonts w:ascii="Times New Roman" w:hAnsi="Times New Roman"/>
          <w:sz w:val="24"/>
          <w:szCs w:val="24"/>
        </w:rPr>
        <w:t xml:space="preserve">, RN, Maria Brown, MPH, </w:t>
      </w:r>
      <w:proofErr w:type="spellStart"/>
      <w:r w:rsidRPr="00175E48">
        <w:rPr>
          <w:rFonts w:ascii="Times New Roman" w:hAnsi="Times New Roman"/>
          <w:sz w:val="24"/>
          <w:szCs w:val="24"/>
        </w:rPr>
        <w:t>Bonifacia</w:t>
      </w:r>
      <w:proofErr w:type="spellEnd"/>
      <w:r w:rsidRPr="00175E48">
        <w:rPr>
          <w:rFonts w:ascii="Times New Roman" w:hAnsi="Times New Roman"/>
          <w:sz w:val="24"/>
          <w:szCs w:val="24"/>
        </w:rPr>
        <w:t xml:space="preserve"> </w:t>
      </w:r>
      <w:proofErr w:type="spellStart"/>
      <w:r w:rsidRPr="00175E48">
        <w:rPr>
          <w:rFonts w:ascii="Times New Roman" w:hAnsi="Times New Roman"/>
          <w:sz w:val="24"/>
          <w:szCs w:val="24"/>
        </w:rPr>
        <w:t>Oamar</w:t>
      </w:r>
      <w:proofErr w:type="spellEnd"/>
      <w:r w:rsidRPr="00175E48">
        <w:rPr>
          <w:rFonts w:ascii="Times New Roman" w:hAnsi="Times New Roman"/>
          <w:sz w:val="24"/>
          <w:szCs w:val="24"/>
        </w:rPr>
        <w:t xml:space="preserve">, RN, </w:t>
      </w:r>
      <w:proofErr w:type="spellStart"/>
      <w:r w:rsidRPr="00175E48">
        <w:rPr>
          <w:rFonts w:ascii="Times New Roman" w:hAnsi="Times New Roman"/>
          <w:sz w:val="24"/>
          <w:szCs w:val="24"/>
        </w:rPr>
        <w:t>Ermelinda</w:t>
      </w:r>
      <w:proofErr w:type="spellEnd"/>
      <w:r w:rsidRPr="00175E48">
        <w:rPr>
          <w:rFonts w:ascii="Times New Roman" w:hAnsi="Times New Roman"/>
          <w:sz w:val="24"/>
          <w:szCs w:val="24"/>
        </w:rPr>
        <w:t xml:space="preserve"> </w:t>
      </w:r>
      <w:proofErr w:type="spellStart"/>
      <w:r w:rsidRPr="00175E48">
        <w:rPr>
          <w:rFonts w:ascii="Times New Roman" w:hAnsi="Times New Roman"/>
          <w:sz w:val="24"/>
          <w:szCs w:val="24"/>
        </w:rPr>
        <w:t>Rayos</w:t>
      </w:r>
      <w:proofErr w:type="spellEnd"/>
      <w:r w:rsidRPr="00175E48">
        <w:rPr>
          <w:rFonts w:ascii="Times New Roman" w:hAnsi="Times New Roman"/>
          <w:sz w:val="24"/>
          <w:szCs w:val="24"/>
        </w:rPr>
        <w:t xml:space="preserve">, CW, Celia </w:t>
      </w:r>
      <w:proofErr w:type="spellStart"/>
      <w:r w:rsidRPr="00175E48">
        <w:rPr>
          <w:rFonts w:ascii="Times New Roman" w:hAnsi="Times New Roman"/>
          <w:sz w:val="24"/>
          <w:szCs w:val="24"/>
        </w:rPr>
        <w:t>Luken</w:t>
      </w:r>
      <w:proofErr w:type="spellEnd"/>
      <w:r w:rsidRPr="00175E48">
        <w:rPr>
          <w:rFonts w:ascii="Times New Roman" w:hAnsi="Times New Roman"/>
          <w:sz w:val="24"/>
          <w:szCs w:val="24"/>
        </w:rPr>
        <w:t xml:space="preserve">. </w:t>
      </w:r>
    </w:p>
    <w:p w14:paraId="4136856E" w14:textId="77777777" w:rsidR="0081188A" w:rsidRDefault="0081188A" w:rsidP="0081188A">
      <w:pPr>
        <w:rPr>
          <w:bCs/>
        </w:rPr>
      </w:pPr>
    </w:p>
    <w:p w14:paraId="63A9AC91" w14:textId="15F0D7A9" w:rsidR="0081188A" w:rsidRDefault="0081188A" w:rsidP="0081188A">
      <w:pPr>
        <w:rPr>
          <w:bCs/>
        </w:rPr>
      </w:pPr>
      <w:r w:rsidRPr="00D17BA3">
        <w:rPr>
          <w:bCs/>
        </w:rPr>
        <w:t xml:space="preserve">Denver </w:t>
      </w:r>
      <w:r w:rsidR="00F06C00">
        <w:rPr>
          <w:bCs/>
        </w:rPr>
        <w:t>Dep</w:t>
      </w:r>
      <w:r w:rsidR="00086284">
        <w:rPr>
          <w:bCs/>
        </w:rPr>
        <w:t>artment</w:t>
      </w:r>
      <w:r w:rsidR="00F06C00">
        <w:rPr>
          <w:bCs/>
        </w:rPr>
        <w:t xml:space="preserve"> of </w:t>
      </w:r>
      <w:r w:rsidRPr="00D17BA3">
        <w:rPr>
          <w:bCs/>
        </w:rPr>
        <w:t>Public Health</w:t>
      </w:r>
      <w:r w:rsidR="00F06C00">
        <w:rPr>
          <w:bCs/>
        </w:rPr>
        <w:t>, Denver, CO</w:t>
      </w:r>
      <w:r w:rsidRPr="00D17BA3">
        <w:rPr>
          <w:bCs/>
        </w:rPr>
        <w:t xml:space="preserve"> </w:t>
      </w:r>
    </w:p>
    <w:p w14:paraId="7F4E2E2F" w14:textId="6C632A20" w:rsidR="0081188A" w:rsidRPr="00175E48" w:rsidRDefault="0081188A" w:rsidP="0081188A">
      <w:pPr>
        <w:pStyle w:val="NoSpacing"/>
      </w:pPr>
      <w:r w:rsidRPr="00175E48">
        <w:t xml:space="preserve">William Burman, MD, Randall Reves, MD, Robert Belknap, MD, David Cohn, MD, Jan </w:t>
      </w:r>
      <w:proofErr w:type="spellStart"/>
      <w:r w:rsidRPr="00175E48">
        <w:t>Tapy</w:t>
      </w:r>
      <w:proofErr w:type="spellEnd"/>
      <w:r w:rsidRPr="00175E48">
        <w:t>, RN, Grace Sanchez, CCA, Laurie Luna, RN</w:t>
      </w:r>
      <w:r w:rsidR="00F62406">
        <w:t>.</w:t>
      </w:r>
    </w:p>
    <w:p w14:paraId="754EB669" w14:textId="77777777" w:rsidR="0081188A" w:rsidRDefault="0081188A" w:rsidP="0081188A">
      <w:pPr>
        <w:rPr>
          <w:bCs/>
        </w:rPr>
      </w:pPr>
    </w:p>
    <w:p w14:paraId="1E062EE2" w14:textId="77777777" w:rsidR="00C93540" w:rsidRDefault="00F06C00" w:rsidP="0081188A">
      <w:pPr>
        <w:rPr>
          <w:bCs/>
        </w:rPr>
      </w:pPr>
      <w:r w:rsidRPr="00F06C00">
        <w:rPr>
          <w:bCs/>
        </w:rPr>
        <w:lastRenderedPageBreak/>
        <w:t xml:space="preserve">Duke University / </w:t>
      </w:r>
      <w:r w:rsidR="00086284">
        <w:rPr>
          <w:bCs/>
        </w:rPr>
        <w:t>Family Health International (</w:t>
      </w:r>
      <w:r w:rsidRPr="00F06C00">
        <w:rPr>
          <w:bCs/>
        </w:rPr>
        <w:t>FHI</w:t>
      </w:r>
      <w:r w:rsidR="00086284">
        <w:rPr>
          <w:bCs/>
        </w:rPr>
        <w:t>)</w:t>
      </w:r>
      <w:r w:rsidRPr="00F06C00">
        <w:rPr>
          <w:bCs/>
        </w:rPr>
        <w:t xml:space="preserve"> 360 / Durham Veterans Administration Hospital </w:t>
      </w:r>
    </w:p>
    <w:p w14:paraId="4791C03D" w14:textId="6E41574F" w:rsidR="0081188A" w:rsidRDefault="00F06C00" w:rsidP="0081188A">
      <w:pPr>
        <w:rPr>
          <w:bCs/>
        </w:rPr>
      </w:pPr>
      <w:r w:rsidRPr="00F06C00">
        <w:t>Carol Dukes Hamilton, MD, MHS, Jason Stout, MD, MHS, Ann Mosher, RN, MPH, FNP-BC, Emily J. Hecker, RN, MSN, Brenda Ho, LPN, Elle Rich, RN, MPH.</w:t>
      </w:r>
    </w:p>
    <w:p w14:paraId="64731477" w14:textId="77777777" w:rsidR="00086284" w:rsidRDefault="00086284" w:rsidP="0081188A">
      <w:pPr>
        <w:rPr>
          <w:bCs/>
        </w:rPr>
      </w:pPr>
    </w:p>
    <w:p w14:paraId="1B3D927A" w14:textId="77777777" w:rsidR="00C93540" w:rsidRDefault="00F06C00" w:rsidP="0081188A">
      <w:pPr>
        <w:rPr>
          <w:bCs/>
        </w:rPr>
      </w:pPr>
      <w:r w:rsidRPr="00F06C00">
        <w:rPr>
          <w:bCs/>
        </w:rPr>
        <w:t>CP Felton National TB Center at Harlem Hospital Center, New York, NY</w:t>
      </w:r>
    </w:p>
    <w:p w14:paraId="7C1D1EF6" w14:textId="242909EB" w:rsidR="0081188A" w:rsidRDefault="00F06C00" w:rsidP="0081188A">
      <w:pPr>
        <w:rPr>
          <w:bCs/>
        </w:rPr>
      </w:pPr>
      <w:proofErr w:type="spellStart"/>
      <w:r w:rsidRPr="00F06C00">
        <w:t>Wafaa</w:t>
      </w:r>
      <w:proofErr w:type="spellEnd"/>
      <w:r w:rsidRPr="00F06C00">
        <w:t xml:space="preserve"> M. El-Sadr, MD, MPH, Mary Klein, RN, Cyrus </w:t>
      </w:r>
      <w:proofErr w:type="spellStart"/>
      <w:r w:rsidRPr="00F06C00">
        <w:t>Badshah</w:t>
      </w:r>
      <w:proofErr w:type="spellEnd"/>
      <w:r w:rsidRPr="00F06C00">
        <w:t xml:space="preserve">, MD, John Salazar </w:t>
      </w:r>
      <w:proofErr w:type="spellStart"/>
      <w:r w:rsidRPr="00F06C00">
        <w:t>Schicchi</w:t>
      </w:r>
      <w:proofErr w:type="spellEnd"/>
      <w:r w:rsidRPr="00F06C00">
        <w:t>, MD, Yael Hirsch-Moverman, PhD, MPH.</w:t>
      </w:r>
    </w:p>
    <w:p w14:paraId="2DE4FC96" w14:textId="77777777" w:rsidR="00086284" w:rsidRDefault="00086284" w:rsidP="0081188A">
      <w:pPr>
        <w:rPr>
          <w:bCs/>
        </w:rPr>
      </w:pPr>
    </w:p>
    <w:p w14:paraId="0439C299" w14:textId="5B70E739" w:rsidR="0081188A" w:rsidRDefault="0081188A" w:rsidP="0081188A">
      <w:pPr>
        <w:rPr>
          <w:bCs/>
        </w:rPr>
      </w:pPr>
      <w:r w:rsidRPr="00D17BA3">
        <w:rPr>
          <w:bCs/>
        </w:rPr>
        <w:t>Vanderbilt Univ</w:t>
      </w:r>
      <w:r>
        <w:rPr>
          <w:bCs/>
        </w:rPr>
        <w:t xml:space="preserve">ersity/Nashville Metro Public Health Department </w:t>
      </w:r>
      <w:r w:rsidRPr="00D17BA3">
        <w:rPr>
          <w:bCs/>
        </w:rPr>
        <w:t xml:space="preserve"> </w:t>
      </w:r>
    </w:p>
    <w:p w14:paraId="76F243AB" w14:textId="0CFBA1AB" w:rsidR="0081188A" w:rsidRDefault="00B71D21" w:rsidP="0081188A">
      <w:pPr>
        <w:rPr>
          <w:bCs/>
        </w:rPr>
      </w:pPr>
      <w:r w:rsidRPr="00B71D21">
        <w:t>Timothy Sterling, MD, Linda R. Hammock RN, Amy Kerrigan, RN MSN, Diedra Freeman, RN,FNP-C, Guat-Siew McKee, M.D.</w:t>
      </w:r>
    </w:p>
    <w:p w14:paraId="44BADAC9" w14:textId="77777777" w:rsidR="00086284" w:rsidRDefault="00086284" w:rsidP="0081188A">
      <w:pPr>
        <w:rPr>
          <w:bCs/>
        </w:rPr>
      </w:pPr>
    </w:p>
    <w:p w14:paraId="471ADE99" w14:textId="15636787" w:rsidR="0081188A" w:rsidRDefault="0081188A" w:rsidP="0081188A">
      <w:pPr>
        <w:rPr>
          <w:bCs/>
        </w:rPr>
      </w:pPr>
      <w:r w:rsidRPr="00D17BA3">
        <w:rPr>
          <w:bCs/>
        </w:rPr>
        <w:t>U</w:t>
      </w:r>
      <w:r>
        <w:rPr>
          <w:bCs/>
        </w:rPr>
        <w:t>niversity of California at San Francisco</w:t>
      </w:r>
      <w:r w:rsidRPr="00D17BA3">
        <w:rPr>
          <w:bCs/>
        </w:rPr>
        <w:t xml:space="preserve"> </w:t>
      </w:r>
    </w:p>
    <w:p w14:paraId="6CDA6793" w14:textId="77777777" w:rsidR="0081188A" w:rsidRPr="00175E48" w:rsidRDefault="0081188A" w:rsidP="0081188A">
      <w:pPr>
        <w:pStyle w:val="NoSpacing"/>
      </w:pPr>
      <w:r w:rsidRPr="00175E48">
        <w:t xml:space="preserve">Payam Nahid, MD, MPH, Philip Hopewell, MD, Charles Daley, MD, Robert </w:t>
      </w:r>
      <w:proofErr w:type="spellStart"/>
      <w:r w:rsidRPr="00175E48">
        <w:t>Jasmer</w:t>
      </w:r>
      <w:proofErr w:type="spellEnd"/>
      <w:r w:rsidRPr="00175E48">
        <w:t xml:space="preserve">, MD, Cindy Merrifield, RN, William Stanton, RN, Irina </w:t>
      </w:r>
      <w:proofErr w:type="spellStart"/>
      <w:r w:rsidRPr="00175E48">
        <w:t>Rudoy</w:t>
      </w:r>
      <w:proofErr w:type="spellEnd"/>
      <w:r w:rsidRPr="00175E48">
        <w:t>, MD, Jill Israel, RN.</w:t>
      </w:r>
    </w:p>
    <w:p w14:paraId="11C463FF" w14:textId="77777777" w:rsidR="0081188A" w:rsidRDefault="0081188A" w:rsidP="0081188A">
      <w:pPr>
        <w:rPr>
          <w:bCs/>
        </w:rPr>
      </w:pPr>
    </w:p>
    <w:p w14:paraId="77EC4648" w14:textId="77777777" w:rsidR="006D03A6" w:rsidRDefault="0071029A" w:rsidP="0081188A">
      <w:pPr>
        <w:rPr>
          <w:bCs/>
        </w:rPr>
      </w:pPr>
      <w:r w:rsidRPr="0071029A">
        <w:rPr>
          <w:bCs/>
        </w:rPr>
        <w:t>Metro-DC Consortium - Washington DC Veterans Affairs Medical Center</w:t>
      </w:r>
    </w:p>
    <w:p w14:paraId="313C522E" w14:textId="22400CDC" w:rsidR="00A815A5" w:rsidRDefault="00A815A5" w:rsidP="0081188A">
      <w:pPr>
        <w:rPr>
          <w:bCs/>
        </w:rPr>
      </w:pPr>
      <w:r>
        <w:rPr>
          <w:bCs/>
        </w:rPr>
        <w:t xml:space="preserve">Debra </w:t>
      </w:r>
      <w:r w:rsidR="001A63C8">
        <w:rPr>
          <w:bCs/>
        </w:rPr>
        <w:t xml:space="preserve">A. </w:t>
      </w:r>
      <w:r>
        <w:rPr>
          <w:bCs/>
        </w:rPr>
        <w:t xml:space="preserve">Benator, MD, Donna Conwell, RN, </w:t>
      </w:r>
      <w:r w:rsidR="001A63C8">
        <w:rPr>
          <w:bCs/>
        </w:rPr>
        <w:t xml:space="preserve">Shirley Cummins, </w:t>
      </w:r>
      <w:r>
        <w:rPr>
          <w:bCs/>
        </w:rPr>
        <w:t>Fred Gordin, MD</w:t>
      </w:r>
      <w:r w:rsidR="00AA298C">
        <w:rPr>
          <w:bCs/>
        </w:rPr>
        <w:t>.</w:t>
      </w:r>
    </w:p>
    <w:p w14:paraId="085B06D1" w14:textId="77777777" w:rsidR="0071029A" w:rsidRDefault="0071029A" w:rsidP="0081188A">
      <w:pPr>
        <w:rPr>
          <w:bCs/>
        </w:rPr>
      </w:pPr>
      <w:r w:rsidRPr="0071029A">
        <w:rPr>
          <w:bCs/>
        </w:rPr>
        <w:t xml:space="preserve">Prince Georges County, Maryland Health Department: Walter </w:t>
      </w:r>
      <w:proofErr w:type="spellStart"/>
      <w:r w:rsidRPr="0071029A">
        <w:rPr>
          <w:bCs/>
        </w:rPr>
        <w:t>Karney</w:t>
      </w:r>
      <w:proofErr w:type="spellEnd"/>
      <w:r w:rsidRPr="0071029A">
        <w:rPr>
          <w:bCs/>
        </w:rPr>
        <w:t xml:space="preserve"> MD, Thomas Walsh, MD.  </w:t>
      </w:r>
    </w:p>
    <w:p w14:paraId="01801389" w14:textId="272142FD" w:rsidR="0071029A" w:rsidRDefault="0071029A" w:rsidP="0081188A">
      <w:pPr>
        <w:rPr>
          <w:bCs/>
        </w:rPr>
      </w:pPr>
      <w:r w:rsidRPr="0071029A">
        <w:rPr>
          <w:bCs/>
        </w:rPr>
        <w:t>National Naval Medical Center:  Kyle Petersen, DO, Timothy Whitman, DO.</w:t>
      </w:r>
    </w:p>
    <w:p w14:paraId="5AB14EE4" w14:textId="77777777" w:rsidR="0081188A" w:rsidRDefault="0081188A" w:rsidP="0081188A">
      <w:pPr>
        <w:rPr>
          <w:bCs/>
        </w:rPr>
      </w:pPr>
    </w:p>
    <w:p w14:paraId="5F2C7916" w14:textId="2BF6CA13" w:rsidR="0081188A" w:rsidRDefault="0081188A" w:rsidP="0081188A">
      <w:pPr>
        <w:rPr>
          <w:bCs/>
        </w:rPr>
      </w:pPr>
      <w:r w:rsidRPr="00D17BA3">
        <w:rPr>
          <w:bCs/>
        </w:rPr>
        <w:t>New Jersey S</w:t>
      </w:r>
      <w:r>
        <w:rPr>
          <w:bCs/>
        </w:rPr>
        <w:t xml:space="preserve">chool of Medicine </w:t>
      </w:r>
    </w:p>
    <w:p w14:paraId="482E2F49" w14:textId="77777777" w:rsidR="0081188A" w:rsidRDefault="0081188A" w:rsidP="0081188A">
      <w:r w:rsidRPr="00175E48">
        <w:t xml:space="preserve">Bonita T. </w:t>
      </w:r>
      <w:proofErr w:type="spellStart"/>
      <w:r w:rsidRPr="00175E48">
        <w:t>Mangura</w:t>
      </w:r>
      <w:proofErr w:type="spellEnd"/>
      <w:r w:rsidRPr="00175E48">
        <w:t xml:space="preserve">, MD, Lee B. </w:t>
      </w:r>
      <w:proofErr w:type="spellStart"/>
      <w:r w:rsidRPr="00175E48">
        <w:t>Reichman</w:t>
      </w:r>
      <w:proofErr w:type="spellEnd"/>
      <w:r w:rsidRPr="00175E48">
        <w:t xml:space="preserve">, MD, George </w:t>
      </w:r>
      <w:proofErr w:type="spellStart"/>
      <w:r w:rsidRPr="00175E48">
        <w:t>McSherry</w:t>
      </w:r>
      <w:proofErr w:type="spellEnd"/>
      <w:r w:rsidRPr="00175E48">
        <w:t xml:space="preserve"> MD, Alfred Lardizabal, MD, Maria Corazon </w:t>
      </w:r>
      <w:proofErr w:type="spellStart"/>
      <w:r w:rsidRPr="00175E48">
        <w:t>Leus</w:t>
      </w:r>
      <w:proofErr w:type="spellEnd"/>
      <w:r w:rsidRPr="00175E48">
        <w:t xml:space="preserve">, RN, Marilyn Owens, RN, Eileen Napolitano, Laurie Kellert, RN, Veronica </w:t>
      </w:r>
      <w:proofErr w:type="spellStart"/>
      <w:r w:rsidRPr="00175E48">
        <w:t>Anokute</w:t>
      </w:r>
      <w:proofErr w:type="spellEnd"/>
      <w:r w:rsidRPr="00175E48">
        <w:t>, RN.</w:t>
      </w:r>
    </w:p>
    <w:p w14:paraId="2ED8EBBF" w14:textId="77777777" w:rsidR="0081188A" w:rsidRDefault="0081188A" w:rsidP="0081188A">
      <w:pPr>
        <w:rPr>
          <w:bCs/>
        </w:rPr>
      </w:pPr>
    </w:p>
    <w:p w14:paraId="52D8CB43" w14:textId="127BF963" w:rsidR="0081188A" w:rsidRDefault="0081188A" w:rsidP="0081188A">
      <w:pPr>
        <w:rPr>
          <w:bCs/>
        </w:rPr>
      </w:pPr>
      <w:r w:rsidRPr="00D17BA3">
        <w:rPr>
          <w:bCs/>
        </w:rPr>
        <w:t>Montreal Chest</w:t>
      </w:r>
      <w:r>
        <w:rPr>
          <w:bCs/>
        </w:rPr>
        <w:t xml:space="preserve"> Institute</w:t>
      </w:r>
      <w:r w:rsidR="0047245F">
        <w:rPr>
          <w:bCs/>
        </w:rPr>
        <w:t>, Montreal, Canada</w:t>
      </w:r>
      <w:r w:rsidRPr="00D17BA3">
        <w:rPr>
          <w:bCs/>
        </w:rPr>
        <w:t xml:space="preserve"> </w:t>
      </w:r>
    </w:p>
    <w:p w14:paraId="69699553" w14:textId="307EDBC5" w:rsidR="0081188A" w:rsidRDefault="0047245F" w:rsidP="0081188A">
      <w:pPr>
        <w:rPr>
          <w:bCs/>
        </w:rPr>
      </w:pPr>
      <w:r w:rsidRPr="0047245F">
        <w:t xml:space="preserve">Dick Menzies, MD, Kevin Schwartzman, MD,  Christina Greenaway, MD, Larry Lands, MD, Sharyn </w:t>
      </w:r>
      <w:proofErr w:type="spellStart"/>
      <w:r w:rsidRPr="0047245F">
        <w:t>Mannix</w:t>
      </w:r>
      <w:proofErr w:type="spellEnd"/>
      <w:r w:rsidRPr="0047245F">
        <w:t>, MD, Paul Brassard, MD, </w:t>
      </w:r>
      <w:proofErr w:type="spellStart"/>
      <w:r w:rsidRPr="0047245F">
        <w:t>Bérénice</w:t>
      </w:r>
      <w:proofErr w:type="spellEnd"/>
      <w:r w:rsidRPr="0047245F">
        <w:t xml:space="preserve"> </w:t>
      </w:r>
      <w:proofErr w:type="spellStart"/>
      <w:r w:rsidRPr="0047245F">
        <w:t>Mortezai</w:t>
      </w:r>
      <w:proofErr w:type="spellEnd"/>
      <w:r w:rsidRPr="0047245F">
        <w:t xml:space="preserve">, MD, Barry </w:t>
      </w:r>
      <w:proofErr w:type="spellStart"/>
      <w:r w:rsidRPr="0047245F">
        <w:t>Rabinovitch</w:t>
      </w:r>
      <w:proofErr w:type="spellEnd"/>
      <w:r w:rsidRPr="0047245F">
        <w:t xml:space="preserve">, MD, </w:t>
      </w:r>
      <w:proofErr w:type="spellStart"/>
      <w:r w:rsidRPr="0047245F">
        <w:t>Marthe</w:t>
      </w:r>
      <w:proofErr w:type="spellEnd"/>
      <w:r w:rsidRPr="0047245F">
        <w:t xml:space="preserve"> Pelletier, Chantal Valiquette, Joanne Tremblay, Paul </w:t>
      </w:r>
      <w:proofErr w:type="spellStart"/>
      <w:r w:rsidRPr="0047245F">
        <w:t>Anglade</w:t>
      </w:r>
      <w:proofErr w:type="spellEnd"/>
      <w:r w:rsidRPr="0047245F">
        <w:t xml:space="preserve"> Plaisir, Rebecca </w:t>
      </w:r>
      <w:proofErr w:type="spellStart"/>
      <w:r w:rsidRPr="0047245F">
        <w:t>Binet</w:t>
      </w:r>
      <w:proofErr w:type="spellEnd"/>
      <w:r w:rsidRPr="0047245F">
        <w:t>.</w:t>
      </w:r>
    </w:p>
    <w:p w14:paraId="7185126F" w14:textId="77777777" w:rsidR="00925F0B" w:rsidRDefault="00925F0B" w:rsidP="0081188A">
      <w:pPr>
        <w:rPr>
          <w:bCs/>
        </w:rPr>
      </w:pPr>
    </w:p>
    <w:p w14:paraId="129291A8" w14:textId="2462811F" w:rsidR="0081188A" w:rsidRDefault="0081188A" w:rsidP="0081188A">
      <w:pPr>
        <w:rPr>
          <w:bCs/>
        </w:rPr>
      </w:pPr>
      <w:r w:rsidRPr="00D17BA3">
        <w:rPr>
          <w:bCs/>
        </w:rPr>
        <w:t>Univ</w:t>
      </w:r>
      <w:r>
        <w:rPr>
          <w:bCs/>
        </w:rPr>
        <w:t xml:space="preserve">ersity of </w:t>
      </w:r>
      <w:r w:rsidRPr="00D17BA3">
        <w:rPr>
          <w:bCs/>
        </w:rPr>
        <w:t>Manitoba</w:t>
      </w:r>
      <w:r w:rsidR="007D1FD7">
        <w:rPr>
          <w:bCs/>
        </w:rPr>
        <w:t>, Manitoba, Canada</w:t>
      </w:r>
      <w:r w:rsidRPr="00D17BA3">
        <w:rPr>
          <w:bCs/>
        </w:rPr>
        <w:t xml:space="preserve"> </w:t>
      </w:r>
    </w:p>
    <w:p w14:paraId="1BEAA137" w14:textId="77777777" w:rsidR="0081188A" w:rsidRPr="00175E48" w:rsidRDefault="0081188A" w:rsidP="0081188A">
      <w:pPr>
        <w:pStyle w:val="NoSpacing"/>
      </w:pPr>
      <w:r w:rsidRPr="00175E48">
        <w:t xml:space="preserve">Wayne </w:t>
      </w:r>
      <w:proofErr w:type="spellStart"/>
      <w:r w:rsidRPr="00175E48">
        <w:t>Kepron</w:t>
      </w:r>
      <w:proofErr w:type="spellEnd"/>
      <w:r w:rsidRPr="00175E48">
        <w:t xml:space="preserve">, MD, Earl </w:t>
      </w:r>
      <w:proofErr w:type="spellStart"/>
      <w:r w:rsidRPr="00175E48">
        <w:t>Hershfield</w:t>
      </w:r>
      <w:proofErr w:type="spellEnd"/>
      <w:r w:rsidRPr="00175E48">
        <w:t xml:space="preserve">, MD, Marian Roth, RN, Gerry A. </w:t>
      </w:r>
      <w:proofErr w:type="spellStart"/>
      <w:r w:rsidRPr="00175E48">
        <w:t>Izon</w:t>
      </w:r>
      <w:proofErr w:type="spellEnd"/>
      <w:r w:rsidRPr="00175E48">
        <w:t>, RN.</w:t>
      </w:r>
    </w:p>
    <w:p w14:paraId="133783E4" w14:textId="77777777" w:rsidR="0081188A" w:rsidRDefault="0081188A" w:rsidP="0081188A">
      <w:pPr>
        <w:rPr>
          <w:bCs/>
        </w:rPr>
      </w:pPr>
    </w:p>
    <w:p w14:paraId="3073CB3B" w14:textId="77777777" w:rsidR="006D03A6" w:rsidRDefault="0017561D" w:rsidP="0081188A">
      <w:r w:rsidRPr="0017561D">
        <w:t>Public Health – Seattle &amp; King County</w:t>
      </w:r>
    </w:p>
    <w:p w14:paraId="3A3E65E1" w14:textId="654853CC" w:rsidR="0081188A" w:rsidRDefault="0017561D" w:rsidP="0081188A">
      <w:r w:rsidRPr="0017561D">
        <w:t xml:space="preserve">Masahiro Narita, MD, Charles M. Nolan, MD, Stefan Goldberg, MD, Debra Schwartz, RN, Linh Le, Marcia Stone, RN, MPH, Connie </w:t>
      </w:r>
      <w:proofErr w:type="spellStart"/>
      <w:r w:rsidRPr="0017561D">
        <w:t>Friedly</w:t>
      </w:r>
      <w:proofErr w:type="spellEnd"/>
      <w:r w:rsidRPr="0017561D">
        <w:t>, RN.</w:t>
      </w:r>
    </w:p>
    <w:p w14:paraId="22C3B03F" w14:textId="77777777" w:rsidR="006D03A6" w:rsidRDefault="006D03A6" w:rsidP="0081188A">
      <w:pPr>
        <w:rPr>
          <w:bCs/>
        </w:rPr>
      </w:pPr>
    </w:p>
    <w:p w14:paraId="54AFA463" w14:textId="77777777" w:rsidR="006D03A6" w:rsidRDefault="0017561D" w:rsidP="0081188A">
      <w:pPr>
        <w:rPr>
          <w:bCs/>
        </w:rPr>
      </w:pPr>
      <w:r w:rsidRPr="0017561D">
        <w:rPr>
          <w:bCs/>
        </w:rPr>
        <w:t xml:space="preserve">TB and Chest Service of Hong Kong China </w:t>
      </w:r>
    </w:p>
    <w:p w14:paraId="078FE291" w14:textId="0E3A2705" w:rsidR="0081188A" w:rsidRDefault="0017561D" w:rsidP="0081188A">
      <w:pPr>
        <w:rPr>
          <w:bCs/>
        </w:rPr>
      </w:pPr>
      <w:r w:rsidRPr="0017561D">
        <w:rPr>
          <w:bCs/>
        </w:rPr>
        <w:t xml:space="preserve">Chi-Chiu Leung, MBBS, Kwok-Chiu Chang, MBBS, MSc, </w:t>
      </w:r>
      <w:proofErr w:type="spellStart"/>
      <w:r w:rsidRPr="0017561D">
        <w:rPr>
          <w:bCs/>
        </w:rPr>
        <w:t>Sik</w:t>
      </w:r>
      <w:proofErr w:type="spellEnd"/>
      <w:r w:rsidRPr="0017561D">
        <w:rPr>
          <w:bCs/>
        </w:rPr>
        <w:t xml:space="preserve">-Wai Tam, </w:t>
      </w:r>
      <w:proofErr w:type="spellStart"/>
      <w:r w:rsidRPr="0017561D">
        <w:rPr>
          <w:bCs/>
        </w:rPr>
        <w:t>Cheuk</w:t>
      </w:r>
      <w:proofErr w:type="spellEnd"/>
      <w:r w:rsidRPr="0017561D">
        <w:rPr>
          <w:bCs/>
        </w:rPr>
        <w:t xml:space="preserve">-Ming Tam, Kenny Chi-Wai Chan, Sau-Yin Tam, Ida </w:t>
      </w:r>
      <w:proofErr w:type="spellStart"/>
      <w:r w:rsidRPr="0017561D">
        <w:rPr>
          <w:bCs/>
        </w:rPr>
        <w:t>Ka</w:t>
      </w:r>
      <w:proofErr w:type="spellEnd"/>
      <w:r w:rsidRPr="0017561D">
        <w:rPr>
          <w:bCs/>
        </w:rPr>
        <w:t xml:space="preserve">-Yun </w:t>
      </w:r>
      <w:proofErr w:type="spellStart"/>
      <w:r w:rsidRPr="0017561D">
        <w:rPr>
          <w:bCs/>
        </w:rPr>
        <w:t>Mak</w:t>
      </w:r>
      <w:proofErr w:type="spellEnd"/>
      <w:r w:rsidRPr="0017561D">
        <w:rPr>
          <w:bCs/>
        </w:rPr>
        <w:t>,  </w:t>
      </w:r>
      <w:proofErr w:type="spellStart"/>
      <w:r w:rsidRPr="0017561D">
        <w:rPr>
          <w:bCs/>
        </w:rPr>
        <w:t>Ka</w:t>
      </w:r>
      <w:proofErr w:type="spellEnd"/>
      <w:r w:rsidRPr="0017561D">
        <w:rPr>
          <w:bCs/>
        </w:rPr>
        <w:t xml:space="preserve">-Lin Fong, </w:t>
      </w:r>
      <w:proofErr w:type="spellStart"/>
      <w:r w:rsidRPr="0017561D">
        <w:rPr>
          <w:bCs/>
        </w:rPr>
        <w:t>Nai</w:t>
      </w:r>
      <w:proofErr w:type="spellEnd"/>
      <w:r w:rsidRPr="0017561D">
        <w:rPr>
          <w:bCs/>
        </w:rPr>
        <w:t xml:space="preserve">-Chung Lee, May </w:t>
      </w:r>
      <w:proofErr w:type="spellStart"/>
      <w:r w:rsidRPr="0017561D">
        <w:rPr>
          <w:bCs/>
        </w:rPr>
        <w:t>Kwai-Foon</w:t>
      </w:r>
      <w:proofErr w:type="spellEnd"/>
      <w:r w:rsidRPr="0017561D">
        <w:rPr>
          <w:bCs/>
        </w:rPr>
        <w:t xml:space="preserve"> Chan, Suk-Yee </w:t>
      </w:r>
      <w:proofErr w:type="spellStart"/>
      <w:r w:rsidRPr="0017561D">
        <w:rPr>
          <w:bCs/>
        </w:rPr>
        <w:t>Ko</w:t>
      </w:r>
      <w:proofErr w:type="spellEnd"/>
      <w:r w:rsidRPr="0017561D">
        <w:rPr>
          <w:bCs/>
        </w:rPr>
        <w:t>, Kai-Man, Kam, Chi-Wai Yip, Judy Yee-Man Lam, Chi-Wai Ng, Oi-</w:t>
      </w:r>
      <w:proofErr w:type="spellStart"/>
      <w:r w:rsidRPr="0017561D">
        <w:rPr>
          <w:bCs/>
        </w:rPr>
        <w:t>Wah</w:t>
      </w:r>
      <w:proofErr w:type="spellEnd"/>
      <w:r w:rsidRPr="0017561D">
        <w:rPr>
          <w:bCs/>
        </w:rPr>
        <w:t xml:space="preserve"> Fong, Edman Tin-Keung Lam, Chung-Ying Wong</w:t>
      </w:r>
      <w:r w:rsidR="00AA298C">
        <w:rPr>
          <w:bCs/>
        </w:rPr>
        <w:t>.</w:t>
      </w:r>
    </w:p>
    <w:p w14:paraId="126B5971" w14:textId="77777777" w:rsidR="0017561D" w:rsidRDefault="0017561D" w:rsidP="0081188A">
      <w:pPr>
        <w:rPr>
          <w:bCs/>
        </w:rPr>
      </w:pPr>
    </w:p>
    <w:p w14:paraId="35F38DD9" w14:textId="299AE42B" w:rsidR="0081188A" w:rsidRDefault="0081188A" w:rsidP="0081188A">
      <w:pPr>
        <w:rPr>
          <w:bCs/>
        </w:rPr>
      </w:pPr>
      <w:r w:rsidRPr="00175E48">
        <w:lastRenderedPageBreak/>
        <w:t xml:space="preserve">VA Houston Texas – Ben </w:t>
      </w:r>
      <w:proofErr w:type="spellStart"/>
      <w:r w:rsidRPr="00175E48">
        <w:t>Taub</w:t>
      </w:r>
      <w:proofErr w:type="spellEnd"/>
      <w:r w:rsidRPr="00175E48">
        <w:t xml:space="preserve"> General Hospital </w:t>
      </w:r>
    </w:p>
    <w:p w14:paraId="5B958802" w14:textId="77777777" w:rsidR="0081188A" w:rsidRPr="00175E48" w:rsidRDefault="0081188A" w:rsidP="0081188A">
      <w:pPr>
        <w:pStyle w:val="NoSpacing"/>
      </w:pPr>
      <w:r w:rsidRPr="00175E48">
        <w:t xml:space="preserve">Elizabeth Guy, MD, Christopher </w:t>
      </w:r>
      <w:proofErr w:type="spellStart"/>
      <w:r w:rsidRPr="00175E48">
        <w:t>Lahart</w:t>
      </w:r>
      <w:proofErr w:type="spellEnd"/>
      <w:r w:rsidRPr="00175E48">
        <w:t xml:space="preserve">, MD, Terry Scott, RN, Ruby </w:t>
      </w:r>
      <w:proofErr w:type="spellStart"/>
      <w:r w:rsidRPr="00175E48">
        <w:t>Nickson</w:t>
      </w:r>
      <w:proofErr w:type="spellEnd"/>
      <w:r w:rsidRPr="00175E48">
        <w:t>, RN.</w:t>
      </w:r>
    </w:p>
    <w:p w14:paraId="128FAE30" w14:textId="77777777" w:rsidR="0081188A" w:rsidRDefault="0081188A" w:rsidP="0081188A">
      <w:pPr>
        <w:rPr>
          <w:bCs/>
        </w:rPr>
      </w:pPr>
    </w:p>
    <w:p w14:paraId="2D1A2BC6" w14:textId="3630113A" w:rsidR="0081188A" w:rsidRDefault="0081188A" w:rsidP="0081188A">
      <w:pPr>
        <w:rPr>
          <w:bCs/>
        </w:rPr>
      </w:pPr>
      <w:r w:rsidRPr="00175E48">
        <w:t xml:space="preserve">Columbia University College of Physicians and Surgeons </w:t>
      </w:r>
      <w:r>
        <w:t xml:space="preserve">and New York City Department of Health and Mental Hygiene </w:t>
      </w:r>
    </w:p>
    <w:p w14:paraId="600E1794" w14:textId="77777777" w:rsidR="0081188A" w:rsidRPr="00175E48" w:rsidRDefault="0081188A" w:rsidP="0081188A">
      <w:pPr>
        <w:pStyle w:val="NoSpacing"/>
      </w:pPr>
      <w:r w:rsidRPr="00175E48">
        <w:t xml:space="preserve">Neil W. Schluger, MD, Joseph </w:t>
      </w:r>
      <w:proofErr w:type="spellStart"/>
      <w:r w:rsidRPr="00175E48">
        <w:t>Burzynski</w:t>
      </w:r>
      <w:proofErr w:type="spellEnd"/>
      <w:r w:rsidRPr="00175E48">
        <w:t xml:space="preserve">, MD, Vilma Lozano, RN, Magda </w:t>
      </w:r>
      <w:proofErr w:type="spellStart"/>
      <w:r w:rsidRPr="00175E48">
        <w:t>Wolk</w:t>
      </w:r>
      <w:proofErr w:type="spellEnd"/>
      <w:r w:rsidRPr="00175E48">
        <w:t>, RN.</w:t>
      </w:r>
    </w:p>
    <w:p w14:paraId="17AB8201" w14:textId="77777777" w:rsidR="0081188A" w:rsidRDefault="0081188A" w:rsidP="0081188A">
      <w:pPr>
        <w:rPr>
          <w:bCs/>
        </w:rPr>
      </w:pPr>
    </w:p>
    <w:p w14:paraId="29A70FCB" w14:textId="601E250E" w:rsidR="0081188A" w:rsidRDefault="0081188A" w:rsidP="0081188A">
      <w:pPr>
        <w:rPr>
          <w:bCs/>
        </w:rPr>
      </w:pPr>
      <w:r w:rsidRPr="00D17BA3">
        <w:rPr>
          <w:bCs/>
        </w:rPr>
        <w:t>Univ</w:t>
      </w:r>
      <w:r>
        <w:rPr>
          <w:bCs/>
        </w:rPr>
        <w:t xml:space="preserve">ersity of </w:t>
      </w:r>
      <w:r w:rsidRPr="00D17BA3">
        <w:rPr>
          <w:bCs/>
        </w:rPr>
        <w:t>British Columbia</w:t>
      </w:r>
      <w:r w:rsidR="00AB4ABF">
        <w:rPr>
          <w:bCs/>
        </w:rPr>
        <w:t xml:space="preserve">, </w:t>
      </w:r>
      <w:r w:rsidR="00AB4ABF" w:rsidRPr="00AB4ABF">
        <w:rPr>
          <w:bCs/>
        </w:rPr>
        <w:t>Vancouver, Canada</w:t>
      </w:r>
      <w:r w:rsidRPr="00D17BA3">
        <w:rPr>
          <w:bCs/>
        </w:rPr>
        <w:t xml:space="preserve"> </w:t>
      </w:r>
    </w:p>
    <w:p w14:paraId="0915B7C4" w14:textId="77777777" w:rsidR="0081188A" w:rsidRPr="00175E48" w:rsidRDefault="0081188A" w:rsidP="0081188A">
      <w:pPr>
        <w:pStyle w:val="NoSpacing"/>
      </w:pPr>
      <w:r w:rsidRPr="00175E48">
        <w:t xml:space="preserve">J. Mark Fitzgerald, MD, Kevin Elwood, MD, Edwardo Hernandez, MD, </w:t>
      </w:r>
      <w:proofErr w:type="spellStart"/>
      <w:r w:rsidRPr="00175E48">
        <w:t>Banafsheh</w:t>
      </w:r>
      <w:proofErr w:type="spellEnd"/>
      <w:r w:rsidRPr="00175E48">
        <w:t xml:space="preserve"> </w:t>
      </w:r>
      <w:proofErr w:type="spellStart"/>
      <w:r w:rsidRPr="00175E48">
        <w:t>Peyvandi</w:t>
      </w:r>
      <w:proofErr w:type="spellEnd"/>
      <w:r w:rsidRPr="00175E48">
        <w:t xml:space="preserve">, MD, </w:t>
      </w:r>
      <w:proofErr w:type="spellStart"/>
      <w:r w:rsidRPr="00175E48">
        <w:t>Kadria</w:t>
      </w:r>
      <w:proofErr w:type="spellEnd"/>
      <w:r w:rsidRPr="00175E48">
        <w:t xml:space="preserve"> </w:t>
      </w:r>
      <w:proofErr w:type="spellStart"/>
      <w:r w:rsidRPr="00175E48">
        <w:t>Alasaly</w:t>
      </w:r>
      <w:proofErr w:type="spellEnd"/>
      <w:r w:rsidRPr="00175E48">
        <w:t>, MD.</w:t>
      </w:r>
    </w:p>
    <w:p w14:paraId="21378597" w14:textId="77777777" w:rsidR="0081188A" w:rsidRDefault="0081188A" w:rsidP="0081188A">
      <w:pPr>
        <w:rPr>
          <w:bCs/>
        </w:rPr>
      </w:pPr>
    </w:p>
    <w:p w14:paraId="6A0CABD9" w14:textId="579EC74C" w:rsidR="0081188A" w:rsidRDefault="0081188A" w:rsidP="0081188A">
      <w:pPr>
        <w:rPr>
          <w:bCs/>
        </w:rPr>
      </w:pPr>
      <w:r w:rsidRPr="00175E48">
        <w:t xml:space="preserve">VA Little Rock, Arkansas – Arkansas Department of Health </w:t>
      </w:r>
    </w:p>
    <w:p w14:paraId="0329944E" w14:textId="77777777" w:rsidR="0081188A" w:rsidRPr="00175E48" w:rsidRDefault="0081188A" w:rsidP="0081188A">
      <w:pPr>
        <w:pStyle w:val="NoSpacing"/>
      </w:pPr>
      <w:proofErr w:type="spellStart"/>
      <w:r w:rsidRPr="00175E48">
        <w:t>Iram</w:t>
      </w:r>
      <w:proofErr w:type="spellEnd"/>
      <w:r w:rsidRPr="00175E48">
        <w:t xml:space="preserve"> </w:t>
      </w:r>
      <w:proofErr w:type="spellStart"/>
      <w:r w:rsidRPr="00175E48">
        <w:t>Bakhtawar</w:t>
      </w:r>
      <w:proofErr w:type="spellEnd"/>
      <w:r w:rsidRPr="00175E48">
        <w:t xml:space="preserve">, MD, Frank Wilson, MD, Pauline </w:t>
      </w:r>
      <w:proofErr w:type="spellStart"/>
      <w:r w:rsidRPr="00175E48">
        <w:t>Wassler</w:t>
      </w:r>
      <w:proofErr w:type="spellEnd"/>
      <w:r w:rsidRPr="00175E48">
        <w:t>, RN, Annette Arnold, RN, Kathy Haden, RN, Jamie Owen, RN.</w:t>
      </w:r>
    </w:p>
    <w:p w14:paraId="6D2B1A19" w14:textId="77777777" w:rsidR="0081188A" w:rsidRDefault="0081188A" w:rsidP="0081188A">
      <w:pPr>
        <w:rPr>
          <w:bCs/>
        </w:rPr>
      </w:pPr>
    </w:p>
    <w:p w14:paraId="29951FE8" w14:textId="01508275" w:rsidR="0081188A" w:rsidRDefault="0081188A" w:rsidP="0081188A">
      <w:pPr>
        <w:rPr>
          <w:bCs/>
        </w:rPr>
      </w:pPr>
      <w:r w:rsidRPr="00175E48">
        <w:t xml:space="preserve">Edward Hines Jr. VA Medical Center Chicago </w:t>
      </w:r>
      <w:r w:rsidRPr="00175E48">
        <w:rPr>
          <w:b/>
        </w:rPr>
        <w:t xml:space="preserve"> </w:t>
      </w:r>
    </w:p>
    <w:p w14:paraId="58F5C432" w14:textId="77777777" w:rsidR="0081188A" w:rsidRPr="00175E48" w:rsidRDefault="0081188A" w:rsidP="0081188A">
      <w:r w:rsidRPr="00175E48">
        <w:t xml:space="preserve">Constance T. Pachucki, MD, Anna Lee, MD, Susan Marantz MD, Mary Poly Samuel, RN, Ana </w:t>
      </w:r>
      <w:proofErr w:type="spellStart"/>
      <w:r w:rsidRPr="00175E48">
        <w:t>Zulaga</w:t>
      </w:r>
      <w:proofErr w:type="spellEnd"/>
      <w:r w:rsidRPr="00175E48">
        <w:t xml:space="preserve"> BS, MPH. </w:t>
      </w:r>
    </w:p>
    <w:p w14:paraId="6774A5DA" w14:textId="77777777" w:rsidR="0081188A" w:rsidRDefault="0081188A" w:rsidP="0081188A">
      <w:pPr>
        <w:rPr>
          <w:bCs/>
        </w:rPr>
      </w:pPr>
    </w:p>
    <w:p w14:paraId="010B876C" w14:textId="53063EDF" w:rsidR="0081188A" w:rsidRDefault="0081188A" w:rsidP="0081188A">
      <w:pPr>
        <w:rPr>
          <w:bCs/>
        </w:rPr>
      </w:pPr>
      <w:r w:rsidRPr="00D17BA3">
        <w:rPr>
          <w:bCs/>
        </w:rPr>
        <w:t>Chicago-Lakeside V</w:t>
      </w:r>
      <w:r>
        <w:rPr>
          <w:bCs/>
        </w:rPr>
        <w:t>eterans Administration Hospital</w:t>
      </w:r>
      <w:r w:rsidR="00B429B4">
        <w:rPr>
          <w:bCs/>
        </w:rPr>
        <w:t>/The Chicago Department of Public Health</w:t>
      </w:r>
      <w:r w:rsidRPr="00D17BA3">
        <w:rPr>
          <w:bCs/>
        </w:rPr>
        <w:t xml:space="preserve"> </w:t>
      </w:r>
    </w:p>
    <w:p w14:paraId="3256EAF0" w14:textId="74D79C80" w:rsidR="0081188A" w:rsidRPr="00175E48" w:rsidRDefault="0081188A" w:rsidP="0081188A">
      <w:pPr>
        <w:pStyle w:val="NoSpacing"/>
      </w:pPr>
      <w:proofErr w:type="spellStart"/>
      <w:r w:rsidRPr="00175E48">
        <w:t>Mondira</w:t>
      </w:r>
      <w:proofErr w:type="spellEnd"/>
      <w:r w:rsidRPr="00175E48">
        <w:t xml:space="preserve"> Bhattacharya, MD, William Clapp, MD, </w:t>
      </w:r>
      <w:r w:rsidR="00B429B4" w:rsidRPr="00175E48">
        <w:t xml:space="preserve">Susan </w:t>
      </w:r>
      <w:proofErr w:type="spellStart"/>
      <w:r w:rsidR="00B429B4" w:rsidRPr="00175E48">
        <w:t>Lippold</w:t>
      </w:r>
      <w:proofErr w:type="spellEnd"/>
      <w:r w:rsidR="00B429B4" w:rsidRPr="00175E48">
        <w:t xml:space="preserve">, MD, MPH, </w:t>
      </w:r>
      <w:r w:rsidRPr="00175E48">
        <w:t>Julie Fabre, RN, MPH.</w:t>
      </w:r>
    </w:p>
    <w:p w14:paraId="4B7FD593" w14:textId="77777777" w:rsidR="0081188A" w:rsidRDefault="0081188A" w:rsidP="0081188A">
      <w:pPr>
        <w:rPr>
          <w:bCs/>
        </w:rPr>
      </w:pPr>
    </w:p>
    <w:p w14:paraId="02314C53" w14:textId="69987EEA" w:rsidR="0081188A" w:rsidRPr="00D17BA3" w:rsidRDefault="0081188A" w:rsidP="0081188A">
      <w:r>
        <w:rPr>
          <w:bCs/>
        </w:rPr>
        <w:t>Audie L. Murphy VA Hospital, San Antonio, TX</w:t>
      </w:r>
      <w:r w:rsidRPr="00D17BA3">
        <w:rPr>
          <w:bCs/>
        </w:rPr>
        <w:t xml:space="preserve"> </w:t>
      </w:r>
    </w:p>
    <w:p w14:paraId="3849B4C4" w14:textId="77777777" w:rsidR="0081188A" w:rsidRDefault="0081188A" w:rsidP="0081188A">
      <w:r w:rsidRPr="00175E48">
        <w:t xml:space="preserve">Marc Weiner, MD, Melissa Engle, CRT, CCRC, Jose A. Jimenez, BS, </w:t>
      </w:r>
      <w:proofErr w:type="spellStart"/>
      <w:r w:rsidRPr="00175E48">
        <w:t>Hipolito</w:t>
      </w:r>
      <w:proofErr w:type="spellEnd"/>
      <w:r w:rsidRPr="00175E48">
        <w:t xml:space="preserve"> </w:t>
      </w:r>
      <w:proofErr w:type="spellStart"/>
      <w:r w:rsidRPr="00175E48">
        <w:t>Pavon</w:t>
      </w:r>
      <w:proofErr w:type="spellEnd"/>
      <w:r w:rsidRPr="00175E48">
        <w:t xml:space="preserve">, MPH, Victoria Rodriguez, RN, Col. Kevin B. West, MD, Col. David Dooley, MD, Col. Duane </w:t>
      </w:r>
      <w:proofErr w:type="spellStart"/>
      <w:r w:rsidRPr="00175E48">
        <w:t>Hospenthal</w:t>
      </w:r>
      <w:proofErr w:type="spellEnd"/>
      <w:r w:rsidRPr="00175E48">
        <w:t>, MD, PhD.</w:t>
      </w:r>
    </w:p>
    <w:p w14:paraId="7EA887E9" w14:textId="77777777" w:rsidR="0081188A" w:rsidRDefault="0081188A" w:rsidP="0081188A">
      <w:pPr>
        <w:rPr>
          <w:bCs/>
          <w:u w:val="single"/>
        </w:rPr>
      </w:pPr>
    </w:p>
    <w:p w14:paraId="2272FC25" w14:textId="298AE13D" w:rsidR="0081188A" w:rsidRDefault="0081188A" w:rsidP="0081188A">
      <w:pPr>
        <w:rPr>
          <w:bCs/>
        </w:rPr>
      </w:pPr>
      <w:r>
        <w:rPr>
          <w:bCs/>
          <w:u w:val="single"/>
        </w:rPr>
        <w:t>AIDS Clinical Trials Group (</w:t>
      </w:r>
      <w:r w:rsidRPr="00D17BA3">
        <w:rPr>
          <w:bCs/>
          <w:u w:val="single"/>
        </w:rPr>
        <w:t>ACTG</w:t>
      </w:r>
      <w:r>
        <w:rPr>
          <w:bCs/>
          <w:u w:val="single"/>
        </w:rPr>
        <w:t>) (</w:t>
      </w:r>
      <w:r w:rsidR="00615A98">
        <w:rPr>
          <w:bCs/>
          <w:u w:val="single"/>
        </w:rPr>
        <w:t xml:space="preserve">133 </w:t>
      </w:r>
      <w:r w:rsidR="00A55E2A">
        <w:rPr>
          <w:bCs/>
          <w:u w:val="single"/>
        </w:rPr>
        <w:t>participants enrolled</w:t>
      </w:r>
      <w:r>
        <w:rPr>
          <w:bCs/>
          <w:u w:val="single"/>
        </w:rPr>
        <w:t>)</w:t>
      </w:r>
      <w:r w:rsidRPr="00D17BA3">
        <w:rPr>
          <w:bCs/>
        </w:rPr>
        <w:t xml:space="preserve">: </w:t>
      </w:r>
    </w:p>
    <w:p w14:paraId="303FCCB7" w14:textId="17C83525" w:rsidR="00E9153A" w:rsidRDefault="00E9153A" w:rsidP="00E9153A">
      <w:pPr>
        <w:rPr>
          <w:bCs/>
        </w:rPr>
      </w:pPr>
      <w:proofErr w:type="spellStart"/>
      <w:r>
        <w:rPr>
          <w:bCs/>
        </w:rPr>
        <w:t>Asociacion</w:t>
      </w:r>
      <w:proofErr w:type="spellEnd"/>
      <w:r>
        <w:rPr>
          <w:bCs/>
        </w:rPr>
        <w:t xml:space="preserve"> Civil </w:t>
      </w:r>
      <w:proofErr w:type="spellStart"/>
      <w:r w:rsidRPr="00D17BA3">
        <w:rPr>
          <w:bCs/>
        </w:rPr>
        <w:t>Impacta</w:t>
      </w:r>
      <w:proofErr w:type="spellEnd"/>
      <w:r>
        <w:rPr>
          <w:bCs/>
        </w:rPr>
        <w:t xml:space="preserve"> </w:t>
      </w:r>
      <w:proofErr w:type="spellStart"/>
      <w:r>
        <w:rPr>
          <w:bCs/>
        </w:rPr>
        <w:t>Salud</w:t>
      </w:r>
      <w:proofErr w:type="spellEnd"/>
      <w:r>
        <w:rPr>
          <w:bCs/>
        </w:rPr>
        <w:t xml:space="preserve"> y </w:t>
      </w:r>
      <w:proofErr w:type="spellStart"/>
      <w:r>
        <w:rPr>
          <w:bCs/>
        </w:rPr>
        <w:t>Educacion</w:t>
      </w:r>
      <w:proofErr w:type="spellEnd"/>
      <w:r w:rsidRPr="00D17BA3">
        <w:rPr>
          <w:bCs/>
        </w:rPr>
        <w:t xml:space="preserve">, Lima, Peru </w:t>
      </w:r>
    </w:p>
    <w:p w14:paraId="1A9D67F1" w14:textId="61BC9081" w:rsidR="00E9153A" w:rsidRDefault="00E9153A" w:rsidP="00E9153A">
      <w:pPr>
        <w:rPr>
          <w:bCs/>
        </w:rPr>
      </w:pPr>
      <w:r>
        <w:rPr>
          <w:bCs/>
        </w:rPr>
        <w:t>Jorge Sanchez, MD, MPH, Alberto La Rosa, MD, Fanny Rosas, RN</w:t>
      </w:r>
      <w:r w:rsidR="007F6B6D">
        <w:rPr>
          <w:bCs/>
        </w:rPr>
        <w:t>.</w:t>
      </w:r>
    </w:p>
    <w:p w14:paraId="43BBE743" w14:textId="77777777" w:rsidR="009E1672" w:rsidRDefault="009E1672" w:rsidP="00E9153A">
      <w:pPr>
        <w:rPr>
          <w:bCs/>
        </w:rPr>
      </w:pPr>
    </w:p>
    <w:p w14:paraId="1AA3BC3A" w14:textId="7DBAF432" w:rsidR="009E1672" w:rsidRDefault="009E1672" w:rsidP="00E9153A">
      <w:pPr>
        <w:rPr>
          <w:bCs/>
        </w:rPr>
      </w:pPr>
      <w:proofErr w:type="spellStart"/>
      <w:r w:rsidRPr="009E1672">
        <w:rPr>
          <w:bCs/>
        </w:rPr>
        <w:t>Investigaciones</w:t>
      </w:r>
      <w:proofErr w:type="spellEnd"/>
      <w:r w:rsidRPr="009E1672">
        <w:rPr>
          <w:bCs/>
        </w:rPr>
        <w:t xml:space="preserve"> </w:t>
      </w:r>
      <w:proofErr w:type="spellStart"/>
      <w:r w:rsidRPr="009E1672">
        <w:rPr>
          <w:bCs/>
        </w:rPr>
        <w:t>Médicas</w:t>
      </w:r>
      <w:proofErr w:type="spellEnd"/>
      <w:r w:rsidRPr="009E1672">
        <w:rPr>
          <w:bCs/>
        </w:rPr>
        <w:t xml:space="preserve"> </w:t>
      </w:r>
      <w:proofErr w:type="spellStart"/>
      <w:r w:rsidRPr="009E1672">
        <w:rPr>
          <w:bCs/>
        </w:rPr>
        <w:t>en</w:t>
      </w:r>
      <w:proofErr w:type="spellEnd"/>
      <w:r w:rsidRPr="009E1672">
        <w:rPr>
          <w:bCs/>
        </w:rPr>
        <w:t xml:space="preserve"> </w:t>
      </w:r>
      <w:proofErr w:type="spellStart"/>
      <w:r w:rsidRPr="009E1672">
        <w:rPr>
          <w:bCs/>
        </w:rPr>
        <w:t>Salud-Inmensa</w:t>
      </w:r>
      <w:proofErr w:type="spellEnd"/>
      <w:r w:rsidRPr="009E1672">
        <w:rPr>
          <w:bCs/>
        </w:rPr>
        <w:t>, Peru</w:t>
      </w:r>
    </w:p>
    <w:p w14:paraId="23A94BC3" w14:textId="1A009E79" w:rsidR="00E9153A" w:rsidRDefault="00E9153A" w:rsidP="00E9153A">
      <w:pPr>
        <w:rPr>
          <w:bCs/>
        </w:rPr>
      </w:pPr>
      <w:proofErr w:type="gramStart"/>
      <w:r>
        <w:rPr>
          <w:bCs/>
        </w:rPr>
        <w:t>Javier Lama, MD, MPH, Rosa Infante, MD, Fanny Garcia, RN</w:t>
      </w:r>
      <w:r w:rsidR="007F6B6D">
        <w:rPr>
          <w:bCs/>
        </w:rPr>
        <w:t>.</w:t>
      </w:r>
      <w:proofErr w:type="gramEnd"/>
    </w:p>
    <w:p w14:paraId="30CC4F0F" w14:textId="77777777" w:rsidR="0081188A" w:rsidRDefault="0081188A" w:rsidP="0081188A">
      <w:pPr>
        <w:rPr>
          <w:bCs/>
        </w:rPr>
      </w:pPr>
    </w:p>
    <w:p w14:paraId="2901B669" w14:textId="65B46D0D" w:rsidR="0081188A" w:rsidRDefault="0081188A" w:rsidP="0081188A">
      <w:pPr>
        <w:rPr>
          <w:bCs/>
        </w:rPr>
      </w:pPr>
      <w:proofErr w:type="spellStart"/>
      <w:r w:rsidRPr="00D17BA3">
        <w:rPr>
          <w:bCs/>
        </w:rPr>
        <w:t>Instituto</w:t>
      </w:r>
      <w:proofErr w:type="spellEnd"/>
      <w:r w:rsidRPr="00D17BA3">
        <w:rPr>
          <w:bCs/>
        </w:rPr>
        <w:t xml:space="preserve"> de </w:t>
      </w:r>
      <w:proofErr w:type="spellStart"/>
      <w:r w:rsidRPr="00D17BA3">
        <w:rPr>
          <w:bCs/>
        </w:rPr>
        <w:t>Pesquisa</w:t>
      </w:r>
      <w:proofErr w:type="spellEnd"/>
      <w:r w:rsidRPr="00D17BA3">
        <w:rPr>
          <w:bCs/>
        </w:rPr>
        <w:t xml:space="preserve"> </w:t>
      </w:r>
      <w:proofErr w:type="spellStart"/>
      <w:r w:rsidRPr="00D17BA3">
        <w:rPr>
          <w:bCs/>
        </w:rPr>
        <w:t>Clínica</w:t>
      </w:r>
      <w:proofErr w:type="spellEnd"/>
      <w:r w:rsidRPr="00D17BA3">
        <w:rPr>
          <w:bCs/>
        </w:rPr>
        <w:t xml:space="preserve"> </w:t>
      </w:r>
      <w:proofErr w:type="spellStart"/>
      <w:r w:rsidRPr="00D17BA3">
        <w:rPr>
          <w:bCs/>
        </w:rPr>
        <w:t>Evandro</w:t>
      </w:r>
      <w:proofErr w:type="spellEnd"/>
      <w:r w:rsidRPr="00D17BA3">
        <w:rPr>
          <w:bCs/>
        </w:rPr>
        <w:t xml:space="preserve"> Chagas, Rio de Janeiro, Brazil </w:t>
      </w:r>
    </w:p>
    <w:p w14:paraId="41BFAA51" w14:textId="77777777" w:rsidR="007A2B73" w:rsidRPr="008E1E37" w:rsidRDefault="007A2B73" w:rsidP="007A2B73">
      <w:pPr>
        <w:rPr>
          <w:bCs/>
          <w:lang w:val="pt-BR"/>
        </w:rPr>
      </w:pPr>
      <w:r w:rsidRPr="007A2B73">
        <w:rPr>
          <w:bCs/>
          <w:lang w:val="pt-BR"/>
        </w:rPr>
        <w:t>Beatriz Grinsztejn, MD, PhD, Valdilea Gonçalves Veloso, MD, PhD, Guilherme Calvet, MD, PhD, Sandra Wagner Cardoso, MD, PhD, Thiago Silva Torres, RPH, PhD, Ronaldo Ismério Moreira, MSc, Deise Faria, MD, Lidiane Tuler, Janaina Vieira, Alexandre Sou</w:t>
      </w:r>
      <w:r>
        <w:rPr>
          <w:bCs/>
          <w:lang w:val="pt-BR"/>
        </w:rPr>
        <w:t>za, Paula Leite Cruz dos Santos.</w:t>
      </w:r>
      <w:r w:rsidRPr="007A2B73">
        <w:rPr>
          <w:bCs/>
          <w:lang w:val="pt-BR"/>
        </w:rPr>
        <w:t xml:space="preserve"> </w:t>
      </w:r>
    </w:p>
    <w:p w14:paraId="70F5CCE6" w14:textId="77777777" w:rsidR="0081188A" w:rsidRDefault="0081188A" w:rsidP="0081188A">
      <w:pPr>
        <w:rPr>
          <w:bCs/>
        </w:rPr>
      </w:pPr>
    </w:p>
    <w:p w14:paraId="20C28DD7" w14:textId="1EAD026D" w:rsidR="0081188A" w:rsidRDefault="009E1672" w:rsidP="0081188A">
      <w:pPr>
        <w:rPr>
          <w:bCs/>
        </w:rPr>
      </w:pPr>
      <w:r w:rsidRPr="009E1672">
        <w:rPr>
          <w:bCs/>
        </w:rPr>
        <w:t xml:space="preserve">Hospital </w:t>
      </w:r>
      <w:proofErr w:type="spellStart"/>
      <w:r w:rsidRPr="009E1672">
        <w:rPr>
          <w:bCs/>
        </w:rPr>
        <w:t>Nossa</w:t>
      </w:r>
      <w:proofErr w:type="spellEnd"/>
      <w:r w:rsidRPr="009E1672">
        <w:rPr>
          <w:bCs/>
        </w:rPr>
        <w:t xml:space="preserve"> </w:t>
      </w:r>
      <w:proofErr w:type="spellStart"/>
      <w:r w:rsidRPr="009E1672">
        <w:rPr>
          <w:bCs/>
        </w:rPr>
        <w:t>Senhora</w:t>
      </w:r>
      <w:proofErr w:type="spellEnd"/>
      <w:r w:rsidRPr="009E1672">
        <w:rPr>
          <w:bCs/>
        </w:rPr>
        <w:t xml:space="preserve"> da </w:t>
      </w:r>
      <w:proofErr w:type="spellStart"/>
      <w:r w:rsidRPr="009E1672">
        <w:rPr>
          <w:bCs/>
        </w:rPr>
        <w:t>Conceicao</w:t>
      </w:r>
      <w:proofErr w:type="spellEnd"/>
      <w:r w:rsidRPr="009E1672">
        <w:rPr>
          <w:bCs/>
        </w:rPr>
        <w:t xml:space="preserve"> Porto Alegre</w:t>
      </w:r>
      <w:r w:rsidR="0081188A" w:rsidRPr="00D17BA3">
        <w:rPr>
          <w:bCs/>
        </w:rPr>
        <w:t xml:space="preserve">, Brazil </w:t>
      </w:r>
    </w:p>
    <w:p w14:paraId="165A7969" w14:textId="24CC5A3B" w:rsidR="00C4044C" w:rsidRDefault="00C4044C" w:rsidP="0081188A">
      <w:pPr>
        <w:rPr>
          <w:bCs/>
        </w:rPr>
      </w:pPr>
      <w:proofErr w:type="spellStart"/>
      <w:r w:rsidRPr="00C4044C">
        <w:rPr>
          <w:bCs/>
        </w:rPr>
        <w:t>Breno</w:t>
      </w:r>
      <w:proofErr w:type="spellEnd"/>
      <w:r w:rsidRPr="00C4044C">
        <w:rPr>
          <w:bCs/>
        </w:rPr>
        <w:t xml:space="preserve"> </w:t>
      </w:r>
      <w:proofErr w:type="spellStart"/>
      <w:r w:rsidRPr="00C4044C">
        <w:rPr>
          <w:bCs/>
        </w:rPr>
        <w:t>Riegel</w:t>
      </w:r>
      <w:proofErr w:type="spellEnd"/>
      <w:r w:rsidRPr="00C4044C">
        <w:rPr>
          <w:bCs/>
        </w:rPr>
        <w:t xml:space="preserve"> Santos, MD, </w:t>
      </w:r>
      <w:proofErr w:type="spellStart"/>
      <w:r w:rsidRPr="00C4044C">
        <w:rPr>
          <w:bCs/>
        </w:rPr>
        <w:t>Marineide</w:t>
      </w:r>
      <w:proofErr w:type="spellEnd"/>
      <w:r w:rsidRPr="00C4044C">
        <w:rPr>
          <w:bCs/>
        </w:rPr>
        <w:t xml:space="preserve"> </w:t>
      </w:r>
      <w:proofErr w:type="spellStart"/>
      <w:r w:rsidRPr="00C4044C">
        <w:rPr>
          <w:bCs/>
        </w:rPr>
        <w:t>Gonçalves</w:t>
      </w:r>
      <w:proofErr w:type="spellEnd"/>
      <w:r w:rsidRPr="00C4044C">
        <w:rPr>
          <w:bCs/>
        </w:rPr>
        <w:t xml:space="preserve"> de Melo, MD, MS, Rita de </w:t>
      </w:r>
      <w:proofErr w:type="spellStart"/>
      <w:r w:rsidRPr="00C4044C">
        <w:rPr>
          <w:bCs/>
        </w:rPr>
        <w:t>Cássia</w:t>
      </w:r>
      <w:proofErr w:type="spellEnd"/>
      <w:r w:rsidRPr="00C4044C">
        <w:rPr>
          <w:bCs/>
        </w:rPr>
        <w:t xml:space="preserve"> Alves Lira, MD, </w:t>
      </w:r>
      <w:proofErr w:type="spellStart"/>
      <w:r w:rsidRPr="00C4044C">
        <w:rPr>
          <w:bCs/>
        </w:rPr>
        <w:t>Teresinha</w:t>
      </w:r>
      <w:proofErr w:type="spellEnd"/>
      <w:r w:rsidRPr="00C4044C">
        <w:rPr>
          <w:bCs/>
        </w:rPr>
        <w:t xml:space="preserve"> Joana Dossin, MD, Marcelo Edison Vieira de Almeida, RN/MS, Maria Lourdes </w:t>
      </w:r>
      <w:proofErr w:type="spellStart"/>
      <w:r w:rsidRPr="00C4044C">
        <w:rPr>
          <w:bCs/>
        </w:rPr>
        <w:t>Somagal</w:t>
      </w:r>
      <w:proofErr w:type="spellEnd"/>
      <w:r w:rsidRPr="00C4044C">
        <w:rPr>
          <w:bCs/>
        </w:rPr>
        <w:t xml:space="preserve"> </w:t>
      </w:r>
      <w:proofErr w:type="spellStart"/>
      <w:r w:rsidRPr="00C4044C">
        <w:rPr>
          <w:bCs/>
        </w:rPr>
        <w:t>Turella</w:t>
      </w:r>
      <w:proofErr w:type="spellEnd"/>
      <w:r w:rsidRPr="00C4044C">
        <w:rPr>
          <w:bCs/>
        </w:rPr>
        <w:t xml:space="preserve">, RN, </w:t>
      </w:r>
      <w:proofErr w:type="spellStart"/>
      <w:r w:rsidRPr="00C4044C">
        <w:rPr>
          <w:bCs/>
        </w:rPr>
        <w:t>Kelin</w:t>
      </w:r>
      <w:proofErr w:type="spellEnd"/>
      <w:r w:rsidRPr="00C4044C">
        <w:rPr>
          <w:bCs/>
        </w:rPr>
        <w:t xml:space="preserve"> Roberta </w:t>
      </w:r>
      <w:proofErr w:type="spellStart"/>
      <w:r w:rsidRPr="00C4044C">
        <w:rPr>
          <w:bCs/>
        </w:rPr>
        <w:t>Zabtoski</w:t>
      </w:r>
      <w:proofErr w:type="spellEnd"/>
      <w:r w:rsidRPr="00C4044C">
        <w:rPr>
          <w:bCs/>
        </w:rPr>
        <w:t xml:space="preserve"> </w:t>
      </w:r>
      <w:proofErr w:type="spellStart"/>
      <w:r w:rsidRPr="00C4044C">
        <w:rPr>
          <w:bCs/>
        </w:rPr>
        <w:t>Piovesana</w:t>
      </w:r>
      <w:proofErr w:type="spellEnd"/>
      <w:r w:rsidRPr="00C4044C">
        <w:rPr>
          <w:bCs/>
        </w:rPr>
        <w:t>, MS</w:t>
      </w:r>
      <w:r w:rsidR="007F6B6D">
        <w:rPr>
          <w:bCs/>
        </w:rPr>
        <w:t>.</w:t>
      </w:r>
    </w:p>
    <w:p w14:paraId="62C8355D" w14:textId="77777777" w:rsidR="0081188A" w:rsidRDefault="0081188A" w:rsidP="0081188A">
      <w:pPr>
        <w:rPr>
          <w:bCs/>
        </w:rPr>
      </w:pPr>
    </w:p>
    <w:p w14:paraId="3094B627" w14:textId="6E42DF2B" w:rsidR="0071029A" w:rsidRDefault="0071029A" w:rsidP="0071029A">
      <w:pPr>
        <w:rPr>
          <w:bCs/>
        </w:rPr>
      </w:pPr>
      <w:r w:rsidRPr="00D17BA3">
        <w:rPr>
          <w:bCs/>
        </w:rPr>
        <w:lastRenderedPageBreak/>
        <w:t xml:space="preserve">Denver </w:t>
      </w:r>
      <w:r>
        <w:rPr>
          <w:bCs/>
        </w:rPr>
        <w:t>Dep</w:t>
      </w:r>
      <w:r w:rsidR="00925F0B">
        <w:rPr>
          <w:bCs/>
        </w:rPr>
        <w:t>artment</w:t>
      </w:r>
      <w:r>
        <w:rPr>
          <w:bCs/>
        </w:rPr>
        <w:t xml:space="preserve"> of </w:t>
      </w:r>
      <w:r w:rsidRPr="00D17BA3">
        <w:rPr>
          <w:bCs/>
        </w:rPr>
        <w:t>Public Health</w:t>
      </w:r>
      <w:r>
        <w:rPr>
          <w:bCs/>
        </w:rPr>
        <w:t>, Denver, CO</w:t>
      </w:r>
      <w:r w:rsidRPr="00D17BA3">
        <w:rPr>
          <w:bCs/>
        </w:rPr>
        <w:t xml:space="preserve"> </w:t>
      </w:r>
    </w:p>
    <w:p w14:paraId="1745D48E" w14:textId="4EAE4DD8" w:rsidR="00C4044C" w:rsidRDefault="00C4044C" w:rsidP="0081188A">
      <w:pPr>
        <w:rPr>
          <w:bCs/>
        </w:rPr>
      </w:pPr>
      <w:r w:rsidRPr="00C4044C">
        <w:rPr>
          <w:bCs/>
        </w:rPr>
        <w:t xml:space="preserve">William Burman, MD, Randall Reves, MD, Robert Belknap, MD, David Cohn, MD, Jan </w:t>
      </w:r>
      <w:proofErr w:type="spellStart"/>
      <w:r w:rsidRPr="00C4044C">
        <w:rPr>
          <w:bCs/>
        </w:rPr>
        <w:t>Tapy</w:t>
      </w:r>
      <w:proofErr w:type="spellEnd"/>
      <w:r w:rsidRPr="00C4044C">
        <w:rPr>
          <w:bCs/>
        </w:rPr>
        <w:t>, RN, Grace Sanchez, CCA, Laurie Luna, RN, Diane States, RN</w:t>
      </w:r>
      <w:r w:rsidR="007F6B6D">
        <w:rPr>
          <w:bCs/>
        </w:rPr>
        <w:t>.</w:t>
      </w:r>
    </w:p>
    <w:p w14:paraId="59C2EE5F" w14:textId="77777777" w:rsidR="0081188A" w:rsidRDefault="0081188A" w:rsidP="0081188A">
      <w:pPr>
        <w:rPr>
          <w:bCs/>
        </w:rPr>
      </w:pPr>
    </w:p>
    <w:p w14:paraId="263F87EF" w14:textId="005ED645" w:rsidR="0081188A" w:rsidRDefault="0081188A" w:rsidP="0081188A">
      <w:pPr>
        <w:rPr>
          <w:bCs/>
        </w:rPr>
      </w:pPr>
      <w:r>
        <w:rPr>
          <w:bCs/>
        </w:rPr>
        <w:t>University of Texas Health Sciences Center-</w:t>
      </w:r>
      <w:r w:rsidRPr="00D17BA3">
        <w:rPr>
          <w:bCs/>
        </w:rPr>
        <w:t xml:space="preserve">Houston </w:t>
      </w:r>
    </w:p>
    <w:p w14:paraId="4A232DBE" w14:textId="0FED2B18" w:rsidR="00C4044C" w:rsidRDefault="00C4044C" w:rsidP="0081188A">
      <w:pPr>
        <w:rPr>
          <w:bCs/>
        </w:rPr>
      </w:pPr>
      <w:r w:rsidRPr="00C4044C">
        <w:rPr>
          <w:bCs/>
        </w:rPr>
        <w:t>Roberto C. Arduino, MD, Maria Laura Martinez, BS</w:t>
      </w:r>
      <w:r w:rsidR="007F6B6D">
        <w:rPr>
          <w:bCs/>
        </w:rPr>
        <w:t>.</w:t>
      </w:r>
    </w:p>
    <w:p w14:paraId="6E4E91FF" w14:textId="77777777" w:rsidR="0081188A" w:rsidRDefault="0081188A" w:rsidP="0081188A">
      <w:pPr>
        <w:rPr>
          <w:bCs/>
        </w:rPr>
      </w:pPr>
    </w:p>
    <w:p w14:paraId="5E8123D1" w14:textId="77777777" w:rsidR="00C4044C" w:rsidRDefault="0081188A" w:rsidP="0081188A">
      <w:pPr>
        <w:rPr>
          <w:bCs/>
        </w:rPr>
      </w:pPr>
      <w:r w:rsidRPr="00D17BA3">
        <w:rPr>
          <w:bCs/>
        </w:rPr>
        <w:t xml:space="preserve">The Miriam Hospital, </w:t>
      </w:r>
      <w:r w:rsidR="00C4044C">
        <w:rPr>
          <w:bCs/>
        </w:rPr>
        <w:t xml:space="preserve">Providence, </w:t>
      </w:r>
      <w:r w:rsidRPr="00D17BA3">
        <w:rPr>
          <w:bCs/>
        </w:rPr>
        <w:t>R</w:t>
      </w:r>
      <w:r>
        <w:rPr>
          <w:bCs/>
        </w:rPr>
        <w:t>hode Island</w:t>
      </w:r>
    </w:p>
    <w:p w14:paraId="5743C9FD" w14:textId="189AE01C" w:rsidR="0081188A" w:rsidRDefault="00C4044C" w:rsidP="0081188A">
      <w:pPr>
        <w:rPr>
          <w:bCs/>
        </w:rPr>
      </w:pPr>
      <w:r w:rsidRPr="00C4044C">
        <w:rPr>
          <w:bCs/>
        </w:rPr>
        <w:t xml:space="preserve">Pamela </w:t>
      </w:r>
      <w:proofErr w:type="spellStart"/>
      <w:r w:rsidRPr="00C4044C">
        <w:rPr>
          <w:bCs/>
        </w:rPr>
        <w:t>Poethke</w:t>
      </w:r>
      <w:proofErr w:type="spellEnd"/>
      <w:r w:rsidRPr="00C4044C">
        <w:rPr>
          <w:bCs/>
        </w:rPr>
        <w:t xml:space="preserve">, RN, Karen T. </w:t>
      </w:r>
      <w:proofErr w:type="spellStart"/>
      <w:r w:rsidRPr="00C4044C">
        <w:rPr>
          <w:bCs/>
        </w:rPr>
        <w:t>Tashima</w:t>
      </w:r>
      <w:proofErr w:type="spellEnd"/>
      <w:r w:rsidRPr="00C4044C">
        <w:rPr>
          <w:bCs/>
        </w:rPr>
        <w:t>, MD</w:t>
      </w:r>
      <w:r w:rsidR="007F6B6D">
        <w:rPr>
          <w:bCs/>
        </w:rPr>
        <w:t>.</w:t>
      </w:r>
      <w:r w:rsidR="0081188A" w:rsidRPr="00D17BA3">
        <w:rPr>
          <w:bCs/>
        </w:rPr>
        <w:t xml:space="preserve">  </w:t>
      </w:r>
    </w:p>
    <w:p w14:paraId="5EA8CD8B" w14:textId="77777777" w:rsidR="0081188A" w:rsidRDefault="0081188A" w:rsidP="0081188A">
      <w:pPr>
        <w:rPr>
          <w:bCs/>
        </w:rPr>
      </w:pPr>
    </w:p>
    <w:p w14:paraId="0CE23726" w14:textId="7AA31A1F" w:rsidR="0081188A" w:rsidRDefault="0081188A" w:rsidP="0081188A">
      <w:pPr>
        <w:rPr>
          <w:bCs/>
        </w:rPr>
      </w:pPr>
      <w:r>
        <w:rPr>
          <w:bCs/>
          <w:u w:val="single"/>
        </w:rPr>
        <w:t>International Maternal Pediatric Adolescent AIDS Clinical Trials Network</w:t>
      </w:r>
      <w:r w:rsidR="00A55E2A">
        <w:rPr>
          <w:bCs/>
          <w:u w:val="single"/>
        </w:rPr>
        <w:t xml:space="preserve"> </w:t>
      </w:r>
      <w:r>
        <w:rPr>
          <w:bCs/>
          <w:u w:val="single"/>
        </w:rPr>
        <w:t>(</w:t>
      </w:r>
      <w:r w:rsidRPr="00D17BA3">
        <w:rPr>
          <w:bCs/>
          <w:u w:val="single"/>
        </w:rPr>
        <w:t>IMPAACT</w:t>
      </w:r>
      <w:r>
        <w:rPr>
          <w:bCs/>
          <w:u w:val="single"/>
        </w:rPr>
        <w:t>;</w:t>
      </w:r>
      <w:r w:rsidR="00A55E2A">
        <w:rPr>
          <w:bCs/>
          <w:u w:val="single"/>
        </w:rPr>
        <w:t xml:space="preserve"> </w:t>
      </w:r>
      <w:r>
        <w:rPr>
          <w:bCs/>
          <w:u w:val="single"/>
        </w:rPr>
        <w:t>4</w:t>
      </w:r>
      <w:r w:rsidR="00A55E2A">
        <w:rPr>
          <w:bCs/>
          <w:u w:val="single"/>
        </w:rPr>
        <w:t xml:space="preserve"> participants enrolled</w:t>
      </w:r>
      <w:r>
        <w:rPr>
          <w:bCs/>
          <w:u w:val="single"/>
        </w:rPr>
        <w:t>)</w:t>
      </w:r>
      <w:r w:rsidRPr="00D17BA3">
        <w:rPr>
          <w:bCs/>
        </w:rPr>
        <w:t xml:space="preserve"> </w:t>
      </w:r>
    </w:p>
    <w:p w14:paraId="5D6A64A0" w14:textId="77777777" w:rsidR="0081188A" w:rsidRDefault="0081188A" w:rsidP="0081188A">
      <w:pPr>
        <w:rPr>
          <w:bCs/>
        </w:rPr>
      </w:pPr>
    </w:p>
    <w:p w14:paraId="55A33454" w14:textId="3AB3E950" w:rsidR="0081188A" w:rsidRDefault="0027454E" w:rsidP="0081188A">
      <w:pPr>
        <w:rPr>
          <w:bCs/>
        </w:rPr>
      </w:pPr>
      <w:proofErr w:type="spellStart"/>
      <w:r w:rsidRPr="0027454E">
        <w:rPr>
          <w:bCs/>
        </w:rPr>
        <w:t>Universidade</w:t>
      </w:r>
      <w:proofErr w:type="spellEnd"/>
      <w:r w:rsidR="007F6B6D">
        <w:rPr>
          <w:bCs/>
        </w:rPr>
        <w:t xml:space="preserve"> de Sao Paulo de </w:t>
      </w:r>
      <w:proofErr w:type="spellStart"/>
      <w:r w:rsidR="007F6B6D">
        <w:rPr>
          <w:bCs/>
        </w:rPr>
        <w:t>Rebeirao</w:t>
      </w:r>
      <w:proofErr w:type="spellEnd"/>
      <w:r w:rsidR="007F6B6D">
        <w:rPr>
          <w:bCs/>
        </w:rPr>
        <w:t xml:space="preserve"> </w:t>
      </w:r>
      <w:proofErr w:type="spellStart"/>
      <w:r w:rsidR="007F6B6D">
        <w:rPr>
          <w:bCs/>
        </w:rPr>
        <w:t>Preto</w:t>
      </w:r>
      <w:proofErr w:type="spellEnd"/>
      <w:r w:rsidR="0081188A" w:rsidRPr="00D17BA3">
        <w:rPr>
          <w:bCs/>
        </w:rPr>
        <w:t xml:space="preserve">, Brazil </w:t>
      </w:r>
    </w:p>
    <w:p w14:paraId="5C2FE383" w14:textId="230A8592" w:rsidR="0027454E" w:rsidRDefault="0027454E" w:rsidP="0081188A">
      <w:pPr>
        <w:rPr>
          <w:bCs/>
        </w:rPr>
      </w:pPr>
      <w:r w:rsidRPr="0027454E">
        <w:rPr>
          <w:bCs/>
        </w:rPr>
        <w:t xml:space="preserve">Marisa </w:t>
      </w:r>
      <w:proofErr w:type="spellStart"/>
      <w:r w:rsidRPr="0027454E">
        <w:rPr>
          <w:bCs/>
        </w:rPr>
        <w:t>Márcia</w:t>
      </w:r>
      <w:proofErr w:type="spellEnd"/>
      <w:r w:rsidRPr="0027454E">
        <w:rPr>
          <w:bCs/>
        </w:rPr>
        <w:t xml:space="preserve"> </w:t>
      </w:r>
      <w:proofErr w:type="spellStart"/>
      <w:r w:rsidRPr="0027454E">
        <w:rPr>
          <w:bCs/>
        </w:rPr>
        <w:t>Mussi-Pinhata</w:t>
      </w:r>
      <w:proofErr w:type="spellEnd"/>
      <w:r w:rsidRPr="0027454E">
        <w:rPr>
          <w:bCs/>
        </w:rPr>
        <w:t xml:space="preserve">, MD, Adriana </w:t>
      </w:r>
      <w:proofErr w:type="spellStart"/>
      <w:r w:rsidRPr="0027454E">
        <w:rPr>
          <w:bCs/>
        </w:rPr>
        <w:t>Tiraboschi</w:t>
      </w:r>
      <w:proofErr w:type="spellEnd"/>
      <w:r w:rsidRPr="0027454E">
        <w:rPr>
          <w:bCs/>
        </w:rPr>
        <w:t xml:space="preserve"> </w:t>
      </w:r>
      <w:proofErr w:type="spellStart"/>
      <w:r w:rsidRPr="0027454E">
        <w:rPr>
          <w:bCs/>
        </w:rPr>
        <w:t>Barbaro</w:t>
      </w:r>
      <w:proofErr w:type="spellEnd"/>
      <w:r w:rsidRPr="0027454E">
        <w:rPr>
          <w:bCs/>
        </w:rPr>
        <w:t xml:space="preserve">, MD, Fernanda Tomé </w:t>
      </w:r>
      <w:proofErr w:type="spellStart"/>
      <w:r w:rsidRPr="0027454E">
        <w:rPr>
          <w:bCs/>
        </w:rPr>
        <w:t>Sturzbecher</w:t>
      </w:r>
      <w:proofErr w:type="spellEnd"/>
      <w:r w:rsidRPr="0027454E">
        <w:rPr>
          <w:bCs/>
        </w:rPr>
        <w:t>, MD, </w:t>
      </w:r>
      <w:proofErr w:type="spellStart"/>
      <w:r w:rsidRPr="0027454E">
        <w:rPr>
          <w:bCs/>
        </w:rPr>
        <w:t>Márcia</w:t>
      </w:r>
      <w:proofErr w:type="spellEnd"/>
      <w:r w:rsidRPr="0027454E">
        <w:rPr>
          <w:bCs/>
        </w:rPr>
        <w:t xml:space="preserve"> de Lima Isaac, MD, Julio Cesar </w:t>
      </w:r>
      <w:proofErr w:type="spellStart"/>
      <w:r w:rsidRPr="0027454E">
        <w:rPr>
          <w:bCs/>
        </w:rPr>
        <w:t>Gabaldi</w:t>
      </w:r>
      <w:proofErr w:type="spellEnd"/>
      <w:r w:rsidRPr="0027454E">
        <w:rPr>
          <w:bCs/>
        </w:rPr>
        <w:t xml:space="preserve">, Pharm, Camila Carolina </w:t>
      </w:r>
      <w:proofErr w:type="spellStart"/>
      <w:r w:rsidRPr="0027454E">
        <w:rPr>
          <w:bCs/>
        </w:rPr>
        <w:t>Correia</w:t>
      </w:r>
      <w:proofErr w:type="spellEnd"/>
      <w:r w:rsidRPr="0027454E">
        <w:rPr>
          <w:bCs/>
        </w:rPr>
        <w:t>, Pharm</w:t>
      </w:r>
      <w:r w:rsidR="007F6B6D">
        <w:rPr>
          <w:bCs/>
        </w:rPr>
        <w:t>.</w:t>
      </w:r>
    </w:p>
    <w:p w14:paraId="7B3B6947" w14:textId="77777777" w:rsidR="00DD508A" w:rsidRDefault="00DD508A" w:rsidP="0081188A">
      <w:pPr>
        <w:rPr>
          <w:bCs/>
        </w:rPr>
      </w:pPr>
    </w:p>
    <w:p w14:paraId="3142C0C1" w14:textId="4ACD64BD" w:rsidR="00DD508A" w:rsidRDefault="00DD508A" w:rsidP="0081188A">
      <w:pPr>
        <w:rPr>
          <w:bCs/>
        </w:rPr>
      </w:pPr>
      <w:proofErr w:type="spellStart"/>
      <w:r w:rsidRPr="00DD508A">
        <w:rPr>
          <w:bCs/>
        </w:rPr>
        <w:t>Instituto</w:t>
      </w:r>
      <w:proofErr w:type="spellEnd"/>
      <w:r w:rsidRPr="00DD508A">
        <w:rPr>
          <w:bCs/>
        </w:rPr>
        <w:t xml:space="preserve"> de </w:t>
      </w:r>
      <w:proofErr w:type="spellStart"/>
      <w:r w:rsidRPr="00DD508A">
        <w:rPr>
          <w:bCs/>
        </w:rPr>
        <w:t>Infectologia</w:t>
      </w:r>
      <w:proofErr w:type="spellEnd"/>
      <w:r w:rsidRPr="00DD508A">
        <w:rPr>
          <w:bCs/>
        </w:rPr>
        <w:t xml:space="preserve"> Emilio </w:t>
      </w:r>
      <w:proofErr w:type="spellStart"/>
      <w:r w:rsidRPr="00DD508A">
        <w:rPr>
          <w:bCs/>
        </w:rPr>
        <w:t>Ribas</w:t>
      </w:r>
      <w:proofErr w:type="spellEnd"/>
      <w:r>
        <w:rPr>
          <w:bCs/>
        </w:rPr>
        <w:t>, Brazil</w:t>
      </w:r>
    </w:p>
    <w:p w14:paraId="6848C57E" w14:textId="576E43F5" w:rsidR="00DD508A" w:rsidRDefault="00DD508A" w:rsidP="0081188A">
      <w:pPr>
        <w:rPr>
          <w:bCs/>
        </w:rPr>
      </w:pPr>
      <w:proofErr w:type="spellStart"/>
      <w:r w:rsidRPr="00DD508A">
        <w:rPr>
          <w:bCs/>
        </w:rPr>
        <w:t>Marinella</w:t>
      </w:r>
      <w:proofErr w:type="spellEnd"/>
      <w:r w:rsidRPr="00DD508A">
        <w:rPr>
          <w:bCs/>
        </w:rPr>
        <w:t xml:space="preserve"> Della </w:t>
      </w:r>
      <w:proofErr w:type="spellStart"/>
      <w:r w:rsidRPr="00DD508A">
        <w:rPr>
          <w:bCs/>
        </w:rPr>
        <w:t>Negra,MD</w:t>
      </w:r>
      <w:proofErr w:type="spellEnd"/>
      <w:r w:rsidRPr="00DD508A">
        <w:rPr>
          <w:bCs/>
        </w:rPr>
        <w:t xml:space="preserve">, PhD, </w:t>
      </w:r>
      <w:proofErr w:type="spellStart"/>
      <w:r w:rsidRPr="00DD508A">
        <w:rPr>
          <w:bCs/>
        </w:rPr>
        <w:t>Wladimir</w:t>
      </w:r>
      <w:proofErr w:type="spellEnd"/>
      <w:r w:rsidRPr="00DD508A">
        <w:rPr>
          <w:bCs/>
        </w:rPr>
        <w:t xml:space="preserve"> </w:t>
      </w:r>
      <w:proofErr w:type="spellStart"/>
      <w:r w:rsidRPr="00DD508A">
        <w:rPr>
          <w:bCs/>
        </w:rPr>
        <w:t>Queiroz</w:t>
      </w:r>
      <w:proofErr w:type="spellEnd"/>
      <w:r w:rsidRPr="00DD508A">
        <w:rPr>
          <w:bCs/>
        </w:rPr>
        <w:t xml:space="preserve">, MD, Denise </w:t>
      </w:r>
      <w:proofErr w:type="spellStart"/>
      <w:r w:rsidRPr="00DD508A">
        <w:rPr>
          <w:bCs/>
        </w:rPr>
        <w:t>Peluso</w:t>
      </w:r>
      <w:proofErr w:type="spellEnd"/>
      <w:r w:rsidRPr="00DD508A">
        <w:rPr>
          <w:bCs/>
        </w:rPr>
        <w:t xml:space="preserve"> </w:t>
      </w:r>
      <w:proofErr w:type="spellStart"/>
      <w:r w:rsidRPr="00DD508A">
        <w:rPr>
          <w:bCs/>
        </w:rPr>
        <w:t>Pacola</w:t>
      </w:r>
      <w:proofErr w:type="spellEnd"/>
      <w:r w:rsidRPr="00DD508A">
        <w:rPr>
          <w:bCs/>
        </w:rPr>
        <w:t xml:space="preserve">, MD, Yu Ching </w:t>
      </w:r>
      <w:proofErr w:type="spellStart"/>
      <w:r w:rsidRPr="00DD508A">
        <w:rPr>
          <w:bCs/>
        </w:rPr>
        <w:t>Lian</w:t>
      </w:r>
      <w:proofErr w:type="spellEnd"/>
      <w:r w:rsidRPr="00DD508A">
        <w:rPr>
          <w:bCs/>
        </w:rPr>
        <w:t xml:space="preserve">, MD, </w:t>
      </w:r>
      <w:proofErr w:type="spellStart"/>
      <w:r w:rsidRPr="00DD508A">
        <w:rPr>
          <w:bCs/>
        </w:rPr>
        <w:t>Roberio</w:t>
      </w:r>
      <w:proofErr w:type="spellEnd"/>
      <w:r w:rsidRPr="00DD508A">
        <w:rPr>
          <w:bCs/>
        </w:rPr>
        <w:t xml:space="preserve"> Alves </w:t>
      </w:r>
      <w:proofErr w:type="spellStart"/>
      <w:r w:rsidRPr="00DD508A">
        <w:rPr>
          <w:bCs/>
        </w:rPr>
        <w:t>Carneiro,MD</w:t>
      </w:r>
      <w:proofErr w:type="spellEnd"/>
      <w:r w:rsidRPr="00DD508A">
        <w:rPr>
          <w:bCs/>
        </w:rPr>
        <w:t>.</w:t>
      </w:r>
    </w:p>
    <w:p w14:paraId="711B4B10" w14:textId="77777777" w:rsidR="0081188A" w:rsidRDefault="0081188A" w:rsidP="0081188A">
      <w:pPr>
        <w:rPr>
          <w:bCs/>
        </w:rPr>
      </w:pPr>
    </w:p>
    <w:p w14:paraId="3CE02590" w14:textId="736ED3B6" w:rsidR="00C4044C" w:rsidRDefault="00C4044C" w:rsidP="0081188A">
      <w:pPr>
        <w:rPr>
          <w:bCs/>
        </w:rPr>
      </w:pPr>
      <w:r w:rsidRPr="00C4044C">
        <w:rPr>
          <w:bCs/>
        </w:rPr>
        <w:t xml:space="preserve">Hospital Federal Dos </w:t>
      </w:r>
      <w:proofErr w:type="spellStart"/>
      <w:r w:rsidRPr="00C4044C">
        <w:rPr>
          <w:bCs/>
        </w:rPr>
        <w:t>Servidores</w:t>
      </w:r>
      <w:proofErr w:type="spellEnd"/>
      <w:r w:rsidRPr="00C4044C">
        <w:rPr>
          <w:bCs/>
        </w:rPr>
        <w:t xml:space="preserve"> Do Estado</w:t>
      </w:r>
      <w:r w:rsidR="0081188A">
        <w:rPr>
          <w:bCs/>
        </w:rPr>
        <w:t>, Brazil</w:t>
      </w:r>
    </w:p>
    <w:p w14:paraId="3F1B88C4" w14:textId="65B2EDE8" w:rsidR="0081188A" w:rsidRPr="00D17BA3" w:rsidRDefault="00C4044C" w:rsidP="0081188A">
      <w:r w:rsidRPr="00C4044C">
        <w:rPr>
          <w:bCs/>
        </w:rPr>
        <w:t xml:space="preserve">Maria Leticia Santos Cruz , MD, PhD, Esau Joao, MD , PhD, Leon </w:t>
      </w:r>
      <w:proofErr w:type="spellStart"/>
      <w:r w:rsidRPr="00C4044C">
        <w:rPr>
          <w:bCs/>
        </w:rPr>
        <w:t>Sidi</w:t>
      </w:r>
      <w:proofErr w:type="spellEnd"/>
      <w:r w:rsidRPr="00C4044C">
        <w:rPr>
          <w:bCs/>
        </w:rPr>
        <w:t xml:space="preserve">, MD, José Carlos Cruz, BS, </w:t>
      </w:r>
      <w:proofErr w:type="spellStart"/>
      <w:r w:rsidRPr="00C4044C">
        <w:rPr>
          <w:bCs/>
        </w:rPr>
        <w:t>Fellipe</w:t>
      </w:r>
      <w:proofErr w:type="spellEnd"/>
      <w:r w:rsidRPr="00C4044C">
        <w:rPr>
          <w:bCs/>
        </w:rPr>
        <w:t xml:space="preserve"> </w:t>
      </w:r>
      <w:proofErr w:type="spellStart"/>
      <w:r w:rsidRPr="00C4044C">
        <w:rPr>
          <w:bCs/>
        </w:rPr>
        <w:t>Lattanzi</w:t>
      </w:r>
      <w:proofErr w:type="spellEnd"/>
      <w:r w:rsidRPr="00C4044C">
        <w:rPr>
          <w:bCs/>
        </w:rPr>
        <w:t xml:space="preserve"> , Pharm, Elaine Santos, RN, </w:t>
      </w:r>
      <w:proofErr w:type="spellStart"/>
      <w:r w:rsidRPr="00C4044C">
        <w:rPr>
          <w:bCs/>
        </w:rPr>
        <w:t>Deisi</w:t>
      </w:r>
      <w:proofErr w:type="spellEnd"/>
      <w:r w:rsidRPr="00C4044C">
        <w:rPr>
          <w:bCs/>
        </w:rPr>
        <w:t xml:space="preserve"> S </w:t>
      </w:r>
      <w:proofErr w:type="spellStart"/>
      <w:r w:rsidRPr="00C4044C">
        <w:rPr>
          <w:bCs/>
        </w:rPr>
        <w:t>Torgecki</w:t>
      </w:r>
      <w:proofErr w:type="spellEnd"/>
      <w:r w:rsidRPr="00C4044C">
        <w:rPr>
          <w:bCs/>
        </w:rPr>
        <w:t>, Pharm</w:t>
      </w:r>
      <w:r w:rsidR="007F6B6D">
        <w:rPr>
          <w:bCs/>
        </w:rPr>
        <w:t>.</w:t>
      </w:r>
      <w:r w:rsidR="0081188A">
        <w:rPr>
          <w:bCs/>
        </w:rPr>
        <w:t xml:space="preserve"> </w:t>
      </w:r>
      <w:r w:rsidR="0081188A" w:rsidRPr="00D17BA3">
        <w:rPr>
          <w:bCs/>
        </w:rPr>
        <w:t xml:space="preserve"> </w:t>
      </w:r>
    </w:p>
    <w:p w14:paraId="1E5AAD08" w14:textId="593633DB" w:rsidR="0081188A" w:rsidRDefault="0081188A" w:rsidP="0081188A"/>
    <w:p w14:paraId="74CBE46D" w14:textId="77777777" w:rsidR="00884613" w:rsidRDefault="00884613" w:rsidP="00884613">
      <w:pPr>
        <w:jc w:val="center"/>
        <w:rPr>
          <w:noProof/>
        </w:rPr>
      </w:pPr>
      <w:r>
        <w:fldChar w:fldCharType="begin"/>
      </w:r>
      <w:r>
        <w:instrText xml:space="preserve"> ADDIN REFMGR.REFLIST </w:instrText>
      </w:r>
      <w:r>
        <w:fldChar w:fldCharType="separate"/>
      </w:r>
      <w:r>
        <w:rPr>
          <w:noProof/>
        </w:rPr>
        <w:t>Reference List</w:t>
      </w:r>
    </w:p>
    <w:p w14:paraId="4D071F76" w14:textId="77777777" w:rsidR="00884613" w:rsidRDefault="00884613" w:rsidP="00884613">
      <w:pPr>
        <w:jc w:val="center"/>
        <w:rPr>
          <w:noProof/>
        </w:rPr>
      </w:pPr>
    </w:p>
    <w:p w14:paraId="254EC111" w14:textId="77777777" w:rsidR="00884613" w:rsidRDefault="00884613" w:rsidP="00884613">
      <w:pPr>
        <w:tabs>
          <w:tab w:val="right" w:pos="360"/>
          <w:tab w:val="left" w:pos="540"/>
        </w:tabs>
        <w:spacing w:after="240"/>
        <w:ind w:left="540" w:hanging="540"/>
        <w:rPr>
          <w:noProof/>
        </w:rPr>
      </w:pPr>
      <w:r>
        <w:rPr>
          <w:noProof/>
        </w:rPr>
        <w:tab/>
        <w:t xml:space="preserve">1. </w:t>
      </w:r>
      <w:r>
        <w:rPr>
          <w:noProof/>
        </w:rPr>
        <w:tab/>
        <w:t>Food and Drug Administration. Guidance for industry non-inferiority clinical trials. Center for Drug Evaluation and Research (CDER) and Center for Biologics Evaluation and Research (CBER) 2010;</w:t>
      </w:r>
      <w:hyperlink r:id="rId12" w:history="1">
        <w:r w:rsidRPr="00884613">
          <w:rPr>
            <w:rStyle w:val="Hyperlink"/>
            <w:noProof/>
          </w:rPr>
          <w:t>http://www.fda.gov/downloads/Drugs/GuidanceComplianceRegulatoryInformation/Guidances/UCM202140.pdf</w:t>
        </w:r>
      </w:hyperlink>
      <w:r>
        <w:rPr>
          <w:noProof/>
        </w:rPr>
        <w:t>.</w:t>
      </w:r>
    </w:p>
    <w:p w14:paraId="595182CA" w14:textId="77777777" w:rsidR="00884613" w:rsidRDefault="00884613" w:rsidP="00884613">
      <w:pPr>
        <w:tabs>
          <w:tab w:val="right" w:pos="360"/>
          <w:tab w:val="left" w:pos="540"/>
        </w:tabs>
        <w:ind w:left="540" w:hanging="540"/>
        <w:rPr>
          <w:noProof/>
        </w:rPr>
      </w:pPr>
      <w:r>
        <w:rPr>
          <w:noProof/>
        </w:rPr>
        <w:tab/>
        <w:t xml:space="preserve">2. </w:t>
      </w:r>
      <w:r>
        <w:rPr>
          <w:noProof/>
        </w:rPr>
        <w:tab/>
        <w:t>Moher D, Schulz KF, Altman DG. The CONSORT statement: revised recommendations for improving the quality of reports of parallel-group randomized trials. Ann Intern Med 2001;134(8):657-662.</w:t>
      </w:r>
    </w:p>
    <w:p w14:paraId="27136284" w14:textId="77777777" w:rsidR="00884613" w:rsidRDefault="00884613" w:rsidP="00884613">
      <w:pPr>
        <w:tabs>
          <w:tab w:val="right" w:pos="360"/>
          <w:tab w:val="left" w:pos="540"/>
        </w:tabs>
        <w:ind w:left="540" w:hanging="540"/>
        <w:rPr>
          <w:noProof/>
        </w:rPr>
      </w:pPr>
    </w:p>
    <w:p w14:paraId="2DB72158" w14:textId="77777777" w:rsidR="00011BFF" w:rsidRDefault="00884613">
      <w:pPr>
        <w:tabs>
          <w:tab w:val="right" w:pos="360"/>
          <w:tab w:val="left" w:pos="540"/>
        </w:tabs>
        <w:ind w:left="540" w:hanging="540"/>
      </w:pPr>
      <w:r>
        <w:fldChar w:fldCharType="end"/>
      </w:r>
    </w:p>
    <w:sectPr w:rsidR="00011BFF" w:rsidSect="002F70E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DF66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C6F5C" w14:textId="77777777" w:rsidR="00E34BCA" w:rsidRDefault="00E34BCA" w:rsidP="00025873">
      <w:r>
        <w:separator/>
      </w:r>
    </w:p>
  </w:endnote>
  <w:endnote w:type="continuationSeparator" w:id="0">
    <w:p w14:paraId="2AD43E0A" w14:textId="77777777" w:rsidR="00E34BCA" w:rsidRDefault="00E34BCA" w:rsidP="0002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203C6" w14:textId="77777777" w:rsidR="00E34BCA" w:rsidRDefault="00E34BCA" w:rsidP="00025873">
      <w:r>
        <w:separator/>
      </w:r>
    </w:p>
  </w:footnote>
  <w:footnote w:type="continuationSeparator" w:id="0">
    <w:p w14:paraId="58965A42" w14:textId="77777777" w:rsidR="00E34BCA" w:rsidRDefault="00E34BCA" w:rsidP="00025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15D9"/>
    <w:multiLevelType w:val="hybridMultilevel"/>
    <w:tmpl w:val="9D1A8388"/>
    <w:lvl w:ilvl="0" w:tplc="D7E27346">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B35B9"/>
    <w:multiLevelType w:val="hybridMultilevel"/>
    <w:tmpl w:val="AF0A7DF0"/>
    <w:lvl w:ilvl="0" w:tplc="177426D8">
      <w:start w:val="1"/>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692133"/>
    <w:multiLevelType w:val="hybridMultilevel"/>
    <w:tmpl w:val="D6C83A94"/>
    <w:lvl w:ilvl="0" w:tplc="00E83BCE">
      <w:start w:val="1"/>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446A6E"/>
    <w:multiLevelType w:val="hybridMultilevel"/>
    <w:tmpl w:val="B71A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96E23"/>
    <w:multiLevelType w:val="hybridMultilevel"/>
    <w:tmpl w:val="E364F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5E12CC"/>
    <w:multiLevelType w:val="hybridMultilevel"/>
    <w:tmpl w:val="6C52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52563F"/>
    <w:multiLevelType w:val="hybridMultilevel"/>
    <w:tmpl w:val="B71A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BF4D6E"/>
    <w:multiLevelType w:val="hybridMultilevel"/>
    <w:tmpl w:val="A2B8FE06"/>
    <w:lvl w:ilvl="0" w:tplc="9D6A9806">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31D74"/>
    <w:multiLevelType w:val="hybridMultilevel"/>
    <w:tmpl w:val="B71A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CE122F"/>
    <w:multiLevelType w:val="hybridMultilevel"/>
    <w:tmpl w:val="5164D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7577A2"/>
    <w:multiLevelType w:val="hybridMultilevel"/>
    <w:tmpl w:val="BDFC284E"/>
    <w:lvl w:ilvl="0" w:tplc="FB3CBFD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492496"/>
    <w:multiLevelType w:val="hybridMultilevel"/>
    <w:tmpl w:val="37F28C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940F72"/>
    <w:multiLevelType w:val="hybridMultilevel"/>
    <w:tmpl w:val="37F28C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5"/>
  </w:num>
  <w:num w:numId="5">
    <w:abstractNumId w:val="9"/>
  </w:num>
  <w:num w:numId="6">
    <w:abstractNumId w:val="8"/>
  </w:num>
  <w:num w:numId="7">
    <w:abstractNumId w:val="6"/>
  </w:num>
  <w:num w:numId="8">
    <w:abstractNumId w:val="3"/>
  </w:num>
  <w:num w:numId="9">
    <w:abstractNumId w:val="12"/>
  </w:num>
  <w:num w:numId="10">
    <w:abstractNumId w:val="10"/>
  </w:num>
  <w:num w:numId="11">
    <w:abstractNumId w:val="2"/>
  </w:num>
  <w:num w:numId="12">
    <w:abstractNumId w:val="1"/>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tt, Nigel A. (CDC/OID/NCHHSTP) (CTR)">
    <w15:presenceInfo w15:providerId="AD" w15:userId="S-1-5-21-1207783550-2075000910-922709458-280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Layout&gt;&lt;StartingRefnum&gt;New England Journal of Medicine&lt;/StartingRefnum&gt;&lt;FontName&gt;Times New Roman&lt;/FontName&gt;&lt;FontSize&gt;12&lt;/FontSize&gt;&lt;ReflistTitle&gt;References&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ENLibraries&gt;&lt;Libraries&gt;&lt;item&gt;tb_hiv v12&lt;/item&gt;&lt;/Libraries&gt;&lt;/ENLibraries&gt;"/>
  </w:docVars>
  <w:rsids>
    <w:rsidRoot w:val="006443EE"/>
    <w:rsid w:val="00000268"/>
    <w:rsid w:val="00000668"/>
    <w:rsid w:val="00000918"/>
    <w:rsid w:val="00000EEB"/>
    <w:rsid w:val="00000F60"/>
    <w:rsid w:val="00001384"/>
    <w:rsid w:val="00001B11"/>
    <w:rsid w:val="00001CFF"/>
    <w:rsid w:val="00001D33"/>
    <w:rsid w:val="00001EBD"/>
    <w:rsid w:val="00002203"/>
    <w:rsid w:val="00002259"/>
    <w:rsid w:val="00002FF5"/>
    <w:rsid w:val="0000325F"/>
    <w:rsid w:val="000034A6"/>
    <w:rsid w:val="000034A9"/>
    <w:rsid w:val="00003D54"/>
    <w:rsid w:val="00003DE0"/>
    <w:rsid w:val="00004AB2"/>
    <w:rsid w:val="00004B3B"/>
    <w:rsid w:val="0000617E"/>
    <w:rsid w:val="00006565"/>
    <w:rsid w:val="000068FA"/>
    <w:rsid w:val="00006AEA"/>
    <w:rsid w:val="00006D1D"/>
    <w:rsid w:val="00006FC2"/>
    <w:rsid w:val="0000704C"/>
    <w:rsid w:val="000070ED"/>
    <w:rsid w:val="000071C9"/>
    <w:rsid w:val="00007851"/>
    <w:rsid w:val="000079DA"/>
    <w:rsid w:val="00007A2E"/>
    <w:rsid w:val="00007A33"/>
    <w:rsid w:val="00007DB0"/>
    <w:rsid w:val="00007F81"/>
    <w:rsid w:val="00007FD3"/>
    <w:rsid w:val="000103B6"/>
    <w:rsid w:val="000105CC"/>
    <w:rsid w:val="00010C24"/>
    <w:rsid w:val="00010E71"/>
    <w:rsid w:val="000118D7"/>
    <w:rsid w:val="00011BFF"/>
    <w:rsid w:val="00011E4F"/>
    <w:rsid w:val="00012122"/>
    <w:rsid w:val="000123BE"/>
    <w:rsid w:val="00012772"/>
    <w:rsid w:val="00012F66"/>
    <w:rsid w:val="000133E0"/>
    <w:rsid w:val="000141CA"/>
    <w:rsid w:val="0001432A"/>
    <w:rsid w:val="000147BC"/>
    <w:rsid w:val="00014D81"/>
    <w:rsid w:val="00015102"/>
    <w:rsid w:val="000153DE"/>
    <w:rsid w:val="000153FC"/>
    <w:rsid w:val="000156F8"/>
    <w:rsid w:val="00015B29"/>
    <w:rsid w:val="00015E22"/>
    <w:rsid w:val="000162AF"/>
    <w:rsid w:val="0001644B"/>
    <w:rsid w:val="000166B8"/>
    <w:rsid w:val="000176BF"/>
    <w:rsid w:val="000177EE"/>
    <w:rsid w:val="00017D2F"/>
    <w:rsid w:val="000207B9"/>
    <w:rsid w:val="00020A85"/>
    <w:rsid w:val="00020DF6"/>
    <w:rsid w:val="00020E78"/>
    <w:rsid w:val="0002173E"/>
    <w:rsid w:val="00021BB0"/>
    <w:rsid w:val="00021BB9"/>
    <w:rsid w:val="00021D87"/>
    <w:rsid w:val="00021F3B"/>
    <w:rsid w:val="00022AED"/>
    <w:rsid w:val="00022CA6"/>
    <w:rsid w:val="00022CBE"/>
    <w:rsid w:val="0002305B"/>
    <w:rsid w:val="0002339E"/>
    <w:rsid w:val="0002385B"/>
    <w:rsid w:val="00023A31"/>
    <w:rsid w:val="00023CBF"/>
    <w:rsid w:val="000242C2"/>
    <w:rsid w:val="00024561"/>
    <w:rsid w:val="0002463F"/>
    <w:rsid w:val="00024905"/>
    <w:rsid w:val="00024B76"/>
    <w:rsid w:val="00024E4A"/>
    <w:rsid w:val="00025254"/>
    <w:rsid w:val="00025573"/>
    <w:rsid w:val="0002582D"/>
    <w:rsid w:val="00025873"/>
    <w:rsid w:val="000265AE"/>
    <w:rsid w:val="0002674B"/>
    <w:rsid w:val="000269BA"/>
    <w:rsid w:val="00026A06"/>
    <w:rsid w:val="00026EAC"/>
    <w:rsid w:val="00027163"/>
    <w:rsid w:val="000271EF"/>
    <w:rsid w:val="000272C0"/>
    <w:rsid w:val="00027F2C"/>
    <w:rsid w:val="000300FC"/>
    <w:rsid w:val="000305DB"/>
    <w:rsid w:val="0003071B"/>
    <w:rsid w:val="00030782"/>
    <w:rsid w:val="000308BB"/>
    <w:rsid w:val="0003151C"/>
    <w:rsid w:val="00031811"/>
    <w:rsid w:val="00031D8C"/>
    <w:rsid w:val="00031EB2"/>
    <w:rsid w:val="000321E0"/>
    <w:rsid w:val="000323B4"/>
    <w:rsid w:val="00032A95"/>
    <w:rsid w:val="000336AD"/>
    <w:rsid w:val="00033D8B"/>
    <w:rsid w:val="000341F1"/>
    <w:rsid w:val="00034224"/>
    <w:rsid w:val="000349B6"/>
    <w:rsid w:val="000351E0"/>
    <w:rsid w:val="000351F4"/>
    <w:rsid w:val="00035362"/>
    <w:rsid w:val="0003563B"/>
    <w:rsid w:val="0003576F"/>
    <w:rsid w:val="00035AA5"/>
    <w:rsid w:val="000363EA"/>
    <w:rsid w:val="00036806"/>
    <w:rsid w:val="00036CBD"/>
    <w:rsid w:val="000374E9"/>
    <w:rsid w:val="00037650"/>
    <w:rsid w:val="00037A97"/>
    <w:rsid w:val="00040285"/>
    <w:rsid w:val="000405FC"/>
    <w:rsid w:val="00040D43"/>
    <w:rsid w:val="00040EFC"/>
    <w:rsid w:val="00040F0A"/>
    <w:rsid w:val="00041493"/>
    <w:rsid w:val="00041A8F"/>
    <w:rsid w:val="00041AB5"/>
    <w:rsid w:val="00041D2D"/>
    <w:rsid w:val="00041E19"/>
    <w:rsid w:val="0004212E"/>
    <w:rsid w:val="0004246F"/>
    <w:rsid w:val="00042900"/>
    <w:rsid w:val="00042FA3"/>
    <w:rsid w:val="000432DA"/>
    <w:rsid w:val="00043FF9"/>
    <w:rsid w:val="00044482"/>
    <w:rsid w:val="00044662"/>
    <w:rsid w:val="000456F8"/>
    <w:rsid w:val="00045A99"/>
    <w:rsid w:val="00045D84"/>
    <w:rsid w:val="000461C4"/>
    <w:rsid w:val="000463F7"/>
    <w:rsid w:val="00046B72"/>
    <w:rsid w:val="0004764A"/>
    <w:rsid w:val="000478F8"/>
    <w:rsid w:val="00050AD9"/>
    <w:rsid w:val="000514F3"/>
    <w:rsid w:val="00051719"/>
    <w:rsid w:val="00051F1E"/>
    <w:rsid w:val="000520C2"/>
    <w:rsid w:val="0005246E"/>
    <w:rsid w:val="00052B37"/>
    <w:rsid w:val="00052CD8"/>
    <w:rsid w:val="00052CFD"/>
    <w:rsid w:val="00052E0C"/>
    <w:rsid w:val="00053758"/>
    <w:rsid w:val="000539F7"/>
    <w:rsid w:val="00053A90"/>
    <w:rsid w:val="000540B9"/>
    <w:rsid w:val="00054694"/>
    <w:rsid w:val="00054D3D"/>
    <w:rsid w:val="00054D57"/>
    <w:rsid w:val="00054E0A"/>
    <w:rsid w:val="00055B18"/>
    <w:rsid w:val="00055B39"/>
    <w:rsid w:val="000561B4"/>
    <w:rsid w:val="000566EE"/>
    <w:rsid w:val="00057123"/>
    <w:rsid w:val="00057E36"/>
    <w:rsid w:val="000607E3"/>
    <w:rsid w:val="00060F28"/>
    <w:rsid w:val="00060FC0"/>
    <w:rsid w:val="00061449"/>
    <w:rsid w:val="00061632"/>
    <w:rsid w:val="0006181A"/>
    <w:rsid w:val="00061DEB"/>
    <w:rsid w:val="00061E5E"/>
    <w:rsid w:val="000620B3"/>
    <w:rsid w:val="00062B11"/>
    <w:rsid w:val="00062CFD"/>
    <w:rsid w:val="00062E1A"/>
    <w:rsid w:val="0006306D"/>
    <w:rsid w:val="000631DE"/>
    <w:rsid w:val="00063D75"/>
    <w:rsid w:val="0006427C"/>
    <w:rsid w:val="000643F9"/>
    <w:rsid w:val="00064583"/>
    <w:rsid w:val="000649CA"/>
    <w:rsid w:val="00064B98"/>
    <w:rsid w:val="00064CEC"/>
    <w:rsid w:val="00064D2C"/>
    <w:rsid w:val="00065402"/>
    <w:rsid w:val="00065715"/>
    <w:rsid w:val="00065963"/>
    <w:rsid w:val="000660FB"/>
    <w:rsid w:val="000662F6"/>
    <w:rsid w:val="00066A75"/>
    <w:rsid w:val="00067058"/>
    <w:rsid w:val="0006713C"/>
    <w:rsid w:val="00067209"/>
    <w:rsid w:val="00067558"/>
    <w:rsid w:val="0006796E"/>
    <w:rsid w:val="000679BC"/>
    <w:rsid w:val="00067A9F"/>
    <w:rsid w:val="00070008"/>
    <w:rsid w:val="00070027"/>
    <w:rsid w:val="000702D8"/>
    <w:rsid w:val="0007062D"/>
    <w:rsid w:val="0007062E"/>
    <w:rsid w:val="000707AD"/>
    <w:rsid w:val="00070D06"/>
    <w:rsid w:val="00070F94"/>
    <w:rsid w:val="00071A15"/>
    <w:rsid w:val="00072054"/>
    <w:rsid w:val="000723C6"/>
    <w:rsid w:val="000729D0"/>
    <w:rsid w:val="00072AD1"/>
    <w:rsid w:val="00072D2B"/>
    <w:rsid w:val="00073437"/>
    <w:rsid w:val="00073625"/>
    <w:rsid w:val="0007376D"/>
    <w:rsid w:val="00073EB9"/>
    <w:rsid w:val="000749C0"/>
    <w:rsid w:val="00074A94"/>
    <w:rsid w:val="00074D6C"/>
    <w:rsid w:val="00074EA2"/>
    <w:rsid w:val="00074FED"/>
    <w:rsid w:val="00075266"/>
    <w:rsid w:val="0007559E"/>
    <w:rsid w:val="0007588C"/>
    <w:rsid w:val="0007649F"/>
    <w:rsid w:val="00076F93"/>
    <w:rsid w:val="00077029"/>
    <w:rsid w:val="0007757B"/>
    <w:rsid w:val="000777BF"/>
    <w:rsid w:val="00077AF6"/>
    <w:rsid w:val="0008056F"/>
    <w:rsid w:val="00080F6A"/>
    <w:rsid w:val="0008193F"/>
    <w:rsid w:val="00081BDF"/>
    <w:rsid w:val="000823E1"/>
    <w:rsid w:val="000827AF"/>
    <w:rsid w:val="000829D8"/>
    <w:rsid w:val="00082B01"/>
    <w:rsid w:val="00082C8F"/>
    <w:rsid w:val="000832BF"/>
    <w:rsid w:val="000834DE"/>
    <w:rsid w:val="00083640"/>
    <w:rsid w:val="000846CB"/>
    <w:rsid w:val="0008537C"/>
    <w:rsid w:val="0008596A"/>
    <w:rsid w:val="00085D28"/>
    <w:rsid w:val="00085E82"/>
    <w:rsid w:val="00085E8E"/>
    <w:rsid w:val="00086284"/>
    <w:rsid w:val="000869A6"/>
    <w:rsid w:val="00087183"/>
    <w:rsid w:val="00087AE0"/>
    <w:rsid w:val="00087DC1"/>
    <w:rsid w:val="00087FF5"/>
    <w:rsid w:val="0009023D"/>
    <w:rsid w:val="00090697"/>
    <w:rsid w:val="00090EAB"/>
    <w:rsid w:val="000910D9"/>
    <w:rsid w:val="0009126C"/>
    <w:rsid w:val="000916A3"/>
    <w:rsid w:val="00091A96"/>
    <w:rsid w:val="000922D9"/>
    <w:rsid w:val="00092414"/>
    <w:rsid w:val="00092820"/>
    <w:rsid w:val="000933E4"/>
    <w:rsid w:val="0009379A"/>
    <w:rsid w:val="0009399C"/>
    <w:rsid w:val="000939B0"/>
    <w:rsid w:val="00094056"/>
    <w:rsid w:val="00094328"/>
    <w:rsid w:val="00094A36"/>
    <w:rsid w:val="00094A87"/>
    <w:rsid w:val="00094DF3"/>
    <w:rsid w:val="00095793"/>
    <w:rsid w:val="0009588F"/>
    <w:rsid w:val="00095F98"/>
    <w:rsid w:val="000962BA"/>
    <w:rsid w:val="000963EB"/>
    <w:rsid w:val="00096485"/>
    <w:rsid w:val="000965B4"/>
    <w:rsid w:val="0009728D"/>
    <w:rsid w:val="0009736C"/>
    <w:rsid w:val="000973E2"/>
    <w:rsid w:val="00097D4B"/>
    <w:rsid w:val="000A0670"/>
    <w:rsid w:val="000A075E"/>
    <w:rsid w:val="000A0977"/>
    <w:rsid w:val="000A09AB"/>
    <w:rsid w:val="000A0CA9"/>
    <w:rsid w:val="000A0D39"/>
    <w:rsid w:val="000A0DAC"/>
    <w:rsid w:val="000A10B5"/>
    <w:rsid w:val="000A13DF"/>
    <w:rsid w:val="000A15BE"/>
    <w:rsid w:val="000A18E6"/>
    <w:rsid w:val="000A18FC"/>
    <w:rsid w:val="000A2DFF"/>
    <w:rsid w:val="000A3443"/>
    <w:rsid w:val="000A3961"/>
    <w:rsid w:val="000A3E96"/>
    <w:rsid w:val="000A450B"/>
    <w:rsid w:val="000A46FE"/>
    <w:rsid w:val="000A4CE3"/>
    <w:rsid w:val="000A544E"/>
    <w:rsid w:val="000A5589"/>
    <w:rsid w:val="000A56B3"/>
    <w:rsid w:val="000A6504"/>
    <w:rsid w:val="000A67A7"/>
    <w:rsid w:val="000A67BF"/>
    <w:rsid w:val="000A6B86"/>
    <w:rsid w:val="000A6E82"/>
    <w:rsid w:val="000A756A"/>
    <w:rsid w:val="000A758C"/>
    <w:rsid w:val="000A7990"/>
    <w:rsid w:val="000B03C1"/>
    <w:rsid w:val="000B12BF"/>
    <w:rsid w:val="000B1521"/>
    <w:rsid w:val="000B1A32"/>
    <w:rsid w:val="000B1F31"/>
    <w:rsid w:val="000B1F3C"/>
    <w:rsid w:val="000B2135"/>
    <w:rsid w:val="000B2185"/>
    <w:rsid w:val="000B228E"/>
    <w:rsid w:val="000B28EB"/>
    <w:rsid w:val="000B360B"/>
    <w:rsid w:val="000B3C58"/>
    <w:rsid w:val="000B41DE"/>
    <w:rsid w:val="000B435B"/>
    <w:rsid w:val="000B4590"/>
    <w:rsid w:val="000B46E7"/>
    <w:rsid w:val="000B47B1"/>
    <w:rsid w:val="000B4A31"/>
    <w:rsid w:val="000B5387"/>
    <w:rsid w:val="000B5BD9"/>
    <w:rsid w:val="000B5E1D"/>
    <w:rsid w:val="000B667A"/>
    <w:rsid w:val="000B687F"/>
    <w:rsid w:val="000B69A6"/>
    <w:rsid w:val="000B6CFC"/>
    <w:rsid w:val="000B6D59"/>
    <w:rsid w:val="000B6D79"/>
    <w:rsid w:val="000B7024"/>
    <w:rsid w:val="000B737B"/>
    <w:rsid w:val="000B78D1"/>
    <w:rsid w:val="000B79CF"/>
    <w:rsid w:val="000B7C60"/>
    <w:rsid w:val="000C0611"/>
    <w:rsid w:val="000C0949"/>
    <w:rsid w:val="000C0E04"/>
    <w:rsid w:val="000C1000"/>
    <w:rsid w:val="000C18F0"/>
    <w:rsid w:val="000C1903"/>
    <w:rsid w:val="000C1B46"/>
    <w:rsid w:val="000C1B49"/>
    <w:rsid w:val="000C24D4"/>
    <w:rsid w:val="000C30C5"/>
    <w:rsid w:val="000C35B9"/>
    <w:rsid w:val="000C3CCE"/>
    <w:rsid w:val="000C42E2"/>
    <w:rsid w:val="000C53CB"/>
    <w:rsid w:val="000C568F"/>
    <w:rsid w:val="000C5723"/>
    <w:rsid w:val="000C5B8F"/>
    <w:rsid w:val="000C5C13"/>
    <w:rsid w:val="000C5CE9"/>
    <w:rsid w:val="000C5DB9"/>
    <w:rsid w:val="000C6258"/>
    <w:rsid w:val="000C6857"/>
    <w:rsid w:val="000C6971"/>
    <w:rsid w:val="000C6AA6"/>
    <w:rsid w:val="000C7A32"/>
    <w:rsid w:val="000D075E"/>
    <w:rsid w:val="000D0846"/>
    <w:rsid w:val="000D130B"/>
    <w:rsid w:val="000D15C7"/>
    <w:rsid w:val="000D22B2"/>
    <w:rsid w:val="000D3069"/>
    <w:rsid w:val="000D3949"/>
    <w:rsid w:val="000D4BEB"/>
    <w:rsid w:val="000D505E"/>
    <w:rsid w:val="000D5170"/>
    <w:rsid w:val="000D542F"/>
    <w:rsid w:val="000D54D4"/>
    <w:rsid w:val="000D603E"/>
    <w:rsid w:val="000D62B4"/>
    <w:rsid w:val="000D6522"/>
    <w:rsid w:val="000D66D5"/>
    <w:rsid w:val="000D68CC"/>
    <w:rsid w:val="000D6C6A"/>
    <w:rsid w:val="000D783D"/>
    <w:rsid w:val="000D7CDE"/>
    <w:rsid w:val="000D7D96"/>
    <w:rsid w:val="000E00E5"/>
    <w:rsid w:val="000E05DE"/>
    <w:rsid w:val="000E0B05"/>
    <w:rsid w:val="000E10DD"/>
    <w:rsid w:val="000E138F"/>
    <w:rsid w:val="000E13DA"/>
    <w:rsid w:val="000E174F"/>
    <w:rsid w:val="000E1AEB"/>
    <w:rsid w:val="000E1B35"/>
    <w:rsid w:val="000E226D"/>
    <w:rsid w:val="000E2E66"/>
    <w:rsid w:val="000E31B6"/>
    <w:rsid w:val="000E32C8"/>
    <w:rsid w:val="000E3333"/>
    <w:rsid w:val="000E336F"/>
    <w:rsid w:val="000E41F4"/>
    <w:rsid w:val="000E42F3"/>
    <w:rsid w:val="000E460B"/>
    <w:rsid w:val="000E4637"/>
    <w:rsid w:val="000E4E24"/>
    <w:rsid w:val="000E4EC9"/>
    <w:rsid w:val="000E5192"/>
    <w:rsid w:val="000E5373"/>
    <w:rsid w:val="000E5FCA"/>
    <w:rsid w:val="000E5FDC"/>
    <w:rsid w:val="000E62EB"/>
    <w:rsid w:val="000E63EC"/>
    <w:rsid w:val="000E66BA"/>
    <w:rsid w:val="000E67BE"/>
    <w:rsid w:val="000E6985"/>
    <w:rsid w:val="000E698C"/>
    <w:rsid w:val="000E6A2A"/>
    <w:rsid w:val="000E6B16"/>
    <w:rsid w:val="000E6EE7"/>
    <w:rsid w:val="000E7C84"/>
    <w:rsid w:val="000E7DDC"/>
    <w:rsid w:val="000F01CF"/>
    <w:rsid w:val="000F0D36"/>
    <w:rsid w:val="000F108F"/>
    <w:rsid w:val="000F191F"/>
    <w:rsid w:val="000F19A6"/>
    <w:rsid w:val="000F1A8C"/>
    <w:rsid w:val="000F1C44"/>
    <w:rsid w:val="000F1D4F"/>
    <w:rsid w:val="000F2A30"/>
    <w:rsid w:val="000F2BEF"/>
    <w:rsid w:val="000F2E10"/>
    <w:rsid w:val="000F313A"/>
    <w:rsid w:val="000F3533"/>
    <w:rsid w:val="000F3D14"/>
    <w:rsid w:val="000F414C"/>
    <w:rsid w:val="000F4238"/>
    <w:rsid w:val="000F4559"/>
    <w:rsid w:val="000F4CDB"/>
    <w:rsid w:val="000F4DE6"/>
    <w:rsid w:val="000F5339"/>
    <w:rsid w:val="000F5916"/>
    <w:rsid w:val="000F5DDD"/>
    <w:rsid w:val="000F64C9"/>
    <w:rsid w:val="000F6714"/>
    <w:rsid w:val="000F673A"/>
    <w:rsid w:val="000F6F2C"/>
    <w:rsid w:val="000F7030"/>
    <w:rsid w:val="000F715C"/>
    <w:rsid w:val="000F7377"/>
    <w:rsid w:val="000F762E"/>
    <w:rsid w:val="000F7951"/>
    <w:rsid w:val="000F7B1A"/>
    <w:rsid w:val="0010002B"/>
    <w:rsid w:val="001002F1"/>
    <w:rsid w:val="0010052B"/>
    <w:rsid w:val="00100A43"/>
    <w:rsid w:val="00100D37"/>
    <w:rsid w:val="0010149E"/>
    <w:rsid w:val="00101B48"/>
    <w:rsid w:val="00102C26"/>
    <w:rsid w:val="00102F2B"/>
    <w:rsid w:val="0010355D"/>
    <w:rsid w:val="001037C1"/>
    <w:rsid w:val="00103A74"/>
    <w:rsid w:val="00103BEE"/>
    <w:rsid w:val="0010412C"/>
    <w:rsid w:val="00104289"/>
    <w:rsid w:val="001044A6"/>
    <w:rsid w:val="001044ED"/>
    <w:rsid w:val="00104BE6"/>
    <w:rsid w:val="001050F4"/>
    <w:rsid w:val="00105BC1"/>
    <w:rsid w:val="00105C0C"/>
    <w:rsid w:val="001060E7"/>
    <w:rsid w:val="001061DA"/>
    <w:rsid w:val="001067CD"/>
    <w:rsid w:val="00106EAA"/>
    <w:rsid w:val="00107954"/>
    <w:rsid w:val="00107C7D"/>
    <w:rsid w:val="00107CE1"/>
    <w:rsid w:val="00110416"/>
    <w:rsid w:val="0011070A"/>
    <w:rsid w:val="0011095C"/>
    <w:rsid w:val="00110AD8"/>
    <w:rsid w:val="00110B07"/>
    <w:rsid w:val="00110CC2"/>
    <w:rsid w:val="00110EA6"/>
    <w:rsid w:val="001114D3"/>
    <w:rsid w:val="00111AEB"/>
    <w:rsid w:val="001120C9"/>
    <w:rsid w:val="001124A0"/>
    <w:rsid w:val="00112EB5"/>
    <w:rsid w:val="001133C2"/>
    <w:rsid w:val="0011356E"/>
    <w:rsid w:val="001142FD"/>
    <w:rsid w:val="00114546"/>
    <w:rsid w:val="00114F05"/>
    <w:rsid w:val="001159CC"/>
    <w:rsid w:val="001163F6"/>
    <w:rsid w:val="0011658D"/>
    <w:rsid w:val="001169A9"/>
    <w:rsid w:val="001169AD"/>
    <w:rsid w:val="00116FFE"/>
    <w:rsid w:val="001172EB"/>
    <w:rsid w:val="00117736"/>
    <w:rsid w:val="00117773"/>
    <w:rsid w:val="00120036"/>
    <w:rsid w:val="0012049A"/>
    <w:rsid w:val="00120577"/>
    <w:rsid w:val="001209C6"/>
    <w:rsid w:val="00120B7A"/>
    <w:rsid w:val="00120C5F"/>
    <w:rsid w:val="00120CEC"/>
    <w:rsid w:val="00120FFD"/>
    <w:rsid w:val="00121579"/>
    <w:rsid w:val="001216AD"/>
    <w:rsid w:val="00121994"/>
    <w:rsid w:val="00122738"/>
    <w:rsid w:val="001228F2"/>
    <w:rsid w:val="0012296C"/>
    <w:rsid w:val="001232B7"/>
    <w:rsid w:val="001235CF"/>
    <w:rsid w:val="00123B7F"/>
    <w:rsid w:val="00124BD8"/>
    <w:rsid w:val="00125013"/>
    <w:rsid w:val="00125415"/>
    <w:rsid w:val="00125797"/>
    <w:rsid w:val="001257FF"/>
    <w:rsid w:val="001259F8"/>
    <w:rsid w:val="00125B72"/>
    <w:rsid w:val="00125CAC"/>
    <w:rsid w:val="00125D70"/>
    <w:rsid w:val="001261D0"/>
    <w:rsid w:val="00126958"/>
    <w:rsid w:val="00126CCC"/>
    <w:rsid w:val="00126D1D"/>
    <w:rsid w:val="001271B2"/>
    <w:rsid w:val="0012749C"/>
    <w:rsid w:val="00127704"/>
    <w:rsid w:val="001278DE"/>
    <w:rsid w:val="00127C5E"/>
    <w:rsid w:val="001302E7"/>
    <w:rsid w:val="0013087B"/>
    <w:rsid w:val="00131164"/>
    <w:rsid w:val="00131180"/>
    <w:rsid w:val="00131533"/>
    <w:rsid w:val="00131555"/>
    <w:rsid w:val="0013189B"/>
    <w:rsid w:val="00132AA5"/>
    <w:rsid w:val="00132C5C"/>
    <w:rsid w:val="00132D51"/>
    <w:rsid w:val="00132F88"/>
    <w:rsid w:val="00133080"/>
    <w:rsid w:val="001335EB"/>
    <w:rsid w:val="00133D15"/>
    <w:rsid w:val="00133F3E"/>
    <w:rsid w:val="0013496D"/>
    <w:rsid w:val="00134BAC"/>
    <w:rsid w:val="00134D86"/>
    <w:rsid w:val="00135502"/>
    <w:rsid w:val="00135E08"/>
    <w:rsid w:val="00135F4F"/>
    <w:rsid w:val="00136A89"/>
    <w:rsid w:val="00136CA7"/>
    <w:rsid w:val="00137058"/>
    <w:rsid w:val="00137AC1"/>
    <w:rsid w:val="00137CD4"/>
    <w:rsid w:val="001401B4"/>
    <w:rsid w:val="0014026C"/>
    <w:rsid w:val="0014073B"/>
    <w:rsid w:val="00140A5A"/>
    <w:rsid w:val="00140D1A"/>
    <w:rsid w:val="0014123D"/>
    <w:rsid w:val="00141576"/>
    <w:rsid w:val="001416A8"/>
    <w:rsid w:val="00141811"/>
    <w:rsid w:val="00141C6A"/>
    <w:rsid w:val="001422DD"/>
    <w:rsid w:val="00142EEB"/>
    <w:rsid w:val="00143723"/>
    <w:rsid w:val="00143F5F"/>
    <w:rsid w:val="00144A78"/>
    <w:rsid w:val="00145AF8"/>
    <w:rsid w:val="00146BB7"/>
    <w:rsid w:val="001474F2"/>
    <w:rsid w:val="00147662"/>
    <w:rsid w:val="0014775C"/>
    <w:rsid w:val="001501AF"/>
    <w:rsid w:val="00150B7F"/>
    <w:rsid w:val="001511CC"/>
    <w:rsid w:val="00151201"/>
    <w:rsid w:val="001512BE"/>
    <w:rsid w:val="001513D6"/>
    <w:rsid w:val="001517E8"/>
    <w:rsid w:val="00151B7F"/>
    <w:rsid w:val="001520D4"/>
    <w:rsid w:val="00152483"/>
    <w:rsid w:val="00152772"/>
    <w:rsid w:val="001528FB"/>
    <w:rsid w:val="001532C4"/>
    <w:rsid w:val="00153378"/>
    <w:rsid w:val="001533E2"/>
    <w:rsid w:val="00153569"/>
    <w:rsid w:val="00153886"/>
    <w:rsid w:val="00154279"/>
    <w:rsid w:val="00154603"/>
    <w:rsid w:val="00154883"/>
    <w:rsid w:val="00154F12"/>
    <w:rsid w:val="001553B7"/>
    <w:rsid w:val="00155947"/>
    <w:rsid w:val="00155A3D"/>
    <w:rsid w:val="00155D53"/>
    <w:rsid w:val="001566FF"/>
    <w:rsid w:val="00156980"/>
    <w:rsid w:val="00156BA3"/>
    <w:rsid w:val="00156C9C"/>
    <w:rsid w:val="00156F0A"/>
    <w:rsid w:val="001570B7"/>
    <w:rsid w:val="00157B7A"/>
    <w:rsid w:val="00157D2A"/>
    <w:rsid w:val="00160186"/>
    <w:rsid w:val="001602AE"/>
    <w:rsid w:val="001612E4"/>
    <w:rsid w:val="00161783"/>
    <w:rsid w:val="0016186F"/>
    <w:rsid w:val="00161EA2"/>
    <w:rsid w:val="00161EF6"/>
    <w:rsid w:val="0016241C"/>
    <w:rsid w:val="00162904"/>
    <w:rsid w:val="00162EB9"/>
    <w:rsid w:val="00163064"/>
    <w:rsid w:val="0016313D"/>
    <w:rsid w:val="0016315B"/>
    <w:rsid w:val="0016338F"/>
    <w:rsid w:val="00163B57"/>
    <w:rsid w:val="00163EF6"/>
    <w:rsid w:val="00164293"/>
    <w:rsid w:val="001642A5"/>
    <w:rsid w:val="001645DE"/>
    <w:rsid w:val="001647D1"/>
    <w:rsid w:val="0016554B"/>
    <w:rsid w:val="001656CE"/>
    <w:rsid w:val="00165898"/>
    <w:rsid w:val="00165914"/>
    <w:rsid w:val="00165959"/>
    <w:rsid w:val="00165AD6"/>
    <w:rsid w:val="00165C7E"/>
    <w:rsid w:val="001665D5"/>
    <w:rsid w:val="00166652"/>
    <w:rsid w:val="0016685A"/>
    <w:rsid w:val="00166C95"/>
    <w:rsid w:val="00166D7B"/>
    <w:rsid w:val="001670FF"/>
    <w:rsid w:val="0016725F"/>
    <w:rsid w:val="00167E07"/>
    <w:rsid w:val="0017065D"/>
    <w:rsid w:val="00170CDB"/>
    <w:rsid w:val="0017109A"/>
    <w:rsid w:val="00171C6A"/>
    <w:rsid w:val="00171E45"/>
    <w:rsid w:val="0017227D"/>
    <w:rsid w:val="001729E9"/>
    <w:rsid w:val="00172BD6"/>
    <w:rsid w:val="00172D4A"/>
    <w:rsid w:val="00173DAE"/>
    <w:rsid w:val="00173E04"/>
    <w:rsid w:val="00173E64"/>
    <w:rsid w:val="00173F22"/>
    <w:rsid w:val="00174329"/>
    <w:rsid w:val="00174352"/>
    <w:rsid w:val="0017450F"/>
    <w:rsid w:val="00174A9D"/>
    <w:rsid w:val="001752EC"/>
    <w:rsid w:val="0017540A"/>
    <w:rsid w:val="0017561D"/>
    <w:rsid w:val="00175682"/>
    <w:rsid w:val="00175B1A"/>
    <w:rsid w:val="00175FEC"/>
    <w:rsid w:val="001763CD"/>
    <w:rsid w:val="001765C5"/>
    <w:rsid w:val="00176D1C"/>
    <w:rsid w:val="00176F90"/>
    <w:rsid w:val="00176FA5"/>
    <w:rsid w:val="001778B1"/>
    <w:rsid w:val="001778D8"/>
    <w:rsid w:val="0017798A"/>
    <w:rsid w:val="00177AAA"/>
    <w:rsid w:val="00177E25"/>
    <w:rsid w:val="00180193"/>
    <w:rsid w:val="00180581"/>
    <w:rsid w:val="00180A26"/>
    <w:rsid w:val="00180E39"/>
    <w:rsid w:val="00181347"/>
    <w:rsid w:val="001817FB"/>
    <w:rsid w:val="001819DF"/>
    <w:rsid w:val="00183941"/>
    <w:rsid w:val="00184007"/>
    <w:rsid w:val="001846B3"/>
    <w:rsid w:val="00184940"/>
    <w:rsid w:val="00184D7C"/>
    <w:rsid w:val="00185149"/>
    <w:rsid w:val="00185F27"/>
    <w:rsid w:val="00185F8E"/>
    <w:rsid w:val="001864B0"/>
    <w:rsid w:val="001868C4"/>
    <w:rsid w:val="00186B46"/>
    <w:rsid w:val="00186E26"/>
    <w:rsid w:val="001878A0"/>
    <w:rsid w:val="00187DFB"/>
    <w:rsid w:val="001900F4"/>
    <w:rsid w:val="0019022B"/>
    <w:rsid w:val="0019024C"/>
    <w:rsid w:val="00190584"/>
    <w:rsid w:val="001906F0"/>
    <w:rsid w:val="00190CD7"/>
    <w:rsid w:val="00191074"/>
    <w:rsid w:val="00191479"/>
    <w:rsid w:val="0019181B"/>
    <w:rsid w:val="0019203A"/>
    <w:rsid w:val="001921E8"/>
    <w:rsid w:val="001931F9"/>
    <w:rsid w:val="001933FD"/>
    <w:rsid w:val="001934ED"/>
    <w:rsid w:val="00193BDF"/>
    <w:rsid w:val="0019447B"/>
    <w:rsid w:val="001953C2"/>
    <w:rsid w:val="001956B8"/>
    <w:rsid w:val="00195D7C"/>
    <w:rsid w:val="00196026"/>
    <w:rsid w:val="001962A3"/>
    <w:rsid w:val="001968A6"/>
    <w:rsid w:val="001969B2"/>
    <w:rsid w:val="00196B6D"/>
    <w:rsid w:val="00196DCE"/>
    <w:rsid w:val="001971E5"/>
    <w:rsid w:val="001978FE"/>
    <w:rsid w:val="001979C2"/>
    <w:rsid w:val="00197AB9"/>
    <w:rsid w:val="00197C04"/>
    <w:rsid w:val="001A026E"/>
    <w:rsid w:val="001A0715"/>
    <w:rsid w:val="001A0D88"/>
    <w:rsid w:val="001A0F63"/>
    <w:rsid w:val="001A1085"/>
    <w:rsid w:val="001A14B5"/>
    <w:rsid w:val="001A1E1F"/>
    <w:rsid w:val="001A1ED5"/>
    <w:rsid w:val="001A1FA7"/>
    <w:rsid w:val="001A21C5"/>
    <w:rsid w:val="001A2A21"/>
    <w:rsid w:val="001A2B43"/>
    <w:rsid w:val="001A345B"/>
    <w:rsid w:val="001A3BC5"/>
    <w:rsid w:val="001A3C65"/>
    <w:rsid w:val="001A3DD0"/>
    <w:rsid w:val="001A4058"/>
    <w:rsid w:val="001A42EF"/>
    <w:rsid w:val="001A44CD"/>
    <w:rsid w:val="001A4691"/>
    <w:rsid w:val="001A4CE9"/>
    <w:rsid w:val="001A5B10"/>
    <w:rsid w:val="001A5E24"/>
    <w:rsid w:val="001A5F2B"/>
    <w:rsid w:val="001A625B"/>
    <w:rsid w:val="001A63C8"/>
    <w:rsid w:val="001A63DC"/>
    <w:rsid w:val="001A6E9C"/>
    <w:rsid w:val="001A740D"/>
    <w:rsid w:val="001A7923"/>
    <w:rsid w:val="001A7A2A"/>
    <w:rsid w:val="001A7F0D"/>
    <w:rsid w:val="001B0734"/>
    <w:rsid w:val="001B091B"/>
    <w:rsid w:val="001B0D6F"/>
    <w:rsid w:val="001B1418"/>
    <w:rsid w:val="001B1632"/>
    <w:rsid w:val="001B1D1A"/>
    <w:rsid w:val="001B2937"/>
    <w:rsid w:val="001B2B80"/>
    <w:rsid w:val="001B3BF4"/>
    <w:rsid w:val="001B3C65"/>
    <w:rsid w:val="001B43DE"/>
    <w:rsid w:val="001B4EC9"/>
    <w:rsid w:val="001B572B"/>
    <w:rsid w:val="001B5736"/>
    <w:rsid w:val="001B5861"/>
    <w:rsid w:val="001B5A59"/>
    <w:rsid w:val="001B5D65"/>
    <w:rsid w:val="001B5F86"/>
    <w:rsid w:val="001B60E9"/>
    <w:rsid w:val="001B63FB"/>
    <w:rsid w:val="001B6D0D"/>
    <w:rsid w:val="001B726F"/>
    <w:rsid w:val="001B76EA"/>
    <w:rsid w:val="001B79F3"/>
    <w:rsid w:val="001C0084"/>
    <w:rsid w:val="001C00A4"/>
    <w:rsid w:val="001C03F3"/>
    <w:rsid w:val="001C0442"/>
    <w:rsid w:val="001C13C8"/>
    <w:rsid w:val="001C182C"/>
    <w:rsid w:val="001C194D"/>
    <w:rsid w:val="001C24B5"/>
    <w:rsid w:val="001C257F"/>
    <w:rsid w:val="001C3597"/>
    <w:rsid w:val="001C3A00"/>
    <w:rsid w:val="001C3BCF"/>
    <w:rsid w:val="001C3BFF"/>
    <w:rsid w:val="001C3DA4"/>
    <w:rsid w:val="001C3E14"/>
    <w:rsid w:val="001C3E33"/>
    <w:rsid w:val="001C3F39"/>
    <w:rsid w:val="001C4160"/>
    <w:rsid w:val="001C477F"/>
    <w:rsid w:val="001C4DAE"/>
    <w:rsid w:val="001C53F3"/>
    <w:rsid w:val="001C541D"/>
    <w:rsid w:val="001C5D91"/>
    <w:rsid w:val="001C5DFE"/>
    <w:rsid w:val="001C652B"/>
    <w:rsid w:val="001C6CEE"/>
    <w:rsid w:val="001C761A"/>
    <w:rsid w:val="001C76D9"/>
    <w:rsid w:val="001C7B9F"/>
    <w:rsid w:val="001C7D4E"/>
    <w:rsid w:val="001C7FD0"/>
    <w:rsid w:val="001D038C"/>
    <w:rsid w:val="001D0695"/>
    <w:rsid w:val="001D0742"/>
    <w:rsid w:val="001D0789"/>
    <w:rsid w:val="001D0D13"/>
    <w:rsid w:val="001D0E2E"/>
    <w:rsid w:val="001D2447"/>
    <w:rsid w:val="001D26C9"/>
    <w:rsid w:val="001D2919"/>
    <w:rsid w:val="001D29A0"/>
    <w:rsid w:val="001D2E6A"/>
    <w:rsid w:val="001D2EF0"/>
    <w:rsid w:val="001D3118"/>
    <w:rsid w:val="001D3797"/>
    <w:rsid w:val="001D380F"/>
    <w:rsid w:val="001D3FCF"/>
    <w:rsid w:val="001D3FF3"/>
    <w:rsid w:val="001D4903"/>
    <w:rsid w:val="001D4A9A"/>
    <w:rsid w:val="001D5390"/>
    <w:rsid w:val="001D539F"/>
    <w:rsid w:val="001D568D"/>
    <w:rsid w:val="001D5757"/>
    <w:rsid w:val="001D5A4B"/>
    <w:rsid w:val="001D6586"/>
    <w:rsid w:val="001D68EE"/>
    <w:rsid w:val="001D733E"/>
    <w:rsid w:val="001D75FB"/>
    <w:rsid w:val="001D7B8E"/>
    <w:rsid w:val="001E048A"/>
    <w:rsid w:val="001E062A"/>
    <w:rsid w:val="001E08ED"/>
    <w:rsid w:val="001E0A27"/>
    <w:rsid w:val="001E0BE6"/>
    <w:rsid w:val="001E0C05"/>
    <w:rsid w:val="001E0FE9"/>
    <w:rsid w:val="001E167A"/>
    <w:rsid w:val="001E1931"/>
    <w:rsid w:val="001E2303"/>
    <w:rsid w:val="001E3156"/>
    <w:rsid w:val="001E32AF"/>
    <w:rsid w:val="001E3F94"/>
    <w:rsid w:val="001E4108"/>
    <w:rsid w:val="001E43DA"/>
    <w:rsid w:val="001E4408"/>
    <w:rsid w:val="001E46CF"/>
    <w:rsid w:val="001E4B4D"/>
    <w:rsid w:val="001E4CD0"/>
    <w:rsid w:val="001E5450"/>
    <w:rsid w:val="001E5FBE"/>
    <w:rsid w:val="001E6023"/>
    <w:rsid w:val="001E69BF"/>
    <w:rsid w:val="001E6B8C"/>
    <w:rsid w:val="001E6EA7"/>
    <w:rsid w:val="001E706A"/>
    <w:rsid w:val="001E77AA"/>
    <w:rsid w:val="001E7C2A"/>
    <w:rsid w:val="001F0162"/>
    <w:rsid w:val="001F14E0"/>
    <w:rsid w:val="001F16DF"/>
    <w:rsid w:val="001F173F"/>
    <w:rsid w:val="001F1833"/>
    <w:rsid w:val="001F2124"/>
    <w:rsid w:val="001F23BC"/>
    <w:rsid w:val="001F285A"/>
    <w:rsid w:val="001F286E"/>
    <w:rsid w:val="001F2BF2"/>
    <w:rsid w:val="001F2C0D"/>
    <w:rsid w:val="001F2EB7"/>
    <w:rsid w:val="001F2F8B"/>
    <w:rsid w:val="001F315F"/>
    <w:rsid w:val="001F345C"/>
    <w:rsid w:val="001F3464"/>
    <w:rsid w:val="001F3DCA"/>
    <w:rsid w:val="001F4258"/>
    <w:rsid w:val="001F4572"/>
    <w:rsid w:val="001F48B4"/>
    <w:rsid w:val="001F49BB"/>
    <w:rsid w:val="001F4E8F"/>
    <w:rsid w:val="001F542D"/>
    <w:rsid w:val="001F5501"/>
    <w:rsid w:val="001F5760"/>
    <w:rsid w:val="001F5B24"/>
    <w:rsid w:val="001F5B38"/>
    <w:rsid w:val="001F5CD5"/>
    <w:rsid w:val="001F62FC"/>
    <w:rsid w:val="001F6825"/>
    <w:rsid w:val="001F6B7B"/>
    <w:rsid w:val="001F716F"/>
    <w:rsid w:val="001F71C3"/>
    <w:rsid w:val="001F71C7"/>
    <w:rsid w:val="001F7470"/>
    <w:rsid w:val="001F7BA9"/>
    <w:rsid w:val="00200EE6"/>
    <w:rsid w:val="002016E8"/>
    <w:rsid w:val="00201D55"/>
    <w:rsid w:val="00201E20"/>
    <w:rsid w:val="00201EA8"/>
    <w:rsid w:val="00202484"/>
    <w:rsid w:val="002025CB"/>
    <w:rsid w:val="00202C64"/>
    <w:rsid w:val="00202EAF"/>
    <w:rsid w:val="0020321D"/>
    <w:rsid w:val="0020370C"/>
    <w:rsid w:val="00203831"/>
    <w:rsid w:val="00203839"/>
    <w:rsid w:val="0020444D"/>
    <w:rsid w:val="00204A74"/>
    <w:rsid w:val="00204EEE"/>
    <w:rsid w:val="00204EFC"/>
    <w:rsid w:val="002050A0"/>
    <w:rsid w:val="0020518D"/>
    <w:rsid w:val="00205A94"/>
    <w:rsid w:val="00205C28"/>
    <w:rsid w:val="00205D99"/>
    <w:rsid w:val="00205EA8"/>
    <w:rsid w:val="00206365"/>
    <w:rsid w:val="002071E4"/>
    <w:rsid w:val="002075F3"/>
    <w:rsid w:val="002076D6"/>
    <w:rsid w:val="00210523"/>
    <w:rsid w:val="00210879"/>
    <w:rsid w:val="00210E2E"/>
    <w:rsid w:val="00210FC7"/>
    <w:rsid w:val="00211683"/>
    <w:rsid w:val="002117E1"/>
    <w:rsid w:val="002117EB"/>
    <w:rsid w:val="00211CC3"/>
    <w:rsid w:val="00212349"/>
    <w:rsid w:val="00214E36"/>
    <w:rsid w:val="00215088"/>
    <w:rsid w:val="002151F8"/>
    <w:rsid w:val="00215A89"/>
    <w:rsid w:val="00215FC8"/>
    <w:rsid w:val="0021620E"/>
    <w:rsid w:val="00216275"/>
    <w:rsid w:val="00216B14"/>
    <w:rsid w:val="00216E9A"/>
    <w:rsid w:val="00216F41"/>
    <w:rsid w:val="00217501"/>
    <w:rsid w:val="002177BD"/>
    <w:rsid w:val="00217A4E"/>
    <w:rsid w:val="00220270"/>
    <w:rsid w:val="00220528"/>
    <w:rsid w:val="00220637"/>
    <w:rsid w:val="00220826"/>
    <w:rsid w:val="002208BD"/>
    <w:rsid w:val="00221115"/>
    <w:rsid w:val="0022117F"/>
    <w:rsid w:val="002211B4"/>
    <w:rsid w:val="0022134B"/>
    <w:rsid w:val="002220BB"/>
    <w:rsid w:val="002224E3"/>
    <w:rsid w:val="00222B3B"/>
    <w:rsid w:val="00222C2F"/>
    <w:rsid w:val="0022362B"/>
    <w:rsid w:val="00223C06"/>
    <w:rsid w:val="0022460E"/>
    <w:rsid w:val="0022465B"/>
    <w:rsid w:val="00224844"/>
    <w:rsid w:val="00224A54"/>
    <w:rsid w:val="0022545E"/>
    <w:rsid w:val="002255AE"/>
    <w:rsid w:val="00225769"/>
    <w:rsid w:val="00225A0B"/>
    <w:rsid w:val="00225CFE"/>
    <w:rsid w:val="00226C42"/>
    <w:rsid w:val="0023015A"/>
    <w:rsid w:val="0023035A"/>
    <w:rsid w:val="0023043A"/>
    <w:rsid w:val="00230937"/>
    <w:rsid w:val="00230B41"/>
    <w:rsid w:val="00230DE4"/>
    <w:rsid w:val="00230F79"/>
    <w:rsid w:val="00231B03"/>
    <w:rsid w:val="002323DB"/>
    <w:rsid w:val="00232557"/>
    <w:rsid w:val="00232993"/>
    <w:rsid w:val="00232A02"/>
    <w:rsid w:val="00233440"/>
    <w:rsid w:val="00233833"/>
    <w:rsid w:val="00233A51"/>
    <w:rsid w:val="00233DBA"/>
    <w:rsid w:val="00233DC4"/>
    <w:rsid w:val="00233E91"/>
    <w:rsid w:val="0023419C"/>
    <w:rsid w:val="00235BAE"/>
    <w:rsid w:val="0023604E"/>
    <w:rsid w:val="00236250"/>
    <w:rsid w:val="0023629E"/>
    <w:rsid w:val="002365F7"/>
    <w:rsid w:val="002375DE"/>
    <w:rsid w:val="002405D5"/>
    <w:rsid w:val="00240BF9"/>
    <w:rsid w:val="00241077"/>
    <w:rsid w:val="0024123A"/>
    <w:rsid w:val="00241527"/>
    <w:rsid w:val="002415CD"/>
    <w:rsid w:val="00241BAC"/>
    <w:rsid w:val="00241D56"/>
    <w:rsid w:val="00241F0F"/>
    <w:rsid w:val="00242760"/>
    <w:rsid w:val="00242C49"/>
    <w:rsid w:val="00243901"/>
    <w:rsid w:val="00243986"/>
    <w:rsid w:val="00243E4D"/>
    <w:rsid w:val="00244542"/>
    <w:rsid w:val="00244C66"/>
    <w:rsid w:val="00246157"/>
    <w:rsid w:val="00246C4D"/>
    <w:rsid w:val="00246D49"/>
    <w:rsid w:val="002472EA"/>
    <w:rsid w:val="002475FD"/>
    <w:rsid w:val="002504E8"/>
    <w:rsid w:val="0025066B"/>
    <w:rsid w:val="00250B08"/>
    <w:rsid w:val="00250E42"/>
    <w:rsid w:val="00251298"/>
    <w:rsid w:val="002515C8"/>
    <w:rsid w:val="00251A05"/>
    <w:rsid w:val="00251BF5"/>
    <w:rsid w:val="00251F31"/>
    <w:rsid w:val="00252263"/>
    <w:rsid w:val="00252809"/>
    <w:rsid w:val="00252963"/>
    <w:rsid w:val="00252F79"/>
    <w:rsid w:val="00252FB8"/>
    <w:rsid w:val="00253AE5"/>
    <w:rsid w:val="002541F2"/>
    <w:rsid w:val="0025455B"/>
    <w:rsid w:val="0025552A"/>
    <w:rsid w:val="002558AA"/>
    <w:rsid w:val="002561EF"/>
    <w:rsid w:val="002567EA"/>
    <w:rsid w:val="00256897"/>
    <w:rsid w:val="002570D4"/>
    <w:rsid w:val="00257C59"/>
    <w:rsid w:val="002607CF"/>
    <w:rsid w:val="00260A34"/>
    <w:rsid w:val="0026134F"/>
    <w:rsid w:val="0026148F"/>
    <w:rsid w:val="002614BA"/>
    <w:rsid w:val="002617E4"/>
    <w:rsid w:val="00261CE5"/>
    <w:rsid w:val="00261DA3"/>
    <w:rsid w:val="002620F7"/>
    <w:rsid w:val="00262548"/>
    <w:rsid w:val="002626D9"/>
    <w:rsid w:val="00262AD7"/>
    <w:rsid w:val="00263263"/>
    <w:rsid w:val="002635E3"/>
    <w:rsid w:val="00263607"/>
    <w:rsid w:val="00263BFF"/>
    <w:rsid w:val="00263F26"/>
    <w:rsid w:val="00264957"/>
    <w:rsid w:val="002650B8"/>
    <w:rsid w:val="00265265"/>
    <w:rsid w:val="0026562D"/>
    <w:rsid w:val="0026577B"/>
    <w:rsid w:val="002666ED"/>
    <w:rsid w:val="00266C12"/>
    <w:rsid w:val="0026750D"/>
    <w:rsid w:val="00267A9D"/>
    <w:rsid w:val="00267BEA"/>
    <w:rsid w:val="00267C36"/>
    <w:rsid w:val="00267F05"/>
    <w:rsid w:val="00267F83"/>
    <w:rsid w:val="00270113"/>
    <w:rsid w:val="002702F1"/>
    <w:rsid w:val="002711EA"/>
    <w:rsid w:val="002713FD"/>
    <w:rsid w:val="00271A12"/>
    <w:rsid w:val="00271D9B"/>
    <w:rsid w:val="00272F7C"/>
    <w:rsid w:val="0027302F"/>
    <w:rsid w:val="0027337A"/>
    <w:rsid w:val="00273C37"/>
    <w:rsid w:val="00273D74"/>
    <w:rsid w:val="0027454E"/>
    <w:rsid w:val="002745A8"/>
    <w:rsid w:val="0027469E"/>
    <w:rsid w:val="0027476B"/>
    <w:rsid w:val="00274B6E"/>
    <w:rsid w:val="00274B93"/>
    <w:rsid w:val="00275011"/>
    <w:rsid w:val="002751EE"/>
    <w:rsid w:val="002753CD"/>
    <w:rsid w:val="002754D0"/>
    <w:rsid w:val="002756BD"/>
    <w:rsid w:val="00275CBC"/>
    <w:rsid w:val="002760F9"/>
    <w:rsid w:val="00276391"/>
    <w:rsid w:val="00276543"/>
    <w:rsid w:val="00276E7C"/>
    <w:rsid w:val="00277139"/>
    <w:rsid w:val="0027725C"/>
    <w:rsid w:val="0027747E"/>
    <w:rsid w:val="0028031A"/>
    <w:rsid w:val="00280533"/>
    <w:rsid w:val="00280652"/>
    <w:rsid w:val="00280B02"/>
    <w:rsid w:val="00280B3F"/>
    <w:rsid w:val="00280D14"/>
    <w:rsid w:val="002814DA"/>
    <w:rsid w:val="002822C4"/>
    <w:rsid w:val="002822CC"/>
    <w:rsid w:val="002823BC"/>
    <w:rsid w:val="002825E7"/>
    <w:rsid w:val="00282775"/>
    <w:rsid w:val="0028279C"/>
    <w:rsid w:val="00282840"/>
    <w:rsid w:val="00282BB7"/>
    <w:rsid w:val="0028308F"/>
    <w:rsid w:val="00283210"/>
    <w:rsid w:val="0028331A"/>
    <w:rsid w:val="00283440"/>
    <w:rsid w:val="002837F5"/>
    <w:rsid w:val="00283D1F"/>
    <w:rsid w:val="00284243"/>
    <w:rsid w:val="002848C2"/>
    <w:rsid w:val="00284AE4"/>
    <w:rsid w:val="00284BFB"/>
    <w:rsid w:val="00285331"/>
    <w:rsid w:val="002855FC"/>
    <w:rsid w:val="00285872"/>
    <w:rsid w:val="00285AD3"/>
    <w:rsid w:val="00285EC3"/>
    <w:rsid w:val="002864F4"/>
    <w:rsid w:val="00286C61"/>
    <w:rsid w:val="00286CED"/>
    <w:rsid w:val="002874DE"/>
    <w:rsid w:val="002875B9"/>
    <w:rsid w:val="0028799D"/>
    <w:rsid w:val="00287CAD"/>
    <w:rsid w:val="0029092B"/>
    <w:rsid w:val="00291141"/>
    <w:rsid w:val="002911BC"/>
    <w:rsid w:val="002914DB"/>
    <w:rsid w:val="00291939"/>
    <w:rsid w:val="002925D6"/>
    <w:rsid w:val="00292BEA"/>
    <w:rsid w:val="00292EF3"/>
    <w:rsid w:val="00293420"/>
    <w:rsid w:val="0029351D"/>
    <w:rsid w:val="00293520"/>
    <w:rsid w:val="00293B5A"/>
    <w:rsid w:val="00293C3F"/>
    <w:rsid w:val="00293EFE"/>
    <w:rsid w:val="00293FEF"/>
    <w:rsid w:val="00294292"/>
    <w:rsid w:val="00294847"/>
    <w:rsid w:val="00294D6A"/>
    <w:rsid w:val="00294E91"/>
    <w:rsid w:val="00294F6D"/>
    <w:rsid w:val="00295FB0"/>
    <w:rsid w:val="002962A4"/>
    <w:rsid w:val="00296ABB"/>
    <w:rsid w:val="00296DEF"/>
    <w:rsid w:val="00297627"/>
    <w:rsid w:val="00297664"/>
    <w:rsid w:val="0029781C"/>
    <w:rsid w:val="002A0372"/>
    <w:rsid w:val="002A0604"/>
    <w:rsid w:val="002A129C"/>
    <w:rsid w:val="002A15B1"/>
    <w:rsid w:val="002A160E"/>
    <w:rsid w:val="002A175C"/>
    <w:rsid w:val="002A1A2E"/>
    <w:rsid w:val="002A1FAE"/>
    <w:rsid w:val="002A21B9"/>
    <w:rsid w:val="002A24FB"/>
    <w:rsid w:val="002A2B73"/>
    <w:rsid w:val="002A36F7"/>
    <w:rsid w:val="002A3C76"/>
    <w:rsid w:val="002A406C"/>
    <w:rsid w:val="002A4477"/>
    <w:rsid w:val="002A44A8"/>
    <w:rsid w:val="002A49DC"/>
    <w:rsid w:val="002A4F4D"/>
    <w:rsid w:val="002A5335"/>
    <w:rsid w:val="002A56B2"/>
    <w:rsid w:val="002A63B4"/>
    <w:rsid w:val="002A63CC"/>
    <w:rsid w:val="002A64BB"/>
    <w:rsid w:val="002A65E7"/>
    <w:rsid w:val="002A6627"/>
    <w:rsid w:val="002A66EE"/>
    <w:rsid w:val="002A6ECB"/>
    <w:rsid w:val="002A6F12"/>
    <w:rsid w:val="002A7A0B"/>
    <w:rsid w:val="002A7F90"/>
    <w:rsid w:val="002B03B4"/>
    <w:rsid w:val="002B0529"/>
    <w:rsid w:val="002B0BD5"/>
    <w:rsid w:val="002B0F4F"/>
    <w:rsid w:val="002B1591"/>
    <w:rsid w:val="002B1B7E"/>
    <w:rsid w:val="002B1E98"/>
    <w:rsid w:val="002B2326"/>
    <w:rsid w:val="002B2371"/>
    <w:rsid w:val="002B2463"/>
    <w:rsid w:val="002B2DF2"/>
    <w:rsid w:val="002B333C"/>
    <w:rsid w:val="002B3355"/>
    <w:rsid w:val="002B3571"/>
    <w:rsid w:val="002B3619"/>
    <w:rsid w:val="002B4B0A"/>
    <w:rsid w:val="002B4FC8"/>
    <w:rsid w:val="002B5880"/>
    <w:rsid w:val="002B5A19"/>
    <w:rsid w:val="002B6151"/>
    <w:rsid w:val="002B6885"/>
    <w:rsid w:val="002B724F"/>
    <w:rsid w:val="002B76DB"/>
    <w:rsid w:val="002B7FA0"/>
    <w:rsid w:val="002C09E1"/>
    <w:rsid w:val="002C10DA"/>
    <w:rsid w:val="002C161D"/>
    <w:rsid w:val="002C1A92"/>
    <w:rsid w:val="002C20D0"/>
    <w:rsid w:val="002C2499"/>
    <w:rsid w:val="002C2665"/>
    <w:rsid w:val="002C2738"/>
    <w:rsid w:val="002C282D"/>
    <w:rsid w:val="002C39A8"/>
    <w:rsid w:val="002C3EA5"/>
    <w:rsid w:val="002C3EB8"/>
    <w:rsid w:val="002C46FE"/>
    <w:rsid w:val="002C4951"/>
    <w:rsid w:val="002C4F06"/>
    <w:rsid w:val="002C51B5"/>
    <w:rsid w:val="002C5222"/>
    <w:rsid w:val="002C5253"/>
    <w:rsid w:val="002C622D"/>
    <w:rsid w:val="002C6333"/>
    <w:rsid w:val="002C659E"/>
    <w:rsid w:val="002C6601"/>
    <w:rsid w:val="002C6689"/>
    <w:rsid w:val="002C673F"/>
    <w:rsid w:val="002C6FE3"/>
    <w:rsid w:val="002C7BEE"/>
    <w:rsid w:val="002D015B"/>
    <w:rsid w:val="002D03A3"/>
    <w:rsid w:val="002D052E"/>
    <w:rsid w:val="002D0AB9"/>
    <w:rsid w:val="002D0C14"/>
    <w:rsid w:val="002D0C16"/>
    <w:rsid w:val="002D1564"/>
    <w:rsid w:val="002D16E9"/>
    <w:rsid w:val="002D1763"/>
    <w:rsid w:val="002D1A64"/>
    <w:rsid w:val="002D1DB2"/>
    <w:rsid w:val="002D26C0"/>
    <w:rsid w:val="002D27E0"/>
    <w:rsid w:val="002D296B"/>
    <w:rsid w:val="002D3B8F"/>
    <w:rsid w:val="002D3E7A"/>
    <w:rsid w:val="002D439A"/>
    <w:rsid w:val="002D4A99"/>
    <w:rsid w:val="002D5231"/>
    <w:rsid w:val="002D5C75"/>
    <w:rsid w:val="002D6010"/>
    <w:rsid w:val="002D6201"/>
    <w:rsid w:val="002D6EFC"/>
    <w:rsid w:val="002D7234"/>
    <w:rsid w:val="002D7ACE"/>
    <w:rsid w:val="002D7BF5"/>
    <w:rsid w:val="002D7EEF"/>
    <w:rsid w:val="002E009B"/>
    <w:rsid w:val="002E0197"/>
    <w:rsid w:val="002E0505"/>
    <w:rsid w:val="002E0548"/>
    <w:rsid w:val="002E0951"/>
    <w:rsid w:val="002E123F"/>
    <w:rsid w:val="002E158D"/>
    <w:rsid w:val="002E187F"/>
    <w:rsid w:val="002E2666"/>
    <w:rsid w:val="002E26A4"/>
    <w:rsid w:val="002E283D"/>
    <w:rsid w:val="002E2D1A"/>
    <w:rsid w:val="002E3587"/>
    <w:rsid w:val="002E38BF"/>
    <w:rsid w:val="002E3D64"/>
    <w:rsid w:val="002E464B"/>
    <w:rsid w:val="002E4ECF"/>
    <w:rsid w:val="002E58B8"/>
    <w:rsid w:val="002E5EC1"/>
    <w:rsid w:val="002E62BF"/>
    <w:rsid w:val="002E6990"/>
    <w:rsid w:val="002E6A71"/>
    <w:rsid w:val="002E73B0"/>
    <w:rsid w:val="002E754E"/>
    <w:rsid w:val="002E782A"/>
    <w:rsid w:val="002E798E"/>
    <w:rsid w:val="002E7BF6"/>
    <w:rsid w:val="002F00B5"/>
    <w:rsid w:val="002F0746"/>
    <w:rsid w:val="002F0757"/>
    <w:rsid w:val="002F08A4"/>
    <w:rsid w:val="002F0A9C"/>
    <w:rsid w:val="002F10D0"/>
    <w:rsid w:val="002F1118"/>
    <w:rsid w:val="002F111A"/>
    <w:rsid w:val="002F1E6A"/>
    <w:rsid w:val="002F1FF5"/>
    <w:rsid w:val="002F26BF"/>
    <w:rsid w:val="002F2FA0"/>
    <w:rsid w:val="002F3C55"/>
    <w:rsid w:val="002F462F"/>
    <w:rsid w:val="002F46E0"/>
    <w:rsid w:val="002F4A1E"/>
    <w:rsid w:val="002F4CA7"/>
    <w:rsid w:val="002F4E84"/>
    <w:rsid w:val="002F52BD"/>
    <w:rsid w:val="002F5A5B"/>
    <w:rsid w:val="002F644B"/>
    <w:rsid w:val="002F67BE"/>
    <w:rsid w:val="002F6A1B"/>
    <w:rsid w:val="002F7006"/>
    <w:rsid w:val="002F70E8"/>
    <w:rsid w:val="002F7444"/>
    <w:rsid w:val="002F76E6"/>
    <w:rsid w:val="002F7D96"/>
    <w:rsid w:val="002F7EB3"/>
    <w:rsid w:val="00300041"/>
    <w:rsid w:val="003002E6"/>
    <w:rsid w:val="0030099B"/>
    <w:rsid w:val="00300B8D"/>
    <w:rsid w:val="0030138F"/>
    <w:rsid w:val="00301B4C"/>
    <w:rsid w:val="003030BC"/>
    <w:rsid w:val="00303149"/>
    <w:rsid w:val="00303523"/>
    <w:rsid w:val="00303BA0"/>
    <w:rsid w:val="00303F0E"/>
    <w:rsid w:val="00304005"/>
    <w:rsid w:val="00304138"/>
    <w:rsid w:val="00304264"/>
    <w:rsid w:val="003043CC"/>
    <w:rsid w:val="00304906"/>
    <w:rsid w:val="003054DA"/>
    <w:rsid w:val="003054FD"/>
    <w:rsid w:val="003057C7"/>
    <w:rsid w:val="003062CE"/>
    <w:rsid w:val="00306702"/>
    <w:rsid w:val="00306A61"/>
    <w:rsid w:val="003070BF"/>
    <w:rsid w:val="003074CE"/>
    <w:rsid w:val="003076AB"/>
    <w:rsid w:val="0030795A"/>
    <w:rsid w:val="00307999"/>
    <w:rsid w:val="003109CB"/>
    <w:rsid w:val="003113D7"/>
    <w:rsid w:val="003114E6"/>
    <w:rsid w:val="00311986"/>
    <w:rsid w:val="00311D86"/>
    <w:rsid w:val="003123A8"/>
    <w:rsid w:val="0031250E"/>
    <w:rsid w:val="003129A1"/>
    <w:rsid w:val="00312E0C"/>
    <w:rsid w:val="00313232"/>
    <w:rsid w:val="00314369"/>
    <w:rsid w:val="00314727"/>
    <w:rsid w:val="00314BCB"/>
    <w:rsid w:val="00314C06"/>
    <w:rsid w:val="00314EEF"/>
    <w:rsid w:val="003150EA"/>
    <w:rsid w:val="003152DA"/>
    <w:rsid w:val="003155B0"/>
    <w:rsid w:val="00315847"/>
    <w:rsid w:val="003158BD"/>
    <w:rsid w:val="00316306"/>
    <w:rsid w:val="003166A0"/>
    <w:rsid w:val="00316D5D"/>
    <w:rsid w:val="00317512"/>
    <w:rsid w:val="003179D6"/>
    <w:rsid w:val="00320238"/>
    <w:rsid w:val="00320AFA"/>
    <w:rsid w:val="00321C1F"/>
    <w:rsid w:val="00322DD9"/>
    <w:rsid w:val="00322E08"/>
    <w:rsid w:val="0032302E"/>
    <w:rsid w:val="003234EF"/>
    <w:rsid w:val="003238E1"/>
    <w:rsid w:val="00323AFE"/>
    <w:rsid w:val="00324687"/>
    <w:rsid w:val="0032485D"/>
    <w:rsid w:val="00324D80"/>
    <w:rsid w:val="00324D8D"/>
    <w:rsid w:val="00325242"/>
    <w:rsid w:val="0032538C"/>
    <w:rsid w:val="00325428"/>
    <w:rsid w:val="003256DC"/>
    <w:rsid w:val="00325D30"/>
    <w:rsid w:val="00325F57"/>
    <w:rsid w:val="00325FBD"/>
    <w:rsid w:val="00326A77"/>
    <w:rsid w:val="0032777F"/>
    <w:rsid w:val="00327796"/>
    <w:rsid w:val="00327999"/>
    <w:rsid w:val="00327B96"/>
    <w:rsid w:val="00330A6E"/>
    <w:rsid w:val="00330D20"/>
    <w:rsid w:val="00331D63"/>
    <w:rsid w:val="00332617"/>
    <w:rsid w:val="00332632"/>
    <w:rsid w:val="00332DAC"/>
    <w:rsid w:val="003334A3"/>
    <w:rsid w:val="003334D5"/>
    <w:rsid w:val="003337AD"/>
    <w:rsid w:val="0033399A"/>
    <w:rsid w:val="00333DC4"/>
    <w:rsid w:val="003343C2"/>
    <w:rsid w:val="003344DC"/>
    <w:rsid w:val="003345CE"/>
    <w:rsid w:val="00334AB5"/>
    <w:rsid w:val="00334B05"/>
    <w:rsid w:val="00335489"/>
    <w:rsid w:val="003355C1"/>
    <w:rsid w:val="003355EC"/>
    <w:rsid w:val="003356FE"/>
    <w:rsid w:val="00335864"/>
    <w:rsid w:val="003359A4"/>
    <w:rsid w:val="00335BF7"/>
    <w:rsid w:val="00335C32"/>
    <w:rsid w:val="003364B5"/>
    <w:rsid w:val="00337333"/>
    <w:rsid w:val="003377CC"/>
    <w:rsid w:val="003401F0"/>
    <w:rsid w:val="00340257"/>
    <w:rsid w:val="003407B7"/>
    <w:rsid w:val="003409DD"/>
    <w:rsid w:val="00340C32"/>
    <w:rsid w:val="0034160E"/>
    <w:rsid w:val="0034194D"/>
    <w:rsid w:val="00341C81"/>
    <w:rsid w:val="003423F5"/>
    <w:rsid w:val="00343579"/>
    <w:rsid w:val="00343756"/>
    <w:rsid w:val="00343936"/>
    <w:rsid w:val="00343C6D"/>
    <w:rsid w:val="0034443A"/>
    <w:rsid w:val="0034483D"/>
    <w:rsid w:val="00344B46"/>
    <w:rsid w:val="00344DFB"/>
    <w:rsid w:val="00344FDE"/>
    <w:rsid w:val="00345355"/>
    <w:rsid w:val="003458E8"/>
    <w:rsid w:val="00345910"/>
    <w:rsid w:val="00346A35"/>
    <w:rsid w:val="0034701D"/>
    <w:rsid w:val="00347C6B"/>
    <w:rsid w:val="00347D46"/>
    <w:rsid w:val="003500D5"/>
    <w:rsid w:val="0035025A"/>
    <w:rsid w:val="00350AFA"/>
    <w:rsid w:val="00351472"/>
    <w:rsid w:val="003515FB"/>
    <w:rsid w:val="00351616"/>
    <w:rsid w:val="00351B6D"/>
    <w:rsid w:val="00351D92"/>
    <w:rsid w:val="003521E5"/>
    <w:rsid w:val="003524EC"/>
    <w:rsid w:val="0035296E"/>
    <w:rsid w:val="003529BF"/>
    <w:rsid w:val="00352BB3"/>
    <w:rsid w:val="00353C73"/>
    <w:rsid w:val="00354008"/>
    <w:rsid w:val="0035449F"/>
    <w:rsid w:val="00354EF3"/>
    <w:rsid w:val="00355081"/>
    <w:rsid w:val="003554EF"/>
    <w:rsid w:val="003555AA"/>
    <w:rsid w:val="00355D66"/>
    <w:rsid w:val="00357421"/>
    <w:rsid w:val="00360621"/>
    <w:rsid w:val="00360683"/>
    <w:rsid w:val="00360AB6"/>
    <w:rsid w:val="00360FD0"/>
    <w:rsid w:val="0036112E"/>
    <w:rsid w:val="00361BAC"/>
    <w:rsid w:val="00361CF9"/>
    <w:rsid w:val="00361DBB"/>
    <w:rsid w:val="00362671"/>
    <w:rsid w:val="00362C31"/>
    <w:rsid w:val="00362C88"/>
    <w:rsid w:val="003633D1"/>
    <w:rsid w:val="003634F2"/>
    <w:rsid w:val="00363ECB"/>
    <w:rsid w:val="00364765"/>
    <w:rsid w:val="00364AAC"/>
    <w:rsid w:val="00364CB9"/>
    <w:rsid w:val="00364D39"/>
    <w:rsid w:val="00364E58"/>
    <w:rsid w:val="003653BC"/>
    <w:rsid w:val="003653CD"/>
    <w:rsid w:val="0036577B"/>
    <w:rsid w:val="00365846"/>
    <w:rsid w:val="00365CB8"/>
    <w:rsid w:val="00365F0A"/>
    <w:rsid w:val="00366960"/>
    <w:rsid w:val="00366CB5"/>
    <w:rsid w:val="0037008C"/>
    <w:rsid w:val="00370942"/>
    <w:rsid w:val="00370A3D"/>
    <w:rsid w:val="00371A5B"/>
    <w:rsid w:val="00371F9B"/>
    <w:rsid w:val="00372814"/>
    <w:rsid w:val="00373AB8"/>
    <w:rsid w:val="00373BED"/>
    <w:rsid w:val="0037409D"/>
    <w:rsid w:val="003741EC"/>
    <w:rsid w:val="003743C8"/>
    <w:rsid w:val="003743D7"/>
    <w:rsid w:val="00374672"/>
    <w:rsid w:val="00374BCF"/>
    <w:rsid w:val="00374C2A"/>
    <w:rsid w:val="00375109"/>
    <w:rsid w:val="0037516D"/>
    <w:rsid w:val="00375466"/>
    <w:rsid w:val="00375847"/>
    <w:rsid w:val="003758AA"/>
    <w:rsid w:val="003763A2"/>
    <w:rsid w:val="0037643D"/>
    <w:rsid w:val="003766A4"/>
    <w:rsid w:val="00376EC1"/>
    <w:rsid w:val="003776B2"/>
    <w:rsid w:val="00377C61"/>
    <w:rsid w:val="00377DF1"/>
    <w:rsid w:val="003803C8"/>
    <w:rsid w:val="00380419"/>
    <w:rsid w:val="0038059A"/>
    <w:rsid w:val="00380E80"/>
    <w:rsid w:val="0038108F"/>
    <w:rsid w:val="00381A68"/>
    <w:rsid w:val="00381B44"/>
    <w:rsid w:val="00381EC1"/>
    <w:rsid w:val="00381F34"/>
    <w:rsid w:val="00381FAE"/>
    <w:rsid w:val="00382462"/>
    <w:rsid w:val="00382C9F"/>
    <w:rsid w:val="00382CAD"/>
    <w:rsid w:val="00382CE0"/>
    <w:rsid w:val="00382EAA"/>
    <w:rsid w:val="00382FDC"/>
    <w:rsid w:val="00382FEC"/>
    <w:rsid w:val="00383476"/>
    <w:rsid w:val="00383A2E"/>
    <w:rsid w:val="00383C0C"/>
    <w:rsid w:val="00383D1F"/>
    <w:rsid w:val="00384136"/>
    <w:rsid w:val="0038440C"/>
    <w:rsid w:val="003844B1"/>
    <w:rsid w:val="003845AC"/>
    <w:rsid w:val="00384C5A"/>
    <w:rsid w:val="00385317"/>
    <w:rsid w:val="003853DD"/>
    <w:rsid w:val="00385681"/>
    <w:rsid w:val="003857B1"/>
    <w:rsid w:val="003857C5"/>
    <w:rsid w:val="00385D56"/>
    <w:rsid w:val="00386442"/>
    <w:rsid w:val="00386714"/>
    <w:rsid w:val="0038695C"/>
    <w:rsid w:val="0038698F"/>
    <w:rsid w:val="00386B1F"/>
    <w:rsid w:val="00386D11"/>
    <w:rsid w:val="003872ED"/>
    <w:rsid w:val="003874A3"/>
    <w:rsid w:val="00390537"/>
    <w:rsid w:val="00390BEC"/>
    <w:rsid w:val="003912CF"/>
    <w:rsid w:val="003914E2"/>
    <w:rsid w:val="00391A59"/>
    <w:rsid w:val="00392376"/>
    <w:rsid w:val="003925A7"/>
    <w:rsid w:val="00392B89"/>
    <w:rsid w:val="003938C8"/>
    <w:rsid w:val="00393A76"/>
    <w:rsid w:val="00394A4A"/>
    <w:rsid w:val="00394F2C"/>
    <w:rsid w:val="00394F65"/>
    <w:rsid w:val="003950A2"/>
    <w:rsid w:val="003955DE"/>
    <w:rsid w:val="00395C2A"/>
    <w:rsid w:val="00396006"/>
    <w:rsid w:val="0039636D"/>
    <w:rsid w:val="003966DB"/>
    <w:rsid w:val="00396A66"/>
    <w:rsid w:val="00396BC2"/>
    <w:rsid w:val="0039704A"/>
    <w:rsid w:val="003974B2"/>
    <w:rsid w:val="003974B6"/>
    <w:rsid w:val="00397967"/>
    <w:rsid w:val="00397FD3"/>
    <w:rsid w:val="003A00A1"/>
    <w:rsid w:val="003A044B"/>
    <w:rsid w:val="003A05B6"/>
    <w:rsid w:val="003A093D"/>
    <w:rsid w:val="003A0F6F"/>
    <w:rsid w:val="003A10AC"/>
    <w:rsid w:val="003A17B1"/>
    <w:rsid w:val="003A1B5E"/>
    <w:rsid w:val="003A1D4C"/>
    <w:rsid w:val="003A20D3"/>
    <w:rsid w:val="003A237E"/>
    <w:rsid w:val="003A2A6C"/>
    <w:rsid w:val="003A2D36"/>
    <w:rsid w:val="003A3280"/>
    <w:rsid w:val="003A3408"/>
    <w:rsid w:val="003A3488"/>
    <w:rsid w:val="003A3A2E"/>
    <w:rsid w:val="003A42B4"/>
    <w:rsid w:val="003A47FC"/>
    <w:rsid w:val="003A4E1A"/>
    <w:rsid w:val="003A5217"/>
    <w:rsid w:val="003A58D3"/>
    <w:rsid w:val="003A59A9"/>
    <w:rsid w:val="003A5A7E"/>
    <w:rsid w:val="003A68C1"/>
    <w:rsid w:val="003A6A81"/>
    <w:rsid w:val="003A6ED1"/>
    <w:rsid w:val="003A6F15"/>
    <w:rsid w:val="003A71C0"/>
    <w:rsid w:val="003A73E2"/>
    <w:rsid w:val="003A7706"/>
    <w:rsid w:val="003B0037"/>
    <w:rsid w:val="003B11CF"/>
    <w:rsid w:val="003B156C"/>
    <w:rsid w:val="003B1B2B"/>
    <w:rsid w:val="003B1C3C"/>
    <w:rsid w:val="003B215C"/>
    <w:rsid w:val="003B2419"/>
    <w:rsid w:val="003B28CF"/>
    <w:rsid w:val="003B2A79"/>
    <w:rsid w:val="003B2F4E"/>
    <w:rsid w:val="003B311E"/>
    <w:rsid w:val="003B3488"/>
    <w:rsid w:val="003B3B0A"/>
    <w:rsid w:val="003B3BED"/>
    <w:rsid w:val="003B3E24"/>
    <w:rsid w:val="003B423C"/>
    <w:rsid w:val="003B42BC"/>
    <w:rsid w:val="003B42FD"/>
    <w:rsid w:val="003B4563"/>
    <w:rsid w:val="003B46DD"/>
    <w:rsid w:val="003B4AB6"/>
    <w:rsid w:val="003B4D94"/>
    <w:rsid w:val="003B57DD"/>
    <w:rsid w:val="003B58B8"/>
    <w:rsid w:val="003B6644"/>
    <w:rsid w:val="003B6704"/>
    <w:rsid w:val="003B6810"/>
    <w:rsid w:val="003B6EFA"/>
    <w:rsid w:val="003B733F"/>
    <w:rsid w:val="003B7385"/>
    <w:rsid w:val="003B73A8"/>
    <w:rsid w:val="003B79AC"/>
    <w:rsid w:val="003B7EF1"/>
    <w:rsid w:val="003C08C2"/>
    <w:rsid w:val="003C0A4B"/>
    <w:rsid w:val="003C0FD9"/>
    <w:rsid w:val="003C167E"/>
    <w:rsid w:val="003C16C3"/>
    <w:rsid w:val="003C1E1B"/>
    <w:rsid w:val="003C20CB"/>
    <w:rsid w:val="003C28AF"/>
    <w:rsid w:val="003C2B22"/>
    <w:rsid w:val="003C2B29"/>
    <w:rsid w:val="003C3112"/>
    <w:rsid w:val="003C3250"/>
    <w:rsid w:val="003C3A8A"/>
    <w:rsid w:val="003C4172"/>
    <w:rsid w:val="003C4862"/>
    <w:rsid w:val="003C48F2"/>
    <w:rsid w:val="003C52A9"/>
    <w:rsid w:val="003C5686"/>
    <w:rsid w:val="003C56DE"/>
    <w:rsid w:val="003C6085"/>
    <w:rsid w:val="003C6B72"/>
    <w:rsid w:val="003C6D9D"/>
    <w:rsid w:val="003C7457"/>
    <w:rsid w:val="003C76CD"/>
    <w:rsid w:val="003C76FE"/>
    <w:rsid w:val="003D0333"/>
    <w:rsid w:val="003D11C1"/>
    <w:rsid w:val="003D1A1A"/>
    <w:rsid w:val="003D1A89"/>
    <w:rsid w:val="003D1D75"/>
    <w:rsid w:val="003D23B4"/>
    <w:rsid w:val="003D2699"/>
    <w:rsid w:val="003D2FBE"/>
    <w:rsid w:val="003D3A1C"/>
    <w:rsid w:val="003D3A50"/>
    <w:rsid w:val="003D4328"/>
    <w:rsid w:val="003D43B0"/>
    <w:rsid w:val="003D4B98"/>
    <w:rsid w:val="003D539C"/>
    <w:rsid w:val="003D53EE"/>
    <w:rsid w:val="003D5646"/>
    <w:rsid w:val="003D5C3E"/>
    <w:rsid w:val="003D5F3D"/>
    <w:rsid w:val="003D6520"/>
    <w:rsid w:val="003D6B09"/>
    <w:rsid w:val="003D6D43"/>
    <w:rsid w:val="003D77CA"/>
    <w:rsid w:val="003D7984"/>
    <w:rsid w:val="003D7B2D"/>
    <w:rsid w:val="003D7CD9"/>
    <w:rsid w:val="003E03AC"/>
    <w:rsid w:val="003E0633"/>
    <w:rsid w:val="003E0B69"/>
    <w:rsid w:val="003E0FA4"/>
    <w:rsid w:val="003E161F"/>
    <w:rsid w:val="003E1721"/>
    <w:rsid w:val="003E1DDA"/>
    <w:rsid w:val="003E2833"/>
    <w:rsid w:val="003E28F6"/>
    <w:rsid w:val="003E29DB"/>
    <w:rsid w:val="003E354F"/>
    <w:rsid w:val="003E3ED5"/>
    <w:rsid w:val="003E3EEC"/>
    <w:rsid w:val="003E3F5E"/>
    <w:rsid w:val="003E4410"/>
    <w:rsid w:val="003E46A3"/>
    <w:rsid w:val="003E4D3A"/>
    <w:rsid w:val="003E50CF"/>
    <w:rsid w:val="003E5376"/>
    <w:rsid w:val="003E5BC9"/>
    <w:rsid w:val="003E5F22"/>
    <w:rsid w:val="003E643A"/>
    <w:rsid w:val="003E6617"/>
    <w:rsid w:val="003E66B9"/>
    <w:rsid w:val="003E6AA6"/>
    <w:rsid w:val="003E7161"/>
    <w:rsid w:val="003E7735"/>
    <w:rsid w:val="003E78DF"/>
    <w:rsid w:val="003E78E6"/>
    <w:rsid w:val="003E7CBB"/>
    <w:rsid w:val="003F05A9"/>
    <w:rsid w:val="003F07FE"/>
    <w:rsid w:val="003F0880"/>
    <w:rsid w:val="003F155C"/>
    <w:rsid w:val="003F16F8"/>
    <w:rsid w:val="003F1AC8"/>
    <w:rsid w:val="003F1B1B"/>
    <w:rsid w:val="003F22EF"/>
    <w:rsid w:val="003F28EC"/>
    <w:rsid w:val="003F29D7"/>
    <w:rsid w:val="003F316A"/>
    <w:rsid w:val="003F31F9"/>
    <w:rsid w:val="003F3655"/>
    <w:rsid w:val="003F4CAB"/>
    <w:rsid w:val="003F5219"/>
    <w:rsid w:val="003F53A2"/>
    <w:rsid w:val="003F56C4"/>
    <w:rsid w:val="003F5815"/>
    <w:rsid w:val="003F581F"/>
    <w:rsid w:val="003F5946"/>
    <w:rsid w:val="003F5994"/>
    <w:rsid w:val="003F5CB5"/>
    <w:rsid w:val="003F5FAF"/>
    <w:rsid w:val="003F6295"/>
    <w:rsid w:val="003F69A1"/>
    <w:rsid w:val="003F6B57"/>
    <w:rsid w:val="003F6CAB"/>
    <w:rsid w:val="003F6D8A"/>
    <w:rsid w:val="003F722D"/>
    <w:rsid w:val="003F73F5"/>
    <w:rsid w:val="003F78FB"/>
    <w:rsid w:val="003F7F4A"/>
    <w:rsid w:val="0040126E"/>
    <w:rsid w:val="00401940"/>
    <w:rsid w:val="00401C52"/>
    <w:rsid w:val="00401E0A"/>
    <w:rsid w:val="00401EBC"/>
    <w:rsid w:val="0040207D"/>
    <w:rsid w:val="00402613"/>
    <w:rsid w:val="00402A98"/>
    <w:rsid w:val="00402CBA"/>
    <w:rsid w:val="004030C1"/>
    <w:rsid w:val="00403259"/>
    <w:rsid w:val="00403385"/>
    <w:rsid w:val="0040338B"/>
    <w:rsid w:val="00403D8A"/>
    <w:rsid w:val="00403F71"/>
    <w:rsid w:val="004044FE"/>
    <w:rsid w:val="004045C4"/>
    <w:rsid w:val="004046E9"/>
    <w:rsid w:val="00404B7C"/>
    <w:rsid w:val="00405D15"/>
    <w:rsid w:val="0040629C"/>
    <w:rsid w:val="00406530"/>
    <w:rsid w:val="00406E7D"/>
    <w:rsid w:val="00406FB6"/>
    <w:rsid w:val="0040725A"/>
    <w:rsid w:val="0040797D"/>
    <w:rsid w:val="00407E54"/>
    <w:rsid w:val="00410041"/>
    <w:rsid w:val="00410795"/>
    <w:rsid w:val="00410805"/>
    <w:rsid w:val="00411A94"/>
    <w:rsid w:val="00412013"/>
    <w:rsid w:val="00412057"/>
    <w:rsid w:val="004125B7"/>
    <w:rsid w:val="00412655"/>
    <w:rsid w:val="00412746"/>
    <w:rsid w:val="00412960"/>
    <w:rsid w:val="0041298B"/>
    <w:rsid w:val="00412B63"/>
    <w:rsid w:val="00412C38"/>
    <w:rsid w:val="004130D4"/>
    <w:rsid w:val="0041334B"/>
    <w:rsid w:val="0041395D"/>
    <w:rsid w:val="0041399F"/>
    <w:rsid w:val="004139C8"/>
    <w:rsid w:val="00413C7A"/>
    <w:rsid w:val="00413CBF"/>
    <w:rsid w:val="0041459D"/>
    <w:rsid w:val="004148D7"/>
    <w:rsid w:val="004158C3"/>
    <w:rsid w:val="0041598C"/>
    <w:rsid w:val="00415A7D"/>
    <w:rsid w:val="00415FDE"/>
    <w:rsid w:val="004161B0"/>
    <w:rsid w:val="0041622A"/>
    <w:rsid w:val="00416303"/>
    <w:rsid w:val="00416358"/>
    <w:rsid w:val="00416370"/>
    <w:rsid w:val="00416A5C"/>
    <w:rsid w:val="00417B8C"/>
    <w:rsid w:val="00417FFE"/>
    <w:rsid w:val="00420201"/>
    <w:rsid w:val="004207AE"/>
    <w:rsid w:val="004211B6"/>
    <w:rsid w:val="0042160D"/>
    <w:rsid w:val="00421996"/>
    <w:rsid w:val="00421C3B"/>
    <w:rsid w:val="004224A5"/>
    <w:rsid w:val="00422D76"/>
    <w:rsid w:val="00423AA4"/>
    <w:rsid w:val="00423B09"/>
    <w:rsid w:val="00424377"/>
    <w:rsid w:val="004247F5"/>
    <w:rsid w:val="00424CEA"/>
    <w:rsid w:val="00425C81"/>
    <w:rsid w:val="00425E80"/>
    <w:rsid w:val="004260B9"/>
    <w:rsid w:val="00426D72"/>
    <w:rsid w:val="0042717C"/>
    <w:rsid w:val="0042768E"/>
    <w:rsid w:val="004276EC"/>
    <w:rsid w:val="00427752"/>
    <w:rsid w:val="0042782B"/>
    <w:rsid w:val="00427DFA"/>
    <w:rsid w:val="00427FAE"/>
    <w:rsid w:val="004305A6"/>
    <w:rsid w:val="0043085D"/>
    <w:rsid w:val="004308E6"/>
    <w:rsid w:val="00431802"/>
    <w:rsid w:val="00431CFA"/>
    <w:rsid w:val="00432C26"/>
    <w:rsid w:val="00432ECC"/>
    <w:rsid w:val="00433347"/>
    <w:rsid w:val="00434384"/>
    <w:rsid w:val="00434A87"/>
    <w:rsid w:val="00434CCD"/>
    <w:rsid w:val="0043571E"/>
    <w:rsid w:val="00435A30"/>
    <w:rsid w:val="00435C6D"/>
    <w:rsid w:val="00436003"/>
    <w:rsid w:val="004360B7"/>
    <w:rsid w:val="0043629A"/>
    <w:rsid w:val="004365B2"/>
    <w:rsid w:val="004367DE"/>
    <w:rsid w:val="00436ED5"/>
    <w:rsid w:val="004374FA"/>
    <w:rsid w:val="004375A9"/>
    <w:rsid w:val="004375E8"/>
    <w:rsid w:val="0044013A"/>
    <w:rsid w:val="00440162"/>
    <w:rsid w:val="004405F6"/>
    <w:rsid w:val="004406AC"/>
    <w:rsid w:val="004406B0"/>
    <w:rsid w:val="00440767"/>
    <w:rsid w:val="0044081C"/>
    <w:rsid w:val="00440D17"/>
    <w:rsid w:val="00440D7E"/>
    <w:rsid w:val="0044102D"/>
    <w:rsid w:val="004410E8"/>
    <w:rsid w:val="0044229A"/>
    <w:rsid w:val="00442839"/>
    <w:rsid w:val="00442B9D"/>
    <w:rsid w:val="00442BA5"/>
    <w:rsid w:val="00442C97"/>
    <w:rsid w:val="00442F87"/>
    <w:rsid w:val="00443260"/>
    <w:rsid w:val="00443300"/>
    <w:rsid w:val="00443A3B"/>
    <w:rsid w:val="00443B01"/>
    <w:rsid w:val="00443F9E"/>
    <w:rsid w:val="00444057"/>
    <w:rsid w:val="004443DF"/>
    <w:rsid w:val="0044527A"/>
    <w:rsid w:val="0044577A"/>
    <w:rsid w:val="004461BE"/>
    <w:rsid w:val="00446625"/>
    <w:rsid w:val="0044697E"/>
    <w:rsid w:val="00446AF4"/>
    <w:rsid w:val="00446EA9"/>
    <w:rsid w:val="00447845"/>
    <w:rsid w:val="004478BA"/>
    <w:rsid w:val="00447D4C"/>
    <w:rsid w:val="00447D5D"/>
    <w:rsid w:val="004501F6"/>
    <w:rsid w:val="004502E4"/>
    <w:rsid w:val="00450F47"/>
    <w:rsid w:val="004514E6"/>
    <w:rsid w:val="00451C60"/>
    <w:rsid w:val="00451DAD"/>
    <w:rsid w:val="00451F55"/>
    <w:rsid w:val="0045236F"/>
    <w:rsid w:val="00452401"/>
    <w:rsid w:val="004528D5"/>
    <w:rsid w:val="00453E97"/>
    <w:rsid w:val="004540E3"/>
    <w:rsid w:val="004540E7"/>
    <w:rsid w:val="004543FC"/>
    <w:rsid w:val="004544F4"/>
    <w:rsid w:val="004547D8"/>
    <w:rsid w:val="00454AA3"/>
    <w:rsid w:val="004552C8"/>
    <w:rsid w:val="00455C5F"/>
    <w:rsid w:val="004567C7"/>
    <w:rsid w:val="00456990"/>
    <w:rsid w:val="004572E1"/>
    <w:rsid w:val="004576C1"/>
    <w:rsid w:val="004610EC"/>
    <w:rsid w:val="0046120E"/>
    <w:rsid w:val="00461756"/>
    <w:rsid w:val="00461B3B"/>
    <w:rsid w:val="00461DF1"/>
    <w:rsid w:val="004623C4"/>
    <w:rsid w:val="00462E09"/>
    <w:rsid w:val="00463253"/>
    <w:rsid w:val="00463787"/>
    <w:rsid w:val="00463814"/>
    <w:rsid w:val="00464387"/>
    <w:rsid w:val="004644D8"/>
    <w:rsid w:val="0046458D"/>
    <w:rsid w:val="004649C8"/>
    <w:rsid w:val="00464C41"/>
    <w:rsid w:val="00464C70"/>
    <w:rsid w:val="0046582F"/>
    <w:rsid w:val="00465EC6"/>
    <w:rsid w:val="00466639"/>
    <w:rsid w:val="004666E4"/>
    <w:rsid w:val="00466829"/>
    <w:rsid w:val="00466A6E"/>
    <w:rsid w:val="0046713E"/>
    <w:rsid w:val="00467241"/>
    <w:rsid w:val="00467497"/>
    <w:rsid w:val="00467581"/>
    <w:rsid w:val="00467B0E"/>
    <w:rsid w:val="00470247"/>
    <w:rsid w:val="004708F1"/>
    <w:rsid w:val="00470E0D"/>
    <w:rsid w:val="00471185"/>
    <w:rsid w:val="00471453"/>
    <w:rsid w:val="00471A7A"/>
    <w:rsid w:val="00471B35"/>
    <w:rsid w:val="00471CA5"/>
    <w:rsid w:val="00471FAA"/>
    <w:rsid w:val="0047245F"/>
    <w:rsid w:val="004726E8"/>
    <w:rsid w:val="00472777"/>
    <w:rsid w:val="00472EEA"/>
    <w:rsid w:val="004733F5"/>
    <w:rsid w:val="004740A6"/>
    <w:rsid w:val="0047451A"/>
    <w:rsid w:val="004747EF"/>
    <w:rsid w:val="004749CE"/>
    <w:rsid w:val="00474A1C"/>
    <w:rsid w:val="00474C17"/>
    <w:rsid w:val="00474D08"/>
    <w:rsid w:val="00474F00"/>
    <w:rsid w:val="00474F18"/>
    <w:rsid w:val="0047565A"/>
    <w:rsid w:val="00476867"/>
    <w:rsid w:val="00477B1F"/>
    <w:rsid w:val="0048035A"/>
    <w:rsid w:val="0048085C"/>
    <w:rsid w:val="00480AFB"/>
    <w:rsid w:val="00480C4D"/>
    <w:rsid w:val="00480C58"/>
    <w:rsid w:val="00480FC9"/>
    <w:rsid w:val="0048119D"/>
    <w:rsid w:val="00481667"/>
    <w:rsid w:val="00481AE0"/>
    <w:rsid w:val="00481B72"/>
    <w:rsid w:val="00482714"/>
    <w:rsid w:val="00482BC6"/>
    <w:rsid w:val="0048352F"/>
    <w:rsid w:val="004837F4"/>
    <w:rsid w:val="00483FBF"/>
    <w:rsid w:val="00484A54"/>
    <w:rsid w:val="004863B1"/>
    <w:rsid w:val="0048659A"/>
    <w:rsid w:val="004869DB"/>
    <w:rsid w:val="00486FDA"/>
    <w:rsid w:val="0048740C"/>
    <w:rsid w:val="00487859"/>
    <w:rsid w:val="00487CFB"/>
    <w:rsid w:val="00487D6F"/>
    <w:rsid w:val="004900E5"/>
    <w:rsid w:val="004902BA"/>
    <w:rsid w:val="00490B71"/>
    <w:rsid w:val="00490CDD"/>
    <w:rsid w:val="004910CF"/>
    <w:rsid w:val="00491231"/>
    <w:rsid w:val="00491420"/>
    <w:rsid w:val="00491531"/>
    <w:rsid w:val="00491686"/>
    <w:rsid w:val="00491914"/>
    <w:rsid w:val="00491A90"/>
    <w:rsid w:val="00491F05"/>
    <w:rsid w:val="004926A6"/>
    <w:rsid w:val="00492BB8"/>
    <w:rsid w:val="00492CD8"/>
    <w:rsid w:val="00492EF8"/>
    <w:rsid w:val="00492F89"/>
    <w:rsid w:val="00493551"/>
    <w:rsid w:val="00493559"/>
    <w:rsid w:val="0049390C"/>
    <w:rsid w:val="00494383"/>
    <w:rsid w:val="00494692"/>
    <w:rsid w:val="00494B86"/>
    <w:rsid w:val="00495453"/>
    <w:rsid w:val="004956D6"/>
    <w:rsid w:val="00496BCD"/>
    <w:rsid w:val="00497281"/>
    <w:rsid w:val="004A0019"/>
    <w:rsid w:val="004A0206"/>
    <w:rsid w:val="004A09E9"/>
    <w:rsid w:val="004A0ADD"/>
    <w:rsid w:val="004A0C2E"/>
    <w:rsid w:val="004A0D08"/>
    <w:rsid w:val="004A11F7"/>
    <w:rsid w:val="004A176C"/>
    <w:rsid w:val="004A18C8"/>
    <w:rsid w:val="004A18E8"/>
    <w:rsid w:val="004A3673"/>
    <w:rsid w:val="004A3E0B"/>
    <w:rsid w:val="004A4016"/>
    <w:rsid w:val="004A431D"/>
    <w:rsid w:val="004A4E14"/>
    <w:rsid w:val="004A5468"/>
    <w:rsid w:val="004A5CA8"/>
    <w:rsid w:val="004A5D68"/>
    <w:rsid w:val="004A6240"/>
    <w:rsid w:val="004A6432"/>
    <w:rsid w:val="004A6548"/>
    <w:rsid w:val="004A67A3"/>
    <w:rsid w:val="004A7029"/>
    <w:rsid w:val="004A7536"/>
    <w:rsid w:val="004A77E5"/>
    <w:rsid w:val="004A7B53"/>
    <w:rsid w:val="004A7C0B"/>
    <w:rsid w:val="004A7C31"/>
    <w:rsid w:val="004A7DCA"/>
    <w:rsid w:val="004B000B"/>
    <w:rsid w:val="004B0448"/>
    <w:rsid w:val="004B0560"/>
    <w:rsid w:val="004B0817"/>
    <w:rsid w:val="004B1348"/>
    <w:rsid w:val="004B13D4"/>
    <w:rsid w:val="004B168B"/>
    <w:rsid w:val="004B16C7"/>
    <w:rsid w:val="004B187E"/>
    <w:rsid w:val="004B18D5"/>
    <w:rsid w:val="004B1AFF"/>
    <w:rsid w:val="004B1B16"/>
    <w:rsid w:val="004B223E"/>
    <w:rsid w:val="004B2384"/>
    <w:rsid w:val="004B2568"/>
    <w:rsid w:val="004B26D7"/>
    <w:rsid w:val="004B2DBD"/>
    <w:rsid w:val="004B36E1"/>
    <w:rsid w:val="004B3836"/>
    <w:rsid w:val="004B391B"/>
    <w:rsid w:val="004B3B3A"/>
    <w:rsid w:val="004B3CDD"/>
    <w:rsid w:val="004B49F0"/>
    <w:rsid w:val="004B4B6F"/>
    <w:rsid w:val="004B4BED"/>
    <w:rsid w:val="004B4BFE"/>
    <w:rsid w:val="004B50D0"/>
    <w:rsid w:val="004B5131"/>
    <w:rsid w:val="004B52FF"/>
    <w:rsid w:val="004B5C21"/>
    <w:rsid w:val="004B5ECC"/>
    <w:rsid w:val="004B72EF"/>
    <w:rsid w:val="004B7663"/>
    <w:rsid w:val="004B7CEE"/>
    <w:rsid w:val="004B7E36"/>
    <w:rsid w:val="004C0609"/>
    <w:rsid w:val="004C0682"/>
    <w:rsid w:val="004C0C58"/>
    <w:rsid w:val="004C10E9"/>
    <w:rsid w:val="004C1855"/>
    <w:rsid w:val="004C1C1B"/>
    <w:rsid w:val="004C223B"/>
    <w:rsid w:val="004C3379"/>
    <w:rsid w:val="004C34FE"/>
    <w:rsid w:val="004C446B"/>
    <w:rsid w:val="004C4541"/>
    <w:rsid w:val="004C4C04"/>
    <w:rsid w:val="004C531C"/>
    <w:rsid w:val="004C563C"/>
    <w:rsid w:val="004C58F3"/>
    <w:rsid w:val="004C5D4E"/>
    <w:rsid w:val="004C63C0"/>
    <w:rsid w:val="004C63D4"/>
    <w:rsid w:val="004C652F"/>
    <w:rsid w:val="004C6A95"/>
    <w:rsid w:val="004C714B"/>
    <w:rsid w:val="004C72F0"/>
    <w:rsid w:val="004C7540"/>
    <w:rsid w:val="004C786B"/>
    <w:rsid w:val="004C78F2"/>
    <w:rsid w:val="004C7A1A"/>
    <w:rsid w:val="004C7DC9"/>
    <w:rsid w:val="004C7E10"/>
    <w:rsid w:val="004D0A0B"/>
    <w:rsid w:val="004D0A2C"/>
    <w:rsid w:val="004D0EFE"/>
    <w:rsid w:val="004D1038"/>
    <w:rsid w:val="004D108E"/>
    <w:rsid w:val="004D1830"/>
    <w:rsid w:val="004D1BEB"/>
    <w:rsid w:val="004D1C87"/>
    <w:rsid w:val="004D1D29"/>
    <w:rsid w:val="004D20A0"/>
    <w:rsid w:val="004D224E"/>
    <w:rsid w:val="004D2504"/>
    <w:rsid w:val="004D2791"/>
    <w:rsid w:val="004D2F7A"/>
    <w:rsid w:val="004D3B3D"/>
    <w:rsid w:val="004D3DF9"/>
    <w:rsid w:val="004D3E61"/>
    <w:rsid w:val="004D3FE1"/>
    <w:rsid w:val="004D42DA"/>
    <w:rsid w:val="004D443B"/>
    <w:rsid w:val="004D45CF"/>
    <w:rsid w:val="004D494B"/>
    <w:rsid w:val="004D494E"/>
    <w:rsid w:val="004D5723"/>
    <w:rsid w:val="004D58CE"/>
    <w:rsid w:val="004D5B5D"/>
    <w:rsid w:val="004D6010"/>
    <w:rsid w:val="004D643B"/>
    <w:rsid w:val="004D66D6"/>
    <w:rsid w:val="004D6F55"/>
    <w:rsid w:val="004D74B1"/>
    <w:rsid w:val="004E010F"/>
    <w:rsid w:val="004E02C4"/>
    <w:rsid w:val="004E05F2"/>
    <w:rsid w:val="004E0688"/>
    <w:rsid w:val="004E0A59"/>
    <w:rsid w:val="004E223F"/>
    <w:rsid w:val="004E2A45"/>
    <w:rsid w:val="004E2F86"/>
    <w:rsid w:val="004E4123"/>
    <w:rsid w:val="004E41D5"/>
    <w:rsid w:val="004E438F"/>
    <w:rsid w:val="004E48A8"/>
    <w:rsid w:val="004E48CE"/>
    <w:rsid w:val="004E4C33"/>
    <w:rsid w:val="004E4E23"/>
    <w:rsid w:val="004E4E51"/>
    <w:rsid w:val="004E4E83"/>
    <w:rsid w:val="004E5013"/>
    <w:rsid w:val="004E5355"/>
    <w:rsid w:val="004E540B"/>
    <w:rsid w:val="004E59D7"/>
    <w:rsid w:val="004E5A65"/>
    <w:rsid w:val="004E5ADC"/>
    <w:rsid w:val="004E5B1A"/>
    <w:rsid w:val="004E5F02"/>
    <w:rsid w:val="004E6349"/>
    <w:rsid w:val="004E6558"/>
    <w:rsid w:val="004E7233"/>
    <w:rsid w:val="004E7474"/>
    <w:rsid w:val="004E753D"/>
    <w:rsid w:val="004E7C85"/>
    <w:rsid w:val="004E7CB6"/>
    <w:rsid w:val="004E7E0E"/>
    <w:rsid w:val="004F01B2"/>
    <w:rsid w:val="004F0421"/>
    <w:rsid w:val="004F0521"/>
    <w:rsid w:val="004F0833"/>
    <w:rsid w:val="004F09C2"/>
    <w:rsid w:val="004F0B67"/>
    <w:rsid w:val="004F0CF4"/>
    <w:rsid w:val="004F1892"/>
    <w:rsid w:val="004F1F97"/>
    <w:rsid w:val="004F2734"/>
    <w:rsid w:val="004F2C41"/>
    <w:rsid w:val="004F3920"/>
    <w:rsid w:val="004F42D2"/>
    <w:rsid w:val="004F44CD"/>
    <w:rsid w:val="004F4751"/>
    <w:rsid w:val="004F51F5"/>
    <w:rsid w:val="004F54E0"/>
    <w:rsid w:val="004F58F0"/>
    <w:rsid w:val="004F5AAA"/>
    <w:rsid w:val="004F6886"/>
    <w:rsid w:val="004F6B26"/>
    <w:rsid w:val="004F6D72"/>
    <w:rsid w:val="004F7929"/>
    <w:rsid w:val="004F7B18"/>
    <w:rsid w:val="004F7B28"/>
    <w:rsid w:val="004F7EB7"/>
    <w:rsid w:val="00500291"/>
    <w:rsid w:val="00500546"/>
    <w:rsid w:val="00500558"/>
    <w:rsid w:val="00500C5E"/>
    <w:rsid w:val="00501DE0"/>
    <w:rsid w:val="00501E50"/>
    <w:rsid w:val="005029CF"/>
    <w:rsid w:val="00502C02"/>
    <w:rsid w:val="00502CC2"/>
    <w:rsid w:val="00502DB7"/>
    <w:rsid w:val="00503392"/>
    <w:rsid w:val="00503DA6"/>
    <w:rsid w:val="00503DFD"/>
    <w:rsid w:val="00504118"/>
    <w:rsid w:val="00504124"/>
    <w:rsid w:val="0050412C"/>
    <w:rsid w:val="00504156"/>
    <w:rsid w:val="00504276"/>
    <w:rsid w:val="005045CC"/>
    <w:rsid w:val="005048F4"/>
    <w:rsid w:val="00505362"/>
    <w:rsid w:val="0050575E"/>
    <w:rsid w:val="00505918"/>
    <w:rsid w:val="005059A9"/>
    <w:rsid w:val="00505C48"/>
    <w:rsid w:val="00506407"/>
    <w:rsid w:val="0050673C"/>
    <w:rsid w:val="00507033"/>
    <w:rsid w:val="0050747E"/>
    <w:rsid w:val="005078BE"/>
    <w:rsid w:val="00510007"/>
    <w:rsid w:val="00510CD7"/>
    <w:rsid w:val="005115A3"/>
    <w:rsid w:val="0051253F"/>
    <w:rsid w:val="00512D78"/>
    <w:rsid w:val="0051328C"/>
    <w:rsid w:val="005133AB"/>
    <w:rsid w:val="005135C5"/>
    <w:rsid w:val="00513806"/>
    <w:rsid w:val="00513A3B"/>
    <w:rsid w:val="00513CD5"/>
    <w:rsid w:val="00514216"/>
    <w:rsid w:val="00514B79"/>
    <w:rsid w:val="00514D6B"/>
    <w:rsid w:val="00514DBE"/>
    <w:rsid w:val="005153EA"/>
    <w:rsid w:val="00515425"/>
    <w:rsid w:val="005155A5"/>
    <w:rsid w:val="0051564E"/>
    <w:rsid w:val="00515BC7"/>
    <w:rsid w:val="0051605B"/>
    <w:rsid w:val="00516B3C"/>
    <w:rsid w:val="00516FEE"/>
    <w:rsid w:val="005174DB"/>
    <w:rsid w:val="00517BCA"/>
    <w:rsid w:val="0052047A"/>
    <w:rsid w:val="0052068D"/>
    <w:rsid w:val="00521018"/>
    <w:rsid w:val="005215DF"/>
    <w:rsid w:val="0052255C"/>
    <w:rsid w:val="0052292C"/>
    <w:rsid w:val="00522AFA"/>
    <w:rsid w:val="0052300E"/>
    <w:rsid w:val="005231A8"/>
    <w:rsid w:val="005233E8"/>
    <w:rsid w:val="005235D3"/>
    <w:rsid w:val="00523745"/>
    <w:rsid w:val="00524118"/>
    <w:rsid w:val="005244B3"/>
    <w:rsid w:val="005249B4"/>
    <w:rsid w:val="00524B9F"/>
    <w:rsid w:val="00524E68"/>
    <w:rsid w:val="00525059"/>
    <w:rsid w:val="0052552E"/>
    <w:rsid w:val="00525D1F"/>
    <w:rsid w:val="00525F0F"/>
    <w:rsid w:val="0052685B"/>
    <w:rsid w:val="00526913"/>
    <w:rsid w:val="00526FDF"/>
    <w:rsid w:val="0052751A"/>
    <w:rsid w:val="00527B1F"/>
    <w:rsid w:val="00527BD9"/>
    <w:rsid w:val="00527E78"/>
    <w:rsid w:val="00530437"/>
    <w:rsid w:val="005305C7"/>
    <w:rsid w:val="00530A27"/>
    <w:rsid w:val="00530A2C"/>
    <w:rsid w:val="0053127E"/>
    <w:rsid w:val="005314C0"/>
    <w:rsid w:val="0053161C"/>
    <w:rsid w:val="00531687"/>
    <w:rsid w:val="00531B54"/>
    <w:rsid w:val="00532167"/>
    <w:rsid w:val="005321E5"/>
    <w:rsid w:val="00532676"/>
    <w:rsid w:val="00532748"/>
    <w:rsid w:val="00532998"/>
    <w:rsid w:val="005329FA"/>
    <w:rsid w:val="00532A7A"/>
    <w:rsid w:val="00533023"/>
    <w:rsid w:val="005336A8"/>
    <w:rsid w:val="0053391B"/>
    <w:rsid w:val="00533926"/>
    <w:rsid w:val="00533AA5"/>
    <w:rsid w:val="00533D8B"/>
    <w:rsid w:val="00533E1D"/>
    <w:rsid w:val="0053429C"/>
    <w:rsid w:val="0053478E"/>
    <w:rsid w:val="00534F01"/>
    <w:rsid w:val="0053530E"/>
    <w:rsid w:val="005353EB"/>
    <w:rsid w:val="005355A9"/>
    <w:rsid w:val="00535B45"/>
    <w:rsid w:val="00535BE2"/>
    <w:rsid w:val="00536346"/>
    <w:rsid w:val="005364C1"/>
    <w:rsid w:val="00536B0A"/>
    <w:rsid w:val="00536C3E"/>
    <w:rsid w:val="00537030"/>
    <w:rsid w:val="005372C5"/>
    <w:rsid w:val="00537965"/>
    <w:rsid w:val="00537D0E"/>
    <w:rsid w:val="0054052D"/>
    <w:rsid w:val="00540B08"/>
    <w:rsid w:val="00540C5C"/>
    <w:rsid w:val="0054133E"/>
    <w:rsid w:val="00541662"/>
    <w:rsid w:val="00541961"/>
    <w:rsid w:val="00541D93"/>
    <w:rsid w:val="00542447"/>
    <w:rsid w:val="00542C99"/>
    <w:rsid w:val="00543510"/>
    <w:rsid w:val="005438D1"/>
    <w:rsid w:val="005439A3"/>
    <w:rsid w:val="00544743"/>
    <w:rsid w:val="00545392"/>
    <w:rsid w:val="0054564B"/>
    <w:rsid w:val="00545968"/>
    <w:rsid w:val="00545B5A"/>
    <w:rsid w:val="00545F92"/>
    <w:rsid w:val="005461C5"/>
    <w:rsid w:val="00546645"/>
    <w:rsid w:val="00546BCF"/>
    <w:rsid w:val="00547FA5"/>
    <w:rsid w:val="00550391"/>
    <w:rsid w:val="005508DF"/>
    <w:rsid w:val="00550E33"/>
    <w:rsid w:val="00550F04"/>
    <w:rsid w:val="0055138B"/>
    <w:rsid w:val="00551547"/>
    <w:rsid w:val="00551B31"/>
    <w:rsid w:val="00551ECA"/>
    <w:rsid w:val="00552CB1"/>
    <w:rsid w:val="00553B06"/>
    <w:rsid w:val="0055415D"/>
    <w:rsid w:val="005546AE"/>
    <w:rsid w:val="00555259"/>
    <w:rsid w:val="00555788"/>
    <w:rsid w:val="005561A1"/>
    <w:rsid w:val="0055641F"/>
    <w:rsid w:val="005566D9"/>
    <w:rsid w:val="00556732"/>
    <w:rsid w:val="00556C58"/>
    <w:rsid w:val="00556D96"/>
    <w:rsid w:val="00557127"/>
    <w:rsid w:val="005578E9"/>
    <w:rsid w:val="00557A87"/>
    <w:rsid w:val="00557E65"/>
    <w:rsid w:val="0056016E"/>
    <w:rsid w:val="005604D7"/>
    <w:rsid w:val="0056058B"/>
    <w:rsid w:val="0056066E"/>
    <w:rsid w:val="0056073B"/>
    <w:rsid w:val="00560E32"/>
    <w:rsid w:val="00560E3A"/>
    <w:rsid w:val="00560FDB"/>
    <w:rsid w:val="005610A7"/>
    <w:rsid w:val="00561495"/>
    <w:rsid w:val="005623C9"/>
    <w:rsid w:val="00562BFB"/>
    <w:rsid w:val="005631F5"/>
    <w:rsid w:val="00563438"/>
    <w:rsid w:val="005636C1"/>
    <w:rsid w:val="005639CA"/>
    <w:rsid w:val="00563C13"/>
    <w:rsid w:val="00563D9A"/>
    <w:rsid w:val="00564583"/>
    <w:rsid w:val="00564776"/>
    <w:rsid w:val="00564A03"/>
    <w:rsid w:val="00564E70"/>
    <w:rsid w:val="00564E7D"/>
    <w:rsid w:val="0056505F"/>
    <w:rsid w:val="00565132"/>
    <w:rsid w:val="0056576F"/>
    <w:rsid w:val="005657D0"/>
    <w:rsid w:val="00565809"/>
    <w:rsid w:val="005658C6"/>
    <w:rsid w:val="005662DD"/>
    <w:rsid w:val="0056645C"/>
    <w:rsid w:val="005665A7"/>
    <w:rsid w:val="005665BA"/>
    <w:rsid w:val="005666C6"/>
    <w:rsid w:val="00566786"/>
    <w:rsid w:val="00566E3D"/>
    <w:rsid w:val="00567581"/>
    <w:rsid w:val="00567840"/>
    <w:rsid w:val="00567997"/>
    <w:rsid w:val="00567A76"/>
    <w:rsid w:val="00567D5C"/>
    <w:rsid w:val="00567DBE"/>
    <w:rsid w:val="00567FEC"/>
    <w:rsid w:val="005704B8"/>
    <w:rsid w:val="00570572"/>
    <w:rsid w:val="00570A9D"/>
    <w:rsid w:val="005710B4"/>
    <w:rsid w:val="0057157E"/>
    <w:rsid w:val="00571595"/>
    <w:rsid w:val="005716E6"/>
    <w:rsid w:val="00571756"/>
    <w:rsid w:val="00571B0C"/>
    <w:rsid w:val="00572BB6"/>
    <w:rsid w:val="00572D3D"/>
    <w:rsid w:val="00573F0C"/>
    <w:rsid w:val="00574B13"/>
    <w:rsid w:val="00574EEC"/>
    <w:rsid w:val="0057542C"/>
    <w:rsid w:val="005758CA"/>
    <w:rsid w:val="00575AA7"/>
    <w:rsid w:val="005775CC"/>
    <w:rsid w:val="0057775C"/>
    <w:rsid w:val="005779B0"/>
    <w:rsid w:val="00577CD7"/>
    <w:rsid w:val="00580B69"/>
    <w:rsid w:val="00580C78"/>
    <w:rsid w:val="00580E46"/>
    <w:rsid w:val="00580EAA"/>
    <w:rsid w:val="00581743"/>
    <w:rsid w:val="00582755"/>
    <w:rsid w:val="00582823"/>
    <w:rsid w:val="00582AAA"/>
    <w:rsid w:val="00582BCD"/>
    <w:rsid w:val="005832B7"/>
    <w:rsid w:val="005832DD"/>
    <w:rsid w:val="00583305"/>
    <w:rsid w:val="005834A6"/>
    <w:rsid w:val="00583800"/>
    <w:rsid w:val="00583B39"/>
    <w:rsid w:val="00583C5B"/>
    <w:rsid w:val="00583F56"/>
    <w:rsid w:val="0058404C"/>
    <w:rsid w:val="00584148"/>
    <w:rsid w:val="00584324"/>
    <w:rsid w:val="00584975"/>
    <w:rsid w:val="005852BE"/>
    <w:rsid w:val="0058576A"/>
    <w:rsid w:val="00585AF0"/>
    <w:rsid w:val="00585C55"/>
    <w:rsid w:val="0058658A"/>
    <w:rsid w:val="00587066"/>
    <w:rsid w:val="00587473"/>
    <w:rsid w:val="005905FA"/>
    <w:rsid w:val="005907B3"/>
    <w:rsid w:val="00590816"/>
    <w:rsid w:val="00590F99"/>
    <w:rsid w:val="00591098"/>
    <w:rsid w:val="005915F8"/>
    <w:rsid w:val="00591C3F"/>
    <w:rsid w:val="00591F07"/>
    <w:rsid w:val="005923B0"/>
    <w:rsid w:val="00592CCF"/>
    <w:rsid w:val="00592D62"/>
    <w:rsid w:val="00593205"/>
    <w:rsid w:val="00593418"/>
    <w:rsid w:val="00593F53"/>
    <w:rsid w:val="00594294"/>
    <w:rsid w:val="00594379"/>
    <w:rsid w:val="005947C7"/>
    <w:rsid w:val="00594953"/>
    <w:rsid w:val="00594C59"/>
    <w:rsid w:val="00594D40"/>
    <w:rsid w:val="00595AF1"/>
    <w:rsid w:val="00595B99"/>
    <w:rsid w:val="00595BDF"/>
    <w:rsid w:val="00595C4A"/>
    <w:rsid w:val="00595F2B"/>
    <w:rsid w:val="00596048"/>
    <w:rsid w:val="005960A1"/>
    <w:rsid w:val="005965C5"/>
    <w:rsid w:val="00596614"/>
    <w:rsid w:val="00596AE4"/>
    <w:rsid w:val="00596C11"/>
    <w:rsid w:val="00597396"/>
    <w:rsid w:val="0059784A"/>
    <w:rsid w:val="00597FBA"/>
    <w:rsid w:val="005A023D"/>
    <w:rsid w:val="005A07E8"/>
    <w:rsid w:val="005A0812"/>
    <w:rsid w:val="005A08CE"/>
    <w:rsid w:val="005A0A82"/>
    <w:rsid w:val="005A12A8"/>
    <w:rsid w:val="005A14FD"/>
    <w:rsid w:val="005A1744"/>
    <w:rsid w:val="005A1B7B"/>
    <w:rsid w:val="005A1B8D"/>
    <w:rsid w:val="005A1C41"/>
    <w:rsid w:val="005A1C5B"/>
    <w:rsid w:val="005A1DC1"/>
    <w:rsid w:val="005A1F2B"/>
    <w:rsid w:val="005A1FEE"/>
    <w:rsid w:val="005A20FD"/>
    <w:rsid w:val="005A27C3"/>
    <w:rsid w:val="005A2CBB"/>
    <w:rsid w:val="005A2DD0"/>
    <w:rsid w:val="005A3154"/>
    <w:rsid w:val="005A3365"/>
    <w:rsid w:val="005A33B3"/>
    <w:rsid w:val="005A34FC"/>
    <w:rsid w:val="005A37C9"/>
    <w:rsid w:val="005A380A"/>
    <w:rsid w:val="005A4426"/>
    <w:rsid w:val="005A46E5"/>
    <w:rsid w:val="005A4E1F"/>
    <w:rsid w:val="005A5596"/>
    <w:rsid w:val="005A5896"/>
    <w:rsid w:val="005A5CD6"/>
    <w:rsid w:val="005A61DF"/>
    <w:rsid w:val="005A64F7"/>
    <w:rsid w:val="005A6627"/>
    <w:rsid w:val="005A6BD2"/>
    <w:rsid w:val="005A70F3"/>
    <w:rsid w:val="005B02F9"/>
    <w:rsid w:val="005B05E0"/>
    <w:rsid w:val="005B07E1"/>
    <w:rsid w:val="005B1641"/>
    <w:rsid w:val="005B19B6"/>
    <w:rsid w:val="005B1CEB"/>
    <w:rsid w:val="005B1EDB"/>
    <w:rsid w:val="005B211E"/>
    <w:rsid w:val="005B2361"/>
    <w:rsid w:val="005B23BE"/>
    <w:rsid w:val="005B25BA"/>
    <w:rsid w:val="005B2731"/>
    <w:rsid w:val="005B279F"/>
    <w:rsid w:val="005B2D24"/>
    <w:rsid w:val="005B2F57"/>
    <w:rsid w:val="005B3663"/>
    <w:rsid w:val="005B3805"/>
    <w:rsid w:val="005B3B23"/>
    <w:rsid w:val="005B4818"/>
    <w:rsid w:val="005B4CD4"/>
    <w:rsid w:val="005B52B7"/>
    <w:rsid w:val="005B54F9"/>
    <w:rsid w:val="005B5A77"/>
    <w:rsid w:val="005B5CBC"/>
    <w:rsid w:val="005B6362"/>
    <w:rsid w:val="005B7074"/>
    <w:rsid w:val="005B7170"/>
    <w:rsid w:val="005B7EAD"/>
    <w:rsid w:val="005C04CA"/>
    <w:rsid w:val="005C1318"/>
    <w:rsid w:val="005C14F4"/>
    <w:rsid w:val="005C1520"/>
    <w:rsid w:val="005C209B"/>
    <w:rsid w:val="005C2356"/>
    <w:rsid w:val="005C27B3"/>
    <w:rsid w:val="005C2BFB"/>
    <w:rsid w:val="005C2C03"/>
    <w:rsid w:val="005C302F"/>
    <w:rsid w:val="005C3079"/>
    <w:rsid w:val="005C48C6"/>
    <w:rsid w:val="005C4B1E"/>
    <w:rsid w:val="005C4EE2"/>
    <w:rsid w:val="005C5162"/>
    <w:rsid w:val="005C5181"/>
    <w:rsid w:val="005C5188"/>
    <w:rsid w:val="005C54CC"/>
    <w:rsid w:val="005C6663"/>
    <w:rsid w:val="005C6AC9"/>
    <w:rsid w:val="005C6C9E"/>
    <w:rsid w:val="005C6E10"/>
    <w:rsid w:val="005C747F"/>
    <w:rsid w:val="005C7AC2"/>
    <w:rsid w:val="005D01F6"/>
    <w:rsid w:val="005D03A7"/>
    <w:rsid w:val="005D0A2D"/>
    <w:rsid w:val="005D0D1D"/>
    <w:rsid w:val="005D0E5C"/>
    <w:rsid w:val="005D132B"/>
    <w:rsid w:val="005D170E"/>
    <w:rsid w:val="005D1A00"/>
    <w:rsid w:val="005D1BB0"/>
    <w:rsid w:val="005D249C"/>
    <w:rsid w:val="005D273C"/>
    <w:rsid w:val="005D2936"/>
    <w:rsid w:val="005D2A6C"/>
    <w:rsid w:val="005D2C76"/>
    <w:rsid w:val="005D2E51"/>
    <w:rsid w:val="005D3109"/>
    <w:rsid w:val="005D3143"/>
    <w:rsid w:val="005D3C74"/>
    <w:rsid w:val="005D3D50"/>
    <w:rsid w:val="005D4065"/>
    <w:rsid w:val="005D4AE2"/>
    <w:rsid w:val="005D546F"/>
    <w:rsid w:val="005D576A"/>
    <w:rsid w:val="005D633C"/>
    <w:rsid w:val="005D6477"/>
    <w:rsid w:val="005D678D"/>
    <w:rsid w:val="005D737B"/>
    <w:rsid w:val="005D77ED"/>
    <w:rsid w:val="005D7F18"/>
    <w:rsid w:val="005E02FD"/>
    <w:rsid w:val="005E09EF"/>
    <w:rsid w:val="005E0AFF"/>
    <w:rsid w:val="005E0B9F"/>
    <w:rsid w:val="005E15D4"/>
    <w:rsid w:val="005E1CFB"/>
    <w:rsid w:val="005E2098"/>
    <w:rsid w:val="005E2316"/>
    <w:rsid w:val="005E2347"/>
    <w:rsid w:val="005E24EA"/>
    <w:rsid w:val="005E29FC"/>
    <w:rsid w:val="005E2BE2"/>
    <w:rsid w:val="005E2CCC"/>
    <w:rsid w:val="005E2EA8"/>
    <w:rsid w:val="005E31B0"/>
    <w:rsid w:val="005E3497"/>
    <w:rsid w:val="005E349C"/>
    <w:rsid w:val="005E4B5D"/>
    <w:rsid w:val="005E4E96"/>
    <w:rsid w:val="005E52AC"/>
    <w:rsid w:val="005E5541"/>
    <w:rsid w:val="005E5D8A"/>
    <w:rsid w:val="005E5DBF"/>
    <w:rsid w:val="005E6170"/>
    <w:rsid w:val="005E67FF"/>
    <w:rsid w:val="005E6A43"/>
    <w:rsid w:val="005E6D10"/>
    <w:rsid w:val="005E6D4D"/>
    <w:rsid w:val="005E7408"/>
    <w:rsid w:val="005E770F"/>
    <w:rsid w:val="005E7720"/>
    <w:rsid w:val="005E7C84"/>
    <w:rsid w:val="005E7DAB"/>
    <w:rsid w:val="005E7F20"/>
    <w:rsid w:val="005F0A34"/>
    <w:rsid w:val="005F0DBC"/>
    <w:rsid w:val="005F0F0D"/>
    <w:rsid w:val="005F1237"/>
    <w:rsid w:val="005F1B1E"/>
    <w:rsid w:val="005F1C94"/>
    <w:rsid w:val="005F1D0D"/>
    <w:rsid w:val="005F1E7E"/>
    <w:rsid w:val="005F20D1"/>
    <w:rsid w:val="005F2749"/>
    <w:rsid w:val="005F29FE"/>
    <w:rsid w:val="005F2AB2"/>
    <w:rsid w:val="005F3A7D"/>
    <w:rsid w:val="005F3F01"/>
    <w:rsid w:val="005F4897"/>
    <w:rsid w:val="005F4A04"/>
    <w:rsid w:val="005F4BE3"/>
    <w:rsid w:val="005F4D1D"/>
    <w:rsid w:val="005F4E33"/>
    <w:rsid w:val="005F50E2"/>
    <w:rsid w:val="005F6283"/>
    <w:rsid w:val="005F629D"/>
    <w:rsid w:val="005F654F"/>
    <w:rsid w:val="005F6806"/>
    <w:rsid w:val="005F6C55"/>
    <w:rsid w:val="005F7727"/>
    <w:rsid w:val="005F783D"/>
    <w:rsid w:val="006007C0"/>
    <w:rsid w:val="00600DC4"/>
    <w:rsid w:val="00601017"/>
    <w:rsid w:val="00601630"/>
    <w:rsid w:val="006016C7"/>
    <w:rsid w:val="00601E11"/>
    <w:rsid w:val="006020B2"/>
    <w:rsid w:val="00602210"/>
    <w:rsid w:val="00602347"/>
    <w:rsid w:val="006023F7"/>
    <w:rsid w:val="00602403"/>
    <w:rsid w:val="00602444"/>
    <w:rsid w:val="006027B9"/>
    <w:rsid w:val="00602A33"/>
    <w:rsid w:val="00602EEA"/>
    <w:rsid w:val="006031A0"/>
    <w:rsid w:val="006046C2"/>
    <w:rsid w:val="00604E22"/>
    <w:rsid w:val="00605BBC"/>
    <w:rsid w:val="006064FF"/>
    <w:rsid w:val="00606956"/>
    <w:rsid w:val="00606C18"/>
    <w:rsid w:val="00606EAD"/>
    <w:rsid w:val="00607253"/>
    <w:rsid w:val="00607C5D"/>
    <w:rsid w:val="00610C80"/>
    <w:rsid w:val="00610C8A"/>
    <w:rsid w:val="00611826"/>
    <w:rsid w:val="00611D4B"/>
    <w:rsid w:val="00611DB2"/>
    <w:rsid w:val="0061217F"/>
    <w:rsid w:val="00612251"/>
    <w:rsid w:val="00612498"/>
    <w:rsid w:val="00612549"/>
    <w:rsid w:val="006129AB"/>
    <w:rsid w:val="00613170"/>
    <w:rsid w:val="006131A6"/>
    <w:rsid w:val="006136A3"/>
    <w:rsid w:val="006138A2"/>
    <w:rsid w:val="006138D2"/>
    <w:rsid w:val="00614263"/>
    <w:rsid w:val="0061475A"/>
    <w:rsid w:val="006149F3"/>
    <w:rsid w:val="00614A4B"/>
    <w:rsid w:val="00614E7D"/>
    <w:rsid w:val="006150F0"/>
    <w:rsid w:val="00615717"/>
    <w:rsid w:val="00615A98"/>
    <w:rsid w:val="00615AF7"/>
    <w:rsid w:val="00615DF2"/>
    <w:rsid w:val="00615F8E"/>
    <w:rsid w:val="00616879"/>
    <w:rsid w:val="00616B25"/>
    <w:rsid w:val="00616E71"/>
    <w:rsid w:val="00616F5E"/>
    <w:rsid w:val="00617265"/>
    <w:rsid w:val="00617429"/>
    <w:rsid w:val="00617AC3"/>
    <w:rsid w:val="00617CE5"/>
    <w:rsid w:val="006203F9"/>
    <w:rsid w:val="006205C3"/>
    <w:rsid w:val="00620D9E"/>
    <w:rsid w:val="006212B4"/>
    <w:rsid w:val="0062146E"/>
    <w:rsid w:val="006214A5"/>
    <w:rsid w:val="00621508"/>
    <w:rsid w:val="006216D2"/>
    <w:rsid w:val="0062190F"/>
    <w:rsid w:val="00621D04"/>
    <w:rsid w:val="00621FDC"/>
    <w:rsid w:val="006223AE"/>
    <w:rsid w:val="006224A6"/>
    <w:rsid w:val="00622AED"/>
    <w:rsid w:val="0062337D"/>
    <w:rsid w:val="006235DB"/>
    <w:rsid w:val="00623A40"/>
    <w:rsid w:val="00623FB2"/>
    <w:rsid w:val="0062467C"/>
    <w:rsid w:val="006252BF"/>
    <w:rsid w:val="00625687"/>
    <w:rsid w:val="00625C20"/>
    <w:rsid w:val="006261F1"/>
    <w:rsid w:val="00626219"/>
    <w:rsid w:val="00626478"/>
    <w:rsid w:val="0062654A"/>
    <w:rsid w:val="0062661B"/>
    <w:rsid w:val="0062689C"/>
    <w:rsid w:val="00626AC7"/>
    <w:rsid w:val="00626CC4"/>
    <w:rsid w:val="00627C00"/>
    <w:rsid w:val="00627F8E"/>
    <w:rsid w:val="0063048A"/>
    <w:rsid w:val="0063073B"/>
    <w:rsid w:val="00630800"/>
    <w:rsid w:val="006311F0"/>
    <w:rsid w:val="00631284"/>
    <w:rsid w:val="0063168E"/>
    <w:rsid w:val="00631828"/>
    <w:rsid w:val="00631E04"/>
    <w:rsid w:val="0063201B"/>
    <w:rsid w:val="00632520"/>
    <w:rsid w:val="00632613"/>
    <w:rsid w:val="0063267D"/>
    <w:rsid w:val="00632FA0"/>
    <w:rsid w:val="0063300F"/>
    <w:rsid w:val="00633C6D"/>
    <w:rsid w:val="0063425C"/>
    <w:rsid w:val="006342E5"/>
    <w:rsid w:val="00634384"/>
    <w:rsid w:val="006343DA"/>
    <w:rsid w:val="006345DC"/>
    <w:rsid w:val="0063483F"/>
    <w:rsid w:val="00634DA6"/>
    <w:rsid w:val="0063505F"/>
    <w:rsid w:val="0063538D"/>
    <w:rsid w:val="00636404"/>
    <w:rsid w:val="006369FD"/>
    <w:rsid w:val="00636B56"/>
    <w:rsid w:val="00636C5A"/>
    <w:rsid w:val="00637B92"/>
    <w:rsid w:val="00637E35"/>
    <w:rsid w:val="0064017E"/>
    <w:rsid w:val="00640509"/>
    <w:rsid w:val="00640E8F"/>
    <w:rsid w:val="00641208"/>
    <w:rsid w:val="00641361"/>
    <w:rsid w:val="00641D59"/>
    <w:rsid w:val="00641F81"/>
    <w:rsid w:val="00641FB8"/>
    <w:rsid w:val="006423A2"/>
    <w:rsid w:val="006423BB"/>
    <w:rsid w:val="00642552"/>
    <w:rsid w:val="00642577"/>
    <w:rsid w:val="00642594"/>
    <w:rsid w:val="0064309A"/>
    <w:rsid w:val="006431B3"/>
    <w:rsid w:val="00643834"/>
    <w:rsid w:val="00643CFC"/>
    <w:rsid w:val="00643FD9"/>
    <w:rsid w:val="006443EE"/>
    <w:rsid w:val="00644BBC"/>
    <w:rsid w:val="006459CE"/>
    <w:rsid w:val="00645A1B"/>
    <w:rsid w:val="00645CAE"/>
    <w:rsid w:val="006462E2"/>
    <w:rsid w:val="00646798"/>
    <w:rsid w:val="00646BE6"/>
    <w:rsid w:val="00646C14"/>
    <w:rsid w:val="00646E15"/>
    <w:rsid w:val="006476CF"/>
    <w:rsid w:val="006476F8"/>
    <w:rsid w:val="00647F7B"/>
    <w:rsid w:val="006505F0"/>
    <w:rsid w:val="00650C1A"/>
    <w:rsid w:val="006511D0"/>
    <w:rsid w:val="00651278"/>
    <w:rsid w:val="006517AE"/>
    <w:rsid w:val="006517DD"/>
    <w:rsid w:val="00651A46"/>
    <w:rsid w:val="00651F3D"/>
    <w:rsid w:val="0065245B"/>
    <w:rsid w:val="006528BB"/>
    <w:rsid w:val="00652BF1"/>
    <w:rsid w:val="00652C0E"/>
    <w:rsid w:val="00652E8B"/>
    <w:rsid w:val="0065322B"/>
    <w:rsid w:val="00653C73"/>
    <w:rsid w:val="006542D6"/>
    <w:rsid w:val="00654957"/>
    <w:rsid w:val="00654A85"/>
    <w:rsid w:val="00654E01"/>
    <w:rsid w:val="0065505E"/>
    <w:rsid w:val="00655065"/>
    <w:rsid w:val="006554D4"/>
    <w:rsid w:val="006556CB"/>
    <w:rsid w:val="00655748"/>
    <w:rsid w:val="00655783"/>
    <w:rsid w:val="00655CE1"/>
    <w:rsid w:val="006563C0"/>
    <w:rsid w:val="0065724C"/>
    <w:rsid w:val="0065749F"/>
    <w:rsid w:val="00657727"/>
    <w:rsid w:val="006601FE"/>
    <w:rsid w:val="00660338"/>
    <w:rsid w:val="00660589"/>
    <w:rsid w:val="00660615"/>
    <w:rsid w:val="00660E3F"/>
    <w:rsid w:val="00660EAC"/>
    <w:rsid w:val="0066126C"/>
    <w:rsid w:val="0066179F"/>
    <w:rsid w:val="00661B39"/>
    <w:rsid w:val="00661C8B"/>
    <w:rsid w:val="00661FCB"/>
    <w:rsid w:val="00662087"/>
    <w:rsid w:val="00662163"/>
    <w:rsid w:val="0066236E"/>
    <w:rsid w:val="00663085"/>
    <w:rsid w:val="00663251"/>
    <w:rsid w:val="006633D6"/>
    <w:rsid w:val="006635D5"/>
    <w:rsid w:val="00663835"/>
    <w:rsid w:val="00664169"/>
    <w:rsid w:val="006642A8"/>
    <w:rsid w:val="0066491A"/>
    <w:rsid w:val="00664B19"/>
    <w:rsid w:val="0066526E"/>
    <w:rsid w:val="00665395"/>
    <w:rsid w:val="006656B2"/>
    <w:rsid w:val="006658AD"/>
    <w:rsid w:val="006663C1"/>
    <w:rsid w:val="0066664E"/>
    <w:rsid w:val="0066667A"/>
    <w:rsid w:val="006667AF"/>
    <w:rsid w:val="006672B9"/>
    <w:rsid w:val="006701F3"/>
    <w:rsid w:val="00670254"/>
    <w:rsid w:val="00670274"/>
    <w:rsid w:val="006709A3"/>
    <w:rsid w:val="00671133"/>
    <w:rsid w:val="0067175E"/>
    <w:rsid w:val="006717F4"/>
    <w:rsid w:val="0067191C"/>
    <w:rsid w:val="00671D49"/>
    <w:rsid w:val="00671EB5"/>
    <w:rsid w:val="0067212A"/>
    <w:rsid w:val="006729DA"/>
    <w:rsid w:val="00672A67"/>
    <w:rsid w:val="00672B16"/>
    <w:rsid w:val="00672B97"/>
    <w:rsid w:val="00672D91"/>
    <w:rsid w:val="00673101"/>
    <w:rsid w:val="00673B57"/>
    <w:rsid w:val="00673CC9"/>
    <w:rsid w:val="0067422D"/>
    <w:rsid w:val="006746CE"/>
    <w:rsid w:val="00674DDE"/>
    <w:rsid w:val="00675908"/>
    <w:rsid w:val="00676557"/>
    <w:rsid w:val="00676839"/>
    <w:rsid w:val="006769D6"/>
    <w:rsid w:val="00677196"/>
    <w:rsid w:val="006775CA"/>
    <w:rsid w:val="006777F0"/>
    <w:rsid w:val="00677AB4"/>
    <w:rsid w:val="00677D76"/>
    <w:rsid w:val="00680126"/>
    <w:rsid w:val="00680777"/>
    <w:rsid w:val="00680A11"/>
    <w:rsid w:val="00680AD6"/>
    <w:rsid w:val="0068123B"/>
    <w:rsid w:val="00681494"/>
    <w:rsid w:val="00681AB5"/>
    <w:rsid w:val="00681B12"/>
    <w:rsid w:val="00682148"/>
    <w:rsid w:val="0068216E"/>
    <w:rsid w:val="00682292"/>
    <w:rsid w:val="00682645"/>
    <w:rsid w:val="0068266F"/>
    <w:rsid w:val="00683763"/>
    <w:rsid w:val="00683DB7"/>
    <w:rsid w:val="006841DA"/>
    <w:rsid w:val="0068423A"/>
    <w:rsid w:val="00684410"/>
    <w:rsid w:val="006848B2"/>
    <w:rsid w:val="006855C4"/>
    <w:rsid w:val="00685738"/>
    <w:rsid w:val="00685BD6"/>
    <w:rsid w:val="00685EF1"/>
    <w:rsid w:val="006862BA"/>
    <w:rsid w:val="00686BD4"/>
    <w:rsid w:val="00686F23"/>
    <w:rsid w:val="0068723A"/>
    <w:rsid w:val="006873B4"/>
    <w:rsid w:val="006879DE"/>
    <w:rsid w:val="00687CFB"/>
    <w:rsid w:val="006903BE"/>
    <w:rsid w:val="006909EF"/>
    <w:rsid w:val="0069133E"/>
    <w:rsid w:val="006913A9"/>
    <w:rsid w:val="00691659"/>
    <w:rsid w:val="006916DF"/>
    <w:rsid w:val="0069183A"/>
    <w:rsid w:val="00691912"/>
    <w:rsid w:val="00691974"/>
    <w:rsid w:val="006919C4"/>
    <w:rsid w:val="00691FDB"/>
    <w:rsid w:val="00692760"/>
    <w:rsid w:val="006928F2"/>
    <w:rsid w:val="00693269"/>
    <w:rsid w:val="00693D0A"/>
    <w:rsid w:val="006941D5"/>
    <w:rsid w:val="0069484E"/>
    <w:rsid w:val="00695278"/>
    <w:rsid w:val="0069583A"/>
    <w:rsid w:val="00695927"/>
    <w:rsid w:val="00695ECA"/>
    <w:rsid w:val="00696954"/>
    <w:rsid w:val="006972BA"/>
    <w:rsid w:val="0069734D"/>
    <w:rsid w:val="006A0078"/>
    <w:rsid w:val="006A0514"/>
    <w:rsid w:val="006A055A"/>
    <w:rsid w:val="006A0E37"/>
    <w:rsid w:val="006A0F50"/>
    <w:rsid w:val="006A13C4"/>
    <w:rsid w:val="006A163A"/>
    <w:rsid w:val="006A1B34"/>
    <w:rsid w:val="006A1B6F"/>
    <w:rsid w:val="006A1FA9"/>
    <w:rsid w:val="006A2163"/>
    <w:rsid w:val="006A27F7"/>
    <w:rsid w:val="006A2BA6"/>
    <w:rsid w:val="006A2D30"/>
    <w:rsid w:val="006A2E9D"/>
    <w:rsid w:val="006A2FAB"/>
    <w:rsid w:val="006A3060"/>
    <w:rsid w:val="006A30DE"/>
    <w:rsid w:val="006A34BC"/>
    <w:rsid w:val="006A3B21"/>
    <w:rsid w:val="006A3D56"/>
    <w:rsid w:val="006A4962"/>
    <w:rsid w:val="006A4FA5"/>
    <w:rsid w:val="006A4FEC"/>
    <w:rsid w:val="006A5018"/>
    <w:rsid w:val="006A5119"/>
    <w:rsid w:val="006A5271"/>
    <w:rsid w:val="006A5DB9"/>
    <w:rsid w:val="006A64FC"/>
    <w:rsid w:val="006A680B"/>
    <w:rsid w:val="006A6F2E"/>
    <w:rsid w:val="006A72EC"/>
    <w:rsid w:val="006A743C"/>
    <w:rsid w:val="006A79DE"/>
    <w:rsid w:val="006A7CCB"/>
    <w:rsid w:val="006B037E"/>
    <w:rsid w:val="006B0472"/>
    <w:rsid w:val="006B0C30"/>
    <w:rsid w:val="006B1124"/>
    <w:rsid w:val="006B11E0"/>
    <w:rsid w:val="006B144C"/>
    <w:rsid w:val="006B26AB"/>
    <w:rsid w:val="006B2965"/>
    <w:rsid w:val="006B2EBB"/>
    <w:rsid w:val="006B32A9"/>
    <w:rsid w:val="006B346D"/>
    <w:rsid w:val="006B3574"/>
    <w:rsid w:val="006B3732"/>
    <w:rsid w:val="006B37A5"/>
    <w:rsid w:val="006B4039"/>
    <w:rsid w:val="006B442E"/>
    <w:rsid w:val="006B4542"/>
    <w:rsid w:val="006B548C"/>
    <w:rsid w:val="006B5C7D"/>
    <w:rsid w:val="006B5E82"/>
    <w:rsid w:val="006B5F14"/>
    <w:rsid w:val="006B61A9"/>
    <w:rsid w:val="006B6340"/>
    <w:rsid w:val="006B6517"/>
    <w:rsid w:val="006B6AF3"/>
    <w:rsid w:val="006B6D8D"/>
    <w:rsid w:val="006B7C3D"/>
    <w:rsid w:val="006B7C4B"/>
    <w:rsid w:val="006B7E9D"/>
    <w:rsid w:val="006B7EA7"/>
    <w:rsid w:val="006C00E4"/>
    <w:rsid w:val="006C02F3"/>
    <w:rsid w:val="006C040A"/>
    <w:rsid w:val="006C055C"/>
    <w:rsid w:val="006C0CA3"/>
    <w:rsid w:val="006C1138"/>
    <w:rsid w:val="006C1183"/>
    <w:rsid w:val="006C1752"/>
    <w:rsid w:val="006C18C2"/>
    <w:rsid w:val="006C1A49"/>
    <w:rsid w:val="006C1CAE"/>
    <w:rsid w:val="006C2334"/>
    <w:rsid w:val="006C26C8"/>
    <w:rsid w:val="006C2A0F"/>
    <w:rsid w:val="006C2C5B"/>
    <w:rsid w:val="006C2C5F"/>
    <w:rsid w:val="006C3042"/>
    <w:rsid w:val="006C348F"/>
    <w:rsid w:val="006C37F8"/>
    <w:rsid w:val="006C3BF3"/>
    <w:rsid w:val="006C3E80"/>
    <w:rsid w:val="006C3F47"/>
    <w:rsid w:val="006C4941"/>
    <w:rsid w:val="006C49C4"/>
    <w:rsid w:val="006C4F18"/>
    <w:rsid w:val="006C501F"/>
    <w:rsid w:val="006C5333"/>
    <w:rsid w:val="006C5530"/>
    <w:rsid w:val="006C5F78"/>
    <w:rsid w:val="006C6038"/>
    <w:rsid w:val="006C62CD"/>
    <w:rsid w:val="006C6591"/>
    <w:rsid w:val="006C696A"/>
    <w:rsid w:val="006C6C93"/>
    <w:rsid w:val="006C71A1"/>
    <w:rsid w:val="006C75D6"/>
    <w:rsid w:val="006C7780"/>
    <w:rsid w:val="006C7C13"/>
    <w:rsid w:val="006C7D64"/>
    <w:rsid w:val="006D0227"/>
    <w:rsid w:val="006D03A6"/>
    <w:rsid w:val="006D09CE"/>
    <w:rsid w:val="006D0D8F"/>
    <w:rsid w:val="006D10B9"/>
    <w:rsid w:val="006D10D2"/>
    <w:rsid w:val="006D1758"/>
    <w:rsid w:val="006D1E3E"/>
    <w:rsid w:val="006D2013"/>
    <w:rsid w:val="006D23F6"/>
    <w:rsid w:val="006D2576"/>
    <w:rsid w:val="006D2BDE"/>
    <w:rsid w:val="006D2D9D"/>
    <w:rsid w:val="006D3275"/>
    <w:rsid w:val="006D339A"/>
    <w:rsid w:val="006D39BF"/>
    <w:rsid w:val="006D4067"/>
    <w:rsid w:val="006D437D"/>
    <w:rsid w:val="006D4600"/>
    <w:rsid w:val="006D4BBF"/>
    <w:rsid w:val="006D4FA7"/>
    <w:rsid w:val="006D55C8"/>
    <w:rsid w:val="006D56C2"/>
    <w:rsid w:val="006D5FEC"/>
    <w:rsid w:val="006D6248"/>
    <w:rsid w:val="006D652D"/>
    <w:rsid w:val="006D72C3"/>
    <w:rsid w:val="006D7419"/>
    <w:rsid w:val="006D78A0"/>
    <w:rsid w:val="006E03E9"/>
    <w:rsid w:val="006E0BD9"/>
    <w:rsid w:val="006E0D8E"/>
    <w:rsid w:val="006E0F80"/>
    <w:rsid w:val="006E0FC4"/>
    <w:rsid w:val="006E1026"/>
    <w:rsid w:val="006E1CD2"/>
    <w:rsid w:val="006E1E61"/>
    <w:rsid w:val="006E2341"/>
    <w:rsid w:val="006E284C"/>
    <w:rsid w:val="006E2861"/>
    <w:rsid w:val="006E29BA"/>
    <w:rsid w:val="006E2C55"/>
    <w:rsid w:val="006E2E7A"/>
    <w:rsid w:val="006E2F11"/>
    <w:rsid w:val="006E338A"/>
    <w:rsid w:val="006E385C"/>
    <w:rsid w:val="006E40E8"/>
    <w:rsid w:val="006E40ED"/>
    <w:rsid w:val="006E5268"/>
    <w:rsid w:val="006E55B1"/>
    <w:rsid w:val="006E5674"/>
    <w:rsid w:val="006E59BC"/>
    <w:rsid w:val="006E5E1C"/>
    <w:rsid w:val="006E61AF"/>
    <w:rsid w:val="006E6264"/>
    <w:rsid w:val="006E6435"/>
    <w:rsid w:val="006E67D1"/>
    <w:rsid w:val="006E6AEC"/>
    <w:rsid w:val="006E75CE"/>
    <w:rsid w:val="006E75FF"/>
    <w:rsid w:val="006E7695"/>
    <w:rsid w:val="006E7C82"/>
    <w:rsid w:val="006F098F"/>
    <w:rsid w:val="006F0AEA"/>
    <w:rsid w:val="006F0D5F"/>
    <w:rsid w:val="006F0F98"/>
    <w:rsid w:val="006F1324"/>
    <w:rsid w:val="006F148C"/>
    <w:rsid w:val="006F1647"/>
    <w:rsid w:val="006F17FE"/>
    <w:rsid w:val="006F1EF4"/>
    <w:rsid w:val="006F23EE"/>
    <w:rsid w:val="006F25C3"/>
    <w:rsid w:val="006F2694"/>
    <w:rsid w:val="006F2727"/>
    <w:rsid w:val="006F2B53"/>
    <w:rsid w:val="006F2D03"/>
    <w:rsid w:val="006F349F"/>
    <w:rsid w:val="006F379D"/>
    <w:rsid w:val="006F4552"/>
    <w:rsid w:val="006F4671"/>
    <w:rsid w:val="006F49BF"/>
    <w:rsid w:val="006F4FB9"/>
    <w:rsid w:val="006F513E"/>
    <w:rsid w:val="006F5B30"/>
    <w:rsid w:val="006F608E"/>
    <w:rsid w:val="006F6A14"/>
    <w:rsid w:val="006F72A0"/>
    <w:rsid w:val="006F76AF"/>
    <w:rsid w:val="0070056E"/>
    <w:rsid w:val="00700683"/>
    <w:rsid w:val="00700AB2"/>
    <w:rsid w:val="00700BA4"/>
    <w:rsid w:val="00700F42"/>
    <w:rsid w:val="00701060"/>
    <w:rsid w:val="00701371"/>
    <w:rsid w:val="00701A27"/>
    <w:rsid w:val="00701CBF"/>
    <w:rsid w:val="00701DD3"/>
    <w:rsid w:val="00702E79"/>
    <w:rsid w:val="00702F97"/>
    <w:rsid w:val="007035B3"/>
    <w:rsid w:val="0070396D"/>
    <w:rsid w:val="00703FED"/>
    <w:rsid w:val="00704340"/>
    <w:rsid w:val="00704876"/>
    <w:rsid w:val="00705610"/>
    <w:rsid w:val="00706045"/>
    <w:rsid w:val="0070648F"/>
    <w:rsid w:val="0070651C"/>
    <w:rsid w:val="00706533"/>
    <w:rsid w:val="007065E0"/>
    <w:rsid w:val="00706638"/>
    <w:rsid w:val="00706820"/>
    <w:rsid w:val="00706956"/>
    <w:rsid w:val="00706A95"/>
    <w:rsid w:val="00706C97"/>
    <w:rsid w:val="00707000"/>
    <w:rsid w:val="0070715F"/>
    <w:rsid w:val="00707AF5"/>
    <w:rsid w:val="00710182"/>
    <w:rsid w:val="0071029A"/>
    <w:rsid w:val="00710CE9"/>
    <w:rsid w:val="00710DDB"/>
    <w:rsid w:val="00711389"/>
    <w:rsid w:val="007115AE"/>
    <w:rsid w:val="00711A17"/>
    <w:rsid w:val="00711A60"/>
    <w:rsid w:val="00711C75"/>
    <w:rsid w:val="00711CCC"/>
    <w:rsid w:val="0071204C"/>
    <w:rsid w:val="007121F2"/>
    <w:rsid w:val="007123F7"/>
    <w:rsid w:val="0071242E"/>
    <w:rsid w:val="00712BC7"/>
    <w:rsid w:val="00712FE1"/>
    <w:rsid w:val="007131C1"/>
    <w:rsid w:val="00714663"/>
    <w:rsid w:val="00714863"/>
    <w:rsid w:val="00714BF0"/>
    <w:rsid w:val="007150DB"/>
    <w:rsid w:val="0071514B"/>
    <w:rsid w:val="00715371"/>
    <w:rsid w:val="0071590B"/>
    <w:rsid w:val="00715AA8"/>
    <w:rsid w:val="00715B50"/>
    <w:rsid w:val="00715F0A"/>
    <w:rsid w:val="00716C4C"/>
    <w:rsid w:val="00716C8D"/>
    <w:rsid w:val="00717011"/>
    <w:rsid w:val="0071739B"/>
    <w:rsid w:val="007175B1"/>
    <w:rsid w:val="0071786A"/>
    <w:rsid w:val="00717E2D"/>
    <w:rsid w:val="00720214"/>
    <w:rsid w:val="00720235"/>
    <w:rsid w:val="00720964"/>
    <w:rsid w:val="00720C3A"/>
    <w:rsid w:val="00720DBC"/>
    <w:rsid w:val="00720E3D"/>
    <w:rsid w:val="00721428"/>
    <w:rsid w:val="007214C9"/>
    <w:rsid w:val="007219A0"/>
    <w:rsid w:val="00721D40"/>
    <w:rsid w:val="0072266E"/>
    <w:rsid w:val="00722A6A"/>
    <w:rsid w:val="00723081"/>
    <w:rsid w:val="00723826"/>
    <w:rsid w:val="00723CD8"/>
    <w:rsid w:val="00723D25"/>
    <w:rsid w:val="00723ECF"/>
    <w:rsid w:val="00724046"/>
    <w:rsid w:val="0072411D"/>
    <w:rsid w:val="0072515C"/>
    <w:rsid w:val="00725470"/>
    <w:rsid w:val="007256B3"/>
    <w:rsid w:val="00725794"/>
    <w:rsid w:val="00725CA2"/>
    <w:rsid w:val="00725F99"/>
    <w:rsid w:val="00725FE7"/>
    <w:rsid w:val="007262BD"/>
    <w:rsid w:val="007267E6"/>
    <w:rsid w:val="0072693C"/>
    <w:rsid w:val="00726CE7"/>
    <w:rsid w:val="00726D0E"/>
    <w:rsid w:val="00727C08"/>
    <w:rsid w:val="00730934"/>
    <w:rsid w:val="007309A0"/>
    <w:rsid w:val="007309B0"/>
    <w:rsid w:val="00730B75"/>
    <w:rsid w:val="00730FE6"/>
    <w:rsid w:val="007314C1"/>
    <w:rsid w:val="00731A4F"/>
    <w:rsid w:val="00731AF9"/>
    <w:rsid w:val="00731E2C"/>
    <w:rsid w:val="00732216"/>
    <w:rsid w:val="00732650"/>
    <w:rsid w:val="0073278C"/>
    <w:rsid w:val="00732941"/>
    <w:rsid w:val="00733240"/>
    <w:rsid w:val="00733499"/>
    <w:rsid w:val="007337EB"/>
    <w:rsid w:val="0073392B"/>
    <w:rsid w:val="00733E07"/>
    <w:rsid w:val="00734788"/>
    <w:rsid w:val="00734FEC"/>
    <w:rsid w:val="0073527A"/>
    <w:rsid w:val="0073581E"/>
    <w:rsid w:val="007359AF"/>
    <w:rsid w:val="00735B7E"/>
    <w:rsid w:val="00736323"/>
    <w:rsid w:val="00736617"/>
    <w:rsid w:val="00736673"/>
    <w:rsid w:val="00736D76"/>
    <w:rsid w:val="007373DB"/>
    <w:rsid w:val="00737413"/>
    <w:rsid w:val="0073775B"/>
    <w:rsid w:val="00737D5A"/>
    <w:rsid w:val="00737DAC"/>
    <w:rsid w:val="0074026C"/>
    <w:rsid w:val="00740AA8"/>
    <w:rsid w:val="007412DA"/>
    <w:rsid w:val="00741679"/>
    <w:rsid w:val="00741928"/>
    <w:rsid w:val="0074260A"/>
    <w:rsid w:val="0074289D"/>
    <w:rsid w:val="0074349F"/>
    <w:rsid w:val="00743531"/>
    <w:rsid w:val="00743A35"/>
    <w:rsid w:val="00744096"/>
    <w:rsid w:val="007442D5"/>
    <w:rsid w:val="007446C8"/>
    <w:rsid w:val="00744C50"/>
    <w:rsid w:val="00744D6D"/>
    <w:rsid w:val="007452B8"/>
    <w:rsid w:val="007452CB"/>
    <w:rsid w:val="00745308"/>
    <w:rsid w:val="00745BA7"/>
    <w:rsid w:val="007460CB"/>
    <w:rsid w:val="00746156"/>
    <w:rsid w:val="0074629F"/>
    <w:rsid w:val="00746B14"/>
    <w:rsid w:val="00747117"/>
    <w:rsid w:val="0074725C"/>
    <w:rsid w:val="00747645"/>
    <w:rsid w:val="0074770A"/>
    <w:rsid w:val="00750205"/>
    <w:rsid w:val="00750838"/>
    <w:rsid w:val="00751695"/>
    <w:rsid w:val="007517C6"/>
    <w:rsid w:val="007521F0"/>
    <w:rsid w:val="007523A7"/>
    <w:rsid w:val="007524E0"/>
    <w:rsid w:val="00752C41"/>
    <w:rsid w:val="00752E36"/>
    <w:rsid w:val="00752FD7"/>
    <w:rsid w:val="00753053"/>
    <w:rsid w:val="007541E5"/>
    <w:rsid w:val="0075421D"/>
    <w:rsid w:val="00754791"/>
    <w:rsid w:val="007550DF"/>
    <w:rsid w:val="007553C8"/>
    <w:rsid w:val="0075544D"/>
    <w:rsid w:val="00755C6B"/>
    <w:rsid w:val="00755F55"/>
    <w:rsid w:val="0075667F"/>
    <w:rsid w:val="00756ADC"/>
    <w:rsid w:val="00756B21"/>
    <w:rsid w:val="00756B35"/>
    <w:rsid w:val="00756C24"/>
    <w:rsid w:val="00756E68"/>
    <w:rsid w:val="00756EB5"/>
    <w:rsid w:val="00756ED0"/>
    <w:rsid w:val="00756F95"/>
    <w:rsid w:val="007571D0"/>
    <w:rsid w:val="00757286"/>
    <w:rsid w:val="0076022D"/>
    <w:rsid w:val="0076059A"/>
    <w:rsid w:val="0076113E"/>
    <w:rsid w:val="00761148"/>
    <w:rsid w:val="00761442"/>
    <w:rsid w:val="00761CDE"/>
    <w:rsid w:val="00761E13"/>
    <w:rsid w:val="00761F65"/>
    <w:rsid w:val="007622B5"/>
    <w:rsid w:val="0076254B"/>
    <w:rsid w:val="00762824"/>
    <w:rsid w:val="00762F9C"/>
    <w:rsid w:val="00762FBC"/>
    <w:rsid w:val="00763110"/>
    <w:rsid w:val="0076379F"/>
    <w:rsid w:val="00763E5F"/>
    <w:rsid w:val="007643F0"/>
    <w:rsid w:val="00764693"/>
    <w:rsid w:val="0076487E"/>
    <w:rsid w:val="00765465"/>
    <w:rsid w:val="0076584C"/>
    <w:rsid w:val="00765A3C"/>
    <w:rsid w:val="00765EF9"/>
    <w:rsid w:val="0076615F"/>
    <w:rsid w:val="0076695C"/>
    <w:rsid w:val="00766E8F"/>
    <w:rsid w:val="007670C9"/>
    <w:rsid w:val="00767ABA"/>
    <w:rsid w:val="00767F0A"/>
    <w:rsid w:val="007703B3"/>
    <w:rsid w:val="007709D0"/>
    <w:rsid w:val="00770A47"/>
    <w:rsid w:val="00770E00"/>
    <w:rsid w:val="0077128C"/>
    <w:rsid w:val="00771388"/>
    <w:rsid w:val="00771819"/>
    <w:rsid w:val="007718E9"/>
    <w:rsid w:val="00771AC5"/>
    <w:rsid w:val="00771D73"/>
    <w:rsid w:val="00772504"/>
    <w:rsid w:val="00772812"/>
    <w:rsid w:val="0077288D"/>
    <w:rsid w:val="0077360F"/>
    <w:rsid w:val="00773633"/>
    <w:rsid w:val="00773705"/>
    <w:rsid w:val="007737D9"/>
    <w:rsid w:val="00773A88"/>
    <w:rsid w:val="00773C7D"/>
    <w:rsid w:val="00773EF3"/>
    <w:rsid w:val="00774318"/>
    <w:rsid w:val="007746CC"/>
    <w:rsid w:val="00774A43"/>
    <w:rsid w:val="00774C03"/>
    <w:rsid w:val="00775819"/>
    <w:rsid w:val="00775A85"/>
    <w:rsid w:val="00775B22"/>
    <w:rsid w:val="00775F4C"/>
    <w:rsid w:val="00776C88"/>
    <w:rsid w:val="00776D20"/>
    <w:rsid w:val="00776F22"/>
    <w:rsid w:val="00776FC9"/>
    <w:rsid w:val="007774AE"/>
    <w:rsid w:val="007777BA"/>
    <w:rsid w:val="00777929"/>
    <w:rsid w:val="00777CF8"/>
    <w:rsid w:val="00777E0E"/>
    <w:rsid w:val="0078009B"/>
    <w:rsid w:val="007802D4"/>
    <w:rsid w:val="00780353"/>
    <w:rsid w:val="00780971"/>
    <w:rsid w:val="00780BFA"/>
    <w:rsid w:val="00780FBD"/>
    <w:rsid w:val="007810CA"/>
    <w:rsid w:val="00781740"/>
    <w:rsid w:val="00781D4D"/>
    <w:rsid w:val="00781F46"/>
    <w:rsid w:val="00781FDF"/>
    <w:rsid w:val="00782194"/>
    <w:rsid w:val="00782336"/>
    <w:rsid w:val="00782832"/>
    <w:rsid w:val="00783234"/>
    <w:rsid w:val="007838B8"/>
    <w:rsid w:val="007841F9"/>
    <w:rsid w:val="00784272"/>
    <w:rsid w:val="00784458"/>
    <w:rsid w:val="00784D5E"/>
    <w:rsid w:val="007851C9"/>
    <w:rsid w:val="00785267"/>
    <w:rsid w:val="0078530F"/>
    <w:rsid w:val="007855C7"/>
    <w:rsid w:val="00785CAD"/>
    <w:rsid w:val="007860BF"/>
    <w:rsid w:val="00786136"/>
    <w:rsid w:val="0078690C"/>
    <w:rsid w:val="00786B96"/>
    <w:rsid w:val="007874D0"/>
    <w:rsid w:val="00787D5E"/>
    <w:rsid w:val="007901DA"/>
    <w:rsid w:val="0079069B"/>
    <w:rsid w:val="007921AC"/>
    <w:rsid w:val="0079292C"/>
    <w:rsid w:val="0079293D"/>
    <w:rsid w:val="00792F88"/>
    <w:rsid w:val="0079339D"/>
    <w:rsid w:val="00794A41"/>
    <w:rsid w:val="00794AA9"/>
    <w:rsid w:val="00794ECF"/>
    <w:rsid w:val="00795516"/>
    <w:rsid w:val="0079570F"/>
    <w:rsid w:val="00795C03"/>
    <w:rsid w:val="00796108"/>
    <w:rsid w:val="007962F2"/>
    <w:rsid w:val="00796991"/>
    <w:rsid w:val="00796B0D"/>
    <w:rsid w:val="00796DB4"/>
    <w:rsid w:val="0079757C"/>
    <w:rsid w:val="00797A9C"/>
    <w:rsid w:val="00797B71"/>
    <w:rsid w:val="007A04E7"/>
    <w:rsid w:val="007A05BF"/>
    <w:rsid w:val="007A1170"/>
    <w:rsid w:val="007A138C"/>
    <w:rsid w:val="007A2066"/>
    <w:rsid w:val="007A2069"/>
    <w:rsid w:val="007A21C0"/>
    <w:rsid w:val="007A23E0"/>
    <w:rsid w:val="007A2471"/>
    <w:rsid w:val="007A2B73"/>
    <w:rsid w:val="007A3404"/>
    <w:rsid w:val="007A3B75"/>
    <w:rsid w:val="007A3B80"/>
    <w:rsid w:val="007A5A99"/>
    <w:rsid w:val="007A69F7"/>
    <w:rsid w:val="007A6F26"/>
    <w:rsid w:val="007A72E3"/>
    <w:rsid w:val="007A7856"/>
    <w:rsid w:val="007A7BF1"/>
    <w:rsid w:val="007A7BFE"/>
    <w:rsid w:val="007B002E"/>
    <w:rsid w:val="007B05F7"/>
    <w:rsid w:val="007B07D4"/>
    <w:rsid w:val="007B08DB"/>
    <w:rsid w:val="007B0A57"/>
    <w:rsid w:val="007B0BA8"/>
    <w:rsid w:val="007B0FBE"/>
    <w:rsid w:val="007B11CB"/>
    <w:rsid w:val="007B14EA"/>
    <w:rsid w:val="007B1FD0"/>
    <w:rsid w:val="007B2211"/>
    <w:rsid w:val="007B22EF"/>
    <w:rsid w:val="007B24EE"/>
    <w:rsid w:val="007B2664"/>
    <w:rsid w:val="007B2A59"/>
    <w:rsid w:val="007B2AEA"/>
    <w:rsid w:val="007B32FE"/>
    <w:rsid w:val="007B3549"/>
    <w:rsid w:val="007B484B"/>
    <w:rsid w:val="007B4C11"/>
    <w:rsid w:val="007B50B2"/>
    <w:rsid w:val="007B54CA"/>
    <w:rsid w:val="007B5E10"/>
    <w:rsid w:val="007B5FF4"/>
    <w:rsid w:val="007B6703"/>
    <w:rsid w:val="007B6A3C"/>
    <w:rsid w:val="007B70EC"/>
    <w:rsid w:val="007B7943"/>
    <w:rsid w:val="007C064A"/>
    <w:rsid w:val="007C110E"/>
    <w:rsid w:val="007C1407"/>
    <w:rsid w:val="007C1587"/>
    <w:rsid w:val="007C16B3"/>
    <w:rsid w:val="007C17CC"/>
    <w:rsid w:val="007C1872"/>
    <w:rsid w:val="007C1C20"/>
    <w:rsid w:val="007C1CA5"/>
    <w:rsid w:val="007C2CEF"/>
    <w:rsid w:val="007C3627"/>
    <w:rsid w:val="007C37FF"/>
    <w:rsid w:val="007C3E81"/>
    <w:rsid w:val="007C3FD8"/>
    <w:rsid w:val="007C410E"/>
    <w:rsid w:val="007C42B6"/>
    <w:rsid w:val="007C54D3"/>
    <w:rsid w:val="007C567C"/>
    <w:rsid w:val="007C6021"/>
    <w:rsid w:val="007C66B4"/>
    <w:rsid w:val="007C6EC3"/>
    <w:rsid w:val="007C7033"/>
    <w:rsid w:val="007C733C"/>
    <w:rsid w:val="007C7753"/>
    <w:rsid w:val="007C784C"/>
    <w:rsid w:val="007C7D27"/>
    <w:rsid w:val="007D0186"/>
    <w:rsid w:val="007D07AC"/>
    <w:rsid w:val="007D08B5"/>
    <w:rsid w:val="007D09A1"/>
    <w:rsid w:val="007D0DD7"/>
    <w:rsid w:val="007D1950"/>
    <w:rsid w:val="007D1B07"/>
    <w:rsid w:val="007D1B6F"/>
    <w:rsid w:val="007D1FD7"/>
    <w:rsid w:val="007D208A"/>
    <w:rsid w:val="007D211F"/>
    <w:rsid w:val="007D22A9"/>
    <w:rsid w:val="007D2391"/>
    <w:rsid w:val="007D2650"/>
    <w:rsid w:val="007D29E1"/>
    <w:rsid w:val="007D3328"/>
    <w:rsid w:val="007D354D"/>
    <w:rsid w:val="007D3738"/>
    <w:rsid w:val="007D390E"/>
    <w:rsid w:val="007D3A52"/>
    <w:rsid w:val="007D3C67"/>
    <w:rsid w:val="007D41DB"/>
    <w:rsid w:val="007D44E3"/>
    <w:rsid w:val="007D4532"/>
    <w:rsid w:val="007D4773"/>
    <w:rsid w:val="007D4CE0"/>
    <w:rsid w:val="007D5830"/>
    <w:rsid w:val="007D58EB"/>
    <w:rsid w:val="007D6313"/>
    <w:rsid w:val="007D647D"/>
    <w:rsid w:val="007D6C24"/>
    <w:rsid w:val="007D6F6F"/>
    <w:rsid w:val="007D6FDD"/>
    <w:rsid w:val="007D732B"/>
    <w:rsid w:val="007D78AF"/>
    <w:rsid w:val="007D7CA8"/>
    <w:rsid w:val="007D7F63"/>
    <w:rsid w:val="007E031F"/>
    <w:rsid w:val="007E0603"/>
    <w:rsid w:val="007E0900"/>
    <w:rsid w:val="007E0993"/>
    <w:rsid w:val="007E0BC8"/>
    <w:rsid w:val="007E1727"/>
    <w:rsid w:val="007E18BE"/>
    <w:rsid w:val="007E1C51"/>
    <w:rsid w:val="007E1DD1"/>
    <w:rsid w:val="007E24E4"/>
    <w:rsid w:val="007E2549"/>
    <w:rsid w:val="007E28F2"/>
    <w:rsid w:val="007E2E24"/>
    <w:rsid w:val="007E3021"/>
    <w:rsid w:val="007E3270"/>
    <w:rsid w:val="007E384E"/>
    <w:rsid w:val="007E39A4"/>
    <w:rsid w:val="007E3F3C"/>
    <w:rsid w:val="007E43E2"/>
    <w:rsid w:val="007E4877"/>
    <w:rsid w:val="007E50F2"/>
    <w:rsid w:val="007E50F4"/>
    <w:rsid w:val="007E5616"/>
    <w:rsid w:val="007E5780"/>
    <w:rsid w:val="007E5934"/>
    <w:rsid w:val="007E5AB9"/>
    <w:rsid w:val="007E5F48"/>
    <w:rsid w:val="007E5FA3"/>
    <w:rsid w:val="007E602C"/>
    <w:rsid w:val="007E61C5"/>
    <w:rsid w:val="007E61C8"/>
    <w:rsid w:val="007E68AE"/>
    <w:rsid w:val="007E694F"/>
    <w:rsid w:val="007E6D90"/>
    <w:rsid w:val="007E6FA5"/>
    <w:rsid w:val="007E7B00"/>
    <w:rsid w:val="007F0747"/>
    <w:rsid w:val="007F0BA9"/>
    <w:rsid w:val="007F0CE3"/>
    <w:rsid w:val="007F0E29"/>
    <w:rsid w:val="007F0F0D"/>
    <w:rsid w:val="007F1115"/>
    <w:rsid w:val="007F1DB8"/>
    <w:rsid w:val="007F238C"/>
    <w:rsid w:val="007F37E9"/>
    <w:rsid w:val="007F3F61"/>
    <w:rsid w:val="007F45F1"/>
    <w:rsid w:val="007F490A"/>
    <w:rsid w:val="007F51AA"/>
    <w:rsid w:val="007F55D3"/>
    <w:rsid w:val="007F5795"/>
    <w:rsid w:val="007F6121"/>
    <w:rsid w:val="007F6531"/>
    <w:rsid w:val="007F6853"/>
    <w:rsid w:val="007F69C7"/>
    <w:rsid w:val="007F6B6D"/>
    <w:rsid w:val="007F6D4E"/>
    <w:rsid w:val="007F6E2F"/>
    <w:rsid w:val="007F7B2C"/>
    <w:rsid w:val="007F7C3D"/>
    <w:rsid w:val="007F7D92"/>
    <w:rsid w:val="008002C0"/>
    <w:rsid w:val="008009C2"/>
    <w:rsid w:val="00801BF4"/>
    <w:rsid w:val="00801D82"/>
    <w:rsid w:val="00801EC8"/>
    <w:rsid w:val="008022E9"/>
    <w:rsid w:val="00802621"/>
    <w:rsid w:val="0080268C"/>
    <w:rsid w:val="0080326A"/>
    <w:rsid w:val="008033A8"/>
    <w:rsid w:val="008036B8"/>
    <w:rsid w:val="00803834"/>
    <w:rsid w:val="0080387A"/>
    <w:rsid w:val="00803AB1"/>
    <w:rsid w:val="008043F7"/>
    <w:rsid w:val="0080572D"/>
    <w:rsid w:val="00805E81"/>
    <w:rsid w:val="008064F0"/>
    <w:rsid w:val="00806519"/>
    <w:rsid w:val="00806B18"/>
    <w:rsid w:val="00806B3F"/>
    <w:rsid w:val="00806FD1"/>
    <w:rsid w:val="00807098"/>
    <w:rsid w:val="00807491"/>
    <w:rsid w:val="00807D3E"/>
    <w:rsid w:val="00807F6F"/>
    <w:rsid w:val="0081011F"/>
    <w:rsid w:val="008102DA"/>
    <w:rsid w:val="008106AB"/>
    <w:rsid w:val="00810820"/>
    <w:rsid w:val="00810BD7"/>
    <w:rsid w:val="00810CCF"/>
    <w:rsid w:val="0081188A"/>
    <w:rsid w:val="008119D0"/>
    <w:rsid w:val="008119E1"/>
    <w:rsid w:val="00811C88"/>
    <w:rsid w:val="00811DEF"/>
    <w:rsid w:val="00812A27"/>
    <w:rsid w:val="00812AAB"/>
    <w:rsid w:val="008135F8"/>
    <w:rsid w:val="0081372F"/>
    <w:rsid w:val="0081383B"/>
    <w:rsid w:val="0081426A"/>
    <w:rsid w:val="00814604"/>
    <w:rsid w:val="00814691"/>
    <w:rsid w:val="008148E5"/>
    <w:rsid w:val="008155B3"/>
    <w:rsid w:val="0081573B"/>
    <w:rsid w:val="00815AB4"/>
    <w:rsid w:val="00815B83"/>
    <w:rsid w:val="00815BA9"/>
    <w:rsid w:val="00815C74"/>
    <w:rsid w:val="00815EED"/>
    <w:rsid w:val="008161ED"/>
    <w:rsid w:val="0082170B"/>
    <w:rsid w:val="0082182C"/>
    <w:rsid w:val="00821E6E"/>
    <w:rsid w:val="0082241E"/>
    <w:rsid w:val="00822570"/>
    <w:rsid w:val="00822962"/>
    <w:rsid w:val="00822B65"/>
    <w:rsid w:val="00822B96"/>
    <w:rsid w:val="00822D01"/>
    <w:rsid w:val="00822DA5"/>
    <w:rsid w:val="00822EEF"/>
    <w:rsid w:val="008231D6"/>
    <w:rsid w:val="008232DC"/>
    <w:rsid w:val="00823D1A"/>
    <w:rsid w:val="00823ED4"/>
    <w:rsid w:val="008241A3"/>
    <w:rsid w:val="0082460B"/>
    <w:rsid w:val="008247CA"/>
    <w:rsid w:val="0082494A"/>
    <w:rsid w:val="00824EAC"/>
    <w:rsid w:val="00825101"/>
    <w:rsid w:val="00825500"/>
    <w:rsid w:val="0082558A"/>
    <w:rsid w:val="00825B5A"/>
    <w:rsid w:val="008261AC"/>
    <w:rsid w:val="008262D0"/>
    <w:rsid w:val="008265D3"/>
    <w:rsid w:val="0082686A"/>
    <w:rsid w:val="008269FD"/>
    <w:rsid w:val="00826D54"/>
    <w:rsid w:val="00826D61"/>
    <w:rsid w:val="008279ED"/>
    <w:rsid w:val="00827A2D"/>
    <w:rsid w:val="008308A2"/>
    <w:rsid w:val="00830BA9"/>
    <w:rsid w:val="00831015"/>
    <w:rsid w:val="008314DA"/>
    <w:rsid w:val="00831866"/>
    <w:rsid w:val="00832120"/>
    <w:rsid w:val="0083212A"/>
    <w:rsid w:val="00832230"/>
    <w:rsid w:val="00832304"/>
    <w:rsid w:val="00832556"/>
    <w:rsid w:val="00832D72"/>
    <w:rsid w:val="0083316F"/>
    <w:rsid w:val="00833933"/>
    <w:rsid w:val="0083399E"/>
    <w:rsid w:val="00834011"/>
    <w:rsid w:val="008341A9"/>
    <w:rsid w:val="00834985"/>
    <w:rsid w:val="008349C2"/>
    <w:rsid w:val="00834B56"/>
    <w:rsid w:val="008350DB"/>
    <w:rsid w:val="0083532C"/>
    <w:rsid w:val="008353CC"/>
    <w:rsid w:val="00835A46"/>
    <w:rsid w:val="00836012"/>
    <w:rsid w:val="00836354"/>
    <w:rsid w:val="00836743"/>
    <w:rsid w:val="00836F2A"/>
    <w:rsid w:val="008405D2"/>
    <w:rsid w:val="008409A8"/>
    <w:rsid w:val="00840B1A"/>
    <w:rsid w:val="00840D9B"/>
    <w:rsid w:val="00840DEA"/>
    <w:rsid w:val="00841552"/>
    <w:rsid w:val="00841D11"/>
    <w:rsid w:val="00842C7C"/>
    <w:rsid w:val="00842E69"/>
    <w:rsid w:val="00843774"/>
    <w:rsid w:val="008438EE"/>
    <w:rsid w:val="008440B4"/>
    <w:rsid w:val="00844A55"/>
    <w:rsid w:val="00844E9F"/>
    <w:rsid w:val="008450FD"/>
    <w:rsid w:val="00845240"/>
    <w:rsid w:val="008452A0"/>
    <w:rsid w:val="00845D58"/>
    <w:rsid w:val="00846010"/>
    <w:rsid w:val="00846655"/>
    <w:rsid w:val="008474CB"/>
    <w:rsid w:val="00847BCE"/>
    <w:rsid w:val="0085016D"/>
    <w:rsid w:val="00850AD4"/>
    <w:rsid w:val="00850B33"/>
    <w:rsid w:val="008512E9"/>
    <w:rsid w:val="00851A24"/>
    <w:rsid w:val="00851B91"/>
    <w:rsid w:val="00851BF0"/>
    <w:rsid w:val="00852543"/>
    <w:rsid w:val="0085257F"/>
    <w:rsid w:val="00852755"/>
    <w:rsid w:val="00852C9E"/>
    <w:rsid w:val="00852E48"/>
    <w:rsid w:val="008531B9"/>
    <w:rsid w:val="0085329D"/>
    <w:rsid w:val="0085337E"/>
    <w:rsid w:val="0085351B"/>
    <w:rsid w:val="008536CB"/>
    <w:rsid w:val="00853986"/>
    <w:rsid w:val="008541C4"/>
    <w:rsid w:val="008544A2"/>
    <w:rsid w:val="0085484E"/>
    <w:rsid w:val="00854C0A"/>
    <w:rsid w:val="00855130"/>
    <w:rsid w:val="00855490"/>
    <w:rsid w:val="008556F3"/>
    <w:rsid w:val="00855808"/>
    <w:rsid w:val="00855E05"/>
    <w:rsid w:val="00856064"/>
    <w:rsid w:val="00856085"/>
    <w:rsid w:val="0085629B"/>
    <w:rsid w:val="0085662D"/>
    <w:rsid w:val="008567E0"/>
    <w:rsid w:val="008569B1"/>
    <w:rsid w:val="00856D11"/>
    <w:rsid w:val="00857000"/>
    <w:rsid w:val="00857280"/>
    <w:rsid w:val="008577D3"/>
    <w:rsid w:val="00857DE3"/>
    <w:rsid w:val="0086010E"/>
    <w:rsid w:val="0086040A"/>
    <w:rsid w:val="00860863"/>
    <w:rsid w:val="00860FCE"/>
    <w:rsid w:val="00861282"/>
    <w:rsid w:val="008615AD"/>
    <w:rsid w:val="00861877"/>
    <w:rsid w:val="008618A8"/>
    <w:rsid w:val="00861BD3"/>
    <w:rsid w:val="00861EF9"/>
    <w:rsid w:val="00861F0C"/>
    <w:rsid w:val="008622B0"/>
    <w:rsid w:val="0086249C"/>
    <w:rsid w:val="00862596"/>
    <w:rsid w:val="00862785"/>
    <w:rsid w:val="00862CCB"/>
    <w:rsid w:val="00862DCE"/>
    <w:rsid w:val="0086338A"/>
    <w:rsid w:val="00863A41"/>
    <w:rsid w:val="00864074"/>
    <w:rsid w:val="008644AB"/>
    <w:rsid w:val="008649C2"/>
    <w:rsid w:val="00865616"/>
    <w:rsid w:val="00865C8D"/>
    <w:rsid w:val="008661B0"/>
    <w:rsid w:val="00866D98"/>
    <w:rsid w:val="00867419"/>
    <w:rsid w:val="00867425"/>
    <w:rsid w:val="008676D1"/>
    <w:rsid w:val="0086774A"/>
    <w:rsid w:val="00867969"/>
    <w:rsid w:val="00867BBC"/>
    <w:rsid w:val="00867C4F"/>
    <w:rsid w:val="00867C64"/>
    <w:rsid w:val="00870091"/>
    <w:rsid w:val="008708C1"/>
    <w:rsid w:val="008708E7"/>
    <w:rsid w:val="00870E3E"/>
    <w:rsid w:val="008712C5"/>
    <w:rsid w:val="00871E10"/>
    <w:rsid w:val="008723B9"/>
    <w:rsid w:val="00872C8D"/>
    <w:rsid w:val="00872CC1"/>
    <w:rsid w:val="00872F71"/>
    <w:rsid w:val="008733B0"/>
    <w:rsid w:val="00873843"/>
    <w:rsid w:val="00874076"/>
    <w:rsid w:val="00874212"/>
    <w:rsid w:val="008742D2"/>
    <w:rsid w:val="00874724"/>
    <w:rsid w:val="00874C4D"/>
    <w:rsid w:val="00875AF1"/>
    <w:rsid w:val="008763F1"/>
    <w:rsid w:val="008765EF"/>
    <w:rsid w:val="00876ECC"/>
    <w:rsid w:val="00876FFA"/>
    <w:rsid w:val="008771A1"/>
    <w:rsid w:val="00877234"/>
    <w:rsid w:val="0088030B"/>
    <w:rsid w:val="008806DC"/>
    <w:rsid w:val="008812DF"/>
    <w:rsid w:val="008819CC"/>
    <w:rsid w:val="00881AED"/>
    <w:rsid w:val="00881D2E"/>
    <w:rsid w:val="008823C0"/>
    <w:rsid w:val="00882637"/>
    <w:rsid w:val="00882755"/>
    <w:rsid w:val="00882B34"/>
    <w:rsid w:val="0088394F"/>
    <w:rsid w:val="0088419D"/>
    <w:rsid w:val="00884613"/>
    <w:rsid w:val="00884694"/>
    <w:rsid w:val="00884B17"/>
    <w:rsid w:val="00884CF4"/>
    <w:rsid w:val="008853FD"/>
    <w:rsid w:val="00885423"/>
    <w:rsid w:val="008854F2"/>
    <w:rsid w:val="00885ECA"/>
    <w:rsid w:val="00886A75"/>
    <w:rsid w:val="00886FD1"/>
    <w:rsid w:val="008871C7"/>
    <w:rsid w:val="00887CA2"/>
    <w:rsid w:val="00887D07"/>
    <w:rsid w:val="008904F3"/>
    <w:rsid w:val="0089052D"/>
    <w:rsid w:val="00891347"/>
    <w:rsid w:val="008916BD"/>
    <w:rsid w:val="00891A00"/>
    <w:rsid w:val="00891C4F"/>
    <w:rsid w:val="00891D0E"/>
    <w:rsid w:val="008922D9"/>
    <w:rsid w:val="0089243E"/>
    <w:rsid w:val="00892919"/>
    <w:rsid w:val="00892ABA"/>
    <w:rsid w:val="00893228"/>
    <w:rsid w:val="00893263"/>
    <w:rsid w:val="008935A7"/>
    <w:rsid w:val="00894033"/>
    <w:rsid w:val="00894185"/>
    <w:rsid w:val="0089420E"/>
    <w:rsid w:val="008949FD"/>
    <w:rsid w:val="008950DE"/>
    <w:rsid w:val="00895196"/>
    <w:rsid w:val="008953E7"/>
    <w:rsid w:val="008955E7"/>
    <w:rsid w:val="008956C8"/>
    <w:rsid w:val="008958D6"/>
    <w:rsid w:val="0089590A"/>
    <w:rsid w:val="008959AA"/>
    <w:rsid w:val="00895AFA"/>
    <w:rsid w:val="00895C8E"/>
    <w:rsid w:val="00895DA2"/>
    <w:rsid w:val="00896686"/>
    <w:rsid w:val="0089680D"/>
    <w:rsid w:val="00897223"/>
    <w:rsid w:val="0089722D"/>
    <w:rsid w:val="00897487"/>
    <w:rsid w:val="0089782C"/>
    <w:rsid w:val="00897AA4"/>
    <w:rsid w:val="00897E0F"/>
    <w:rsid w:val="00897E1C"/>
    <w:rsid w:val="00897F2D"/>
    <w:rsid w:val="008A03BD"/>
    <w:rsid w:val="008A0C39"/>
    <w:rsid w:val="008A0C95"/>
    <w:rsid w:val="008A1253"/>
    <w:rsid w:val="008A1290"/>
    <w:rsid w:val="008A166D"/>
    <w:rsid w:val="008A16CD"/>
    <w:rsid w:val="008A1763"/>
    <w:rsid w:val="008A17C5"/>
    <w:rsid w:val="008A1B87"/>
    <w:rsid w:val="008A245A"/>
    <w:rsid w:val="008A2902"/>
    <w:rsid w:val="008A2DD2"/>
    <w:rsid w:val="008A2E06"/>
    <w:rsid w:val="008A2E84"/>
    <w:rsid w:val="008A3046"/>
    <w:rsid w:val="008A30B7"/>
    <w:rsid w:val="008A32F1"/>
    <w:rsid w:val="008A3CA5"/>
    <w:rsid w:val="008A3FB8"/>
    <w:rsid w:val="008A4114"/>
    <w:rsid w:val="008A42ED"/>
    <w:rsid w:val="008A4B6D"/>
    <w:rsid w:val="008A4CB6"/>
    <w:rsid w:val="008A5238"/>
    <w:rsid w:val="008A5721"/>
    <w:rsid w:val="008A5E92"/>
    <w:rsid w:val="008A6553"/>
    <w:rsid w:val="008A69D2"/>
    <w:rsid w:val="008A6ADA"/>
    <w:rsid w:val="008A6DEE"/>
    <w:rsid w:val="008A7105"/>
    <w:rsid w:val="008A73CD"/>
    <w:rsid w:val="008A793B"/>
    <w:rsid w:val="008A798C"/>
    <w:rsid w:val="008A7BA0"/>
    <w:rsid w:val="008A7F44"/>
    <w:rsid w:val="008B097A"/>
    <w:rsid w:val="008B0EA4"/>
    <w:rsid w:val="008B0EC6"/>
    <w:rsid w:val="008B1052"/>
    <w:rsid w:val="008B11E6"/>
    <w:rsid w:val="008B1734"/>
    <w:rsid w:val="008B174E"/>
    <w:rsid w:val="008B185E"/>
    <w:rsid w:val="008B193C"/>
    <w:rsid w:val="008B1E77"/>
    <w:rsid w:val="008B2056"/>
    <w:rsid w:val="008B2294"/>
    <w:rsid w:val="008B270E"/>
    <w:rsid w:val="008B2E28"/>
    <w:rsid w:val="008B3B3F"/>
    <w:rsid w:val="008B40AB"/>
    <w:rsid w:val="008B439D"/>
    <w:rsid w:val="008B470D"/>
    <w:rsid w:val="008B520A"/>
    <w:rsid w:val="008B53D7"/>
    <w:rsid w:val="008B5463"/>
    <w:rsid w:val="008B5570"/>
    <w:rsid w:val="008B573A"/>
    <w:rsid w:val="008B6AA5"/>
    <w:rsid w:val="008B717E"/>
    <w:rsid w:val="008B731C"/>
    <w:rsid w:val="008B7798"/>
    <w:rsid w:val="008B7838"/>
    <w:rsid w:val="008B7A54"/>
    <w:rsid w:val="008B7BAE"/>
    <w:rsid w:val="008B7CE0"/>
    <w:rsid w:val="008B7DFB"/>
    <w:rsid w:val="008B7E7C"/>
    <w:rsid w:val="008B7F2F"/>
    <w:rsid w:val="008C0613"/>
    <w:rsid w:val="008C105C"/>
    <w:rsid w:val="008C21D6"/>
    <w:rsid w:val="008C2233"/>
    <w:rsid w:val="008C2EEB"/>
    <w:rsid w:val="008C34BA"/>
    <w:rsid w:val="008C36F2"/>
    <w:rsid w:val="008C3764"/>
    <w:rsid w:val="008C39D1"/>
    <w:rsid w:val="008C3D56"/>
    <w:rsid w:val="008C3E66"/>
    <w:rsid w:val="008C442B"/>
    <w:rsid w:val="008C47D1"/>
    <w:rsid w:val="008C4A7B"/>
    <w:rsid w:val="008C4AAA"/>
    <w:rsid w:val="008C6198"/>
    <w:rsid w:val="008C6282"/>
    <w:rsid w:val="008C6820"/>
    <w:rsid w:val="008C6B44"/>
    <w:rsid w:val="008C6C74"/>
    <w:rsid w:val="008C70C3"/>
    <w:rsid w:val="008C7A90"/>
    <w:rsid w:val="008C7B56"/>
    <w:rsid w:val="008C7BAA"/>
    <w:rsid w:val="008C7E1C"/>
    <w:rsid w:val="008D02A1"/>
    <w:rsid w:val="008D0325"/>
    <w:rsid w:val="008D04D3"/>
    <w:rsid w:val="008D06BB"/>
    <w:rsid w:val="008D1031"/>
    <w:rsid w:val="008D1228"/>
    <w:rsid w:val="008D198F"/>
    <w:rsid w:val="008D1A99"/>
    <w:rsid w:val="008D22F1"/>
    <w:rsid w:val="008D251A"/>
    <w:rsid w:val="008D289B"/>
    <w:rsid w:val="008D2AD7"/>
    <w:rsid w:val="008D3DF0"/>
    <w:rsid w:val="008D4181"/>
    <w:rsid w:val="008D447C"/>
    <w:rsid w:val="008D456F"/>
    <w:rsid w:val="008D45AC"/>
    <w:rsid w:val="008D45AF"/>
    <w:rsid w:val="008D49CA"/>
    <w:rsid w:val="008D4A22"/>
    <w:rsid w:val="008D577B"/>
    <w:rsid w:val="008D58B9"/>
    <w:rsid w:val="008D5BCA"/>
    <w:rsid w:val="008D6590"/>
    <w:rsid w:val="008D6DC4"/>
    <w:rsid w:val="008D6F2F"/>
    <w:rsid w:val="008D7534"/>
    <w:rsid w:val="008D7781"/>
    <w:rsid w:val="008D77C3"/>
    <w:rsid w:val="008D7958"/>
    <w:rsid w:val="008E0203"/>
    <w:rsid w:val="008E030D"/>
    <w:rsid w:val="008E0321"/>
    <w:rsid w:val="008E0ECB"/>
    <w:rsid w:val="008E1078"/>
    <w:rsid w:val="008E1B65"/>
    <w:rsid w:val="008E21AE"/>
    <w:rsid w:val="008E2285"/>
    <w:rsid w:val="008E2528"/>
    <w:rsid w:val="008E29D9"/>
    <w:rsid w:val="008E2EB0"/>
    <w:rsid w:val="008E3186"/>
    <w:rsid w:val="008E346B"/>
    <w:rsid w:val="008E3C20"/>
    <w:rsid w:val="008E3ED7"/>
    <w:rsid w:val="008E422C"/>
    <w:rsid w:val="008E4236"/>
    <w:rsid w:val="008E53A4"/>
    <w:rsid w:val="008E5C5C"/>
    <w:rsid w:val="008E5D2C"/>
    <w:rsid w:val="008E612A"/>
    <w:rsid w:val="008E68B3"/>
    <w:rsid w:val="008E6C24"/>
    <w:rsid w:val="008E6FF0"/>
    <w:rsid w:val="008E737B"/>
    <w:rsid w:val="008E7498"/>
    <w:rsid w:val="008E7D34"/>
    <w:rsid w:val="008F004D"/>
    <w:rsid w:val="008F021F"/>
    <w:rsid w:val="008F04A5"/>
    <w:rsid w:val="008F066E"/>
    <w:rsid w:val="008F0E35"/>
    <w:rsid w:val="008F0E37"/>
    <w:rsid w:val="008F1099"/>
    <w:rsid w:val="008F2AA3"/>
    <w:rsid w:val="008F2F58"/>
    <w:rsid w:val="008F3090"/>
    <w:rsid w:val="008F3821"/>
    <w:rsid w:val="008F3E2A"/>
    <w:rsid w:val="008F418E"/>
    <w:rsid w:val="008F4706"/>
    <w:rsid w:val="008F50F7"/>
    <w:rsid w:val="008F5CBC"/>
    <w:rsid w:val="008F5CFA"/>
    <w:rsid w:val="008F62D7"/>
    <w:rsid w:val="008F62FE"/>
    <w:rsid w:val="008F63C1"/>
    <w:rsid w:val="008F6B31"/>
    <w:rsid w:val="008F6C27"/>
    <w:rsid w:val="008F6D23"/>
    <w:rsid w:val="008F6E25"/>
    <w:rsid w:val="008F700C"/>
    <w:rsid w:val="008F721E"/>
    <w:rsid w:val="008F72F8"/>
    <w:rsid w:val="008F7422"/>
    <w:rsid w:val="008F7510"/>
    <w:rsid w:val="008F761A"/>
    <w:rsid w:val="008F7710"/>
    <w:rsid w:val="008F778C"/>
    <w:rsid w:val="008F77EC"/>
    <w:rsid w:val="008F7C89"/>
    <w:rsid w:val="00900224"/>
    <w:rsid w:val="00900391"/>
    <w:rsid w:val="009007CF"/>
    <w:rsid w:val="00900B84"/>
    <w:rsid w:val="00900C4C"/>
    <w:rsid w:val="00900F9B"/>
    <w:rsid w:val="0090108C"/>
    <w:rsid w:val="009014FE"/>
    <w:rsid w:val="00901A55"/>
    <w:rsid w:val="00901DB1"/>
    <w:rsid w:val="0090238D"/>
    <w:rsid w:val="009027D0"/>
    <w:rsid w:val="009028B0"/>
    <w:rsid w:val="00902EFB"/>
    <w:rsid w:val="00903103"/>
    <w:rsid w:val="009039B5"/>
    <w:rsid w:val="00904426"/>
    <w:rsid w:val="009044E6"/>
    <w:rsid w:val="009045C4"/>
    <w:rsid w:val="009045E6"/>
    <w:rsid w:val="009048CC"/>
    <w:rsid w:val="00904B5A"/>
    <w:rsid w:val="0090507E"/>
    <w:rsid w:val="00905ABD"/>
    <w:rsid w:val="00905CAE"/>
    <w:rsid w:val="00906885"/>
    <w:rsid w:val="009068DA"/>
    <w:rsid w:val="00906AFA"/>
    <w:rsid w:val="00906BAF"/>
    <w:rsid w:val="00906C36"/>
    <w:rsid w:val="00906C78"/>
    <w:rsid w:val="00910100"/>
    <w:rsid w:val="009101F7"/>
    <w:rsid w:val="00910933"/>
    <w:rsid w:val="00911779"/>
    <w:rsid w:val="00911A1D"/>
    <w:rsid w:val="00911AAE"/>
    <w:rsid w:val="00912973"/>
    <w:rsid w:val="00912FA8"/>
    <w:rsid w:val="00912FE2"/>
    <w:rsid w:val="0091367B"/>
    <w:rsid w:val="00913CAB"/>
    <w:rsid w:val="00913F6F"/>
    <w:rsid w:val="00914798"/>
    <w:rsid w:val="009149D3"/>
    <w:rsid w:val="00914AAD"/>
    <w:rsid w:val="00914C34"/>
    <w:rsid w:val="00914CA4"/>
    <w:rsid w:val="00914F00"/>
    <w:rsid w:val="009152B6"/>
    <w:rsid w:val="00915498"/>
    <w:rsid w:val="00915E29"/>
    <w:rsid w:val="00916398"/>
    <w:rsid w:val="009165C9"/>
    <w:rsid w:val="00916A12"/>
    <w:rsid w:val="00916CCC"/>
    <w:rsid w:val="00916EC6"/>
    <w:rsid w:val="00917283"/>
    <w:rsid w:val="00917345"/>
    <w:rsid w:val="009174B7"/>
    <w:rsid w:val="00917ED8"/>
    <w:rsid w:val="00920003"/>
    <w:rsid w:val="009211F9"/>
    <w:rsid w:val="0092132D"/>
    <w:rsid w:val="009213BC"/>
    <w:rsid w:val="009215EF"/>
    <w:rsid w:val="009216C9"/>
    <w:rsid w:val="00921755"/>
    <w:rsid w:val="00923849"/>
    <w:rsid w:val="00923875"/>
    <w:rsid w:val="009239BE"/>
    <w:rsid w:val="00923BA1"/>
    <w:rsid w:val="00923E08"/>
    <w:rsid w:val="00924849"/>
    <w:rsid w:val="00924906"/>
    <w:rsid w:val="00924B14"/>
    <w:rsid w:val="00924DB8"/>
    <w:rsid w:val="009253C5"/>
    <w:rsid w:val="009256BF"/>
    <w:rsid w:val="00925B3A"/>
    <w:rsid w:val="00925CE0"/>
    <w:rsid w:val="00925EB9"/>
    <w:rsid w:val="00925F0B"/>
    <w:rsid w:val="0092614E"/>
    <w:rsid w:val="00926346"/>
    <w:rsid w:val="009265B5"/>
    <w:rsid w:val="00926981"/>
    <w:rsid w:val="00926A49"/>
    <w:rsid w:val="0092740E"/>
    <w:rsid w:val="0092791F"/>
    <w:rsid w:val="0092796A"/>
    <w:rsid w:val="00927E71"/>
    <w:rsid w:val="00930112"/>
    <w:rsid w:val="0093042F"/>
    <w:rsid w:val="009308D1"/>
    <w:rsid w:val="00930AD3"/>
    <w:rsid w:val="00930AE9"/>
    <w:rsid w:val="00931A88"/>
    <w:rsid w:val="00932284"/>
    <w:rsid w:val="009322F8"/>
    <w:rsid w:val="009327AA"/>
    <w:rsid w:val="009329B0"/>
    <w:rsid w:val="00932CA7"/>
    <w:rsid w:val="00933069"/>
    <w:rsid w:val="00933FC0"/>
    <w:rsid w:val="009345B5"/>
    <w:rsid w:val="00934B42"/>
    <w:rsid w:val="009357DE"/>
    <w:rsid w:val="00935AB7"/>
    <w:rsid w:val="00935B9D"/>
    <w:rsid w:val="00935ED5"/>
    <w:rsid w:val="0093606D"/>
    <w:rsid w:val="009363F6"/>
    <w:rsid w:val="0093706B"/>
    <w:rsid w:val="009371FF"/>
    <w:rsid w:val="00937FE3"/>
    <w:rsid w:val="00940425"/>
    <w:rsid w:val="00940E33"/>
    <w:rsid w:val="0094125D"/>
    <w:rsid w:val="00941620"/>
    <w:rsid w:val="009417F9"/>
    <w:rsid w:val="00941B6B"/>
    <w:rsid w:val="00942099"/>
    <w:rsid w:val="00942671"/>
    <w:rsid w:val="009428AD"/>
    <w:rsid w:val="009429D4"/>
    <w:rsid w:val="00942E5D"/>
    <w:rsid w:val="00942E8F"/>
    <w:rsid w:val="009437DC"/>
    <w:rsid w:val="00943DC2"/>
    <w:rsid w:val="00944374"/>
    <w:rsid w:val="00944A11"/>
    <w:rsid w:val="00944C71"/>
    <w:rsid w:val="009455C4"/>
    <w:rsid w:val="00945B9C"/>
    <w:rsid w:val="00945F57"/>
    <w:rsid w:val="00946083"/>
    <w:rsid w:val="0094669E"/>
    <w:rsid w:val="00946A1F"/>
    <w:rsid w:val="00947E94"/>
    <w:rsid w:val="00950409"/>
    <w:rsid w:val="009505A0"/>
    <w:rsid w:val="009506DF"/>
    <w:rsid w:val="00950E9D"/>
    <w:rsid w:val="00950FBB"/>
    <w:rsid w:val="00951431"/>
    <w:rsid w:val="00952463"/>
    <w:rsid w:val="00952774"/>
    <w:rsid w:val="00953B77"/>
    <w:rsid w:val="00954318"/>
    <w:rsid w:val="00954405"/>
    <w:rsid w:val="00954489"/>
    <w:rsid w:val="009544BD"/>
    <w:rsid w:val="0095468D"/>
    <w:rsid w:val="00954CFA"/>
    <w:rsid w:val="00954DBE"/>
    <w:rsid w:val="00954E59"/>
    <w:rsid w:val="00954FEB"/>
    <w:rsid w:val="00955F0C"/>
    <w:rsid w:val="00955F7E"/>
    <w:rsid w:val="00955FAE"/>
    <w:rsid w:val="0095636C"/>
    <w:rsid w:val="009569CF"/>
    <w:rsid w:val="00956F95"/>
    <w:rsid w:val="009575D3"/>
    <w:rsid w:val="009575E0"/>
    <w:rsid w:val="00960892"/>
    <w:rsid w:val="00960E8A"/>
    <w:rsid w:val="00961704"/>
    <w:rsid w:val="0096178D"/>
    <w:rsid w:val="0096185C"/>
    <w:rsid w:val="00961C16"/>
    <w:rsid w:val="00961FEC"/>
    <w:rsid w:val="00962629"/>
    <w:rsid w:val="0096267A"/>
    <w:rsid w:val="00962C2E"/>
    <w:rsid w:val="00962DC3"/>
    <w:rsid w:val="009630BC"/>
    <w:rsid w:val="009631C6"/>
    <w:rsid w:val="00963938"/>
    <w:rsid w:val="00964D76"/>
    <w:rsid w:val="00964FCC"/>
    <w:rsid w:val="00965568"/>
    <w:rsid w:val="009655BA"/>
    <w:rsid w:val="00965974"/>
    <w:rsid w:val="009662C0"/>
    <w:rsid w:val="00966D08"/>
    <w:rsid w:val="00966E53"/>
    <w:rsid w:val="00966F68"/>
    <w:rsid w:val="00967C2F"/>
    <w:rsid w:val="0097143B"/>
    <w:rsid w:val="00971684"/>
    <w:rsid w:val="0097194E"/>
    <w:rsid w:val="00971A36"/>
    <w:rsid w:val="00971AE8"/>
    <w:rsid w:val="00971D04"/>
    <w:rsid w:val="00971FFB"/>
    <w:rsid w:val="00972456"/>
    <w:rsid w:val="0097271D"/>
    <w:rsid w:val="00973062"/>
    <w:rsid w:val="00973147"/>
    <w:rsid w:val="009733A3"/>
    <w:rsid w:val="009734FC"/>
    <w:rsid w:val="009736F0"/>
    <w:rsid w:val="00973984"/>
    <w:rsid w:val="00973DE0"/>
    <w:rsid w:val="0097409F"/>
    <w:rsid w:val="00974BDE"/>
    <w:rsid w:val="00974D95"/>
    <w:rsid w:val="00974FDF"/>
    <w:rsid w:val="009753A5"/>
    <w:rsid w:val="0097578E"/>
    <w:rsid w:val="00975BC0"/>
    <w:rsid w:val="00975FC2"/>
    <w:rsid w:val="00976270"/>
    <w:rsid w:val="00977549"/>
    <w:rsid w:val="009778FD"/>
    <w:rsid w:val="00977EEB"/>
    <w:rsid w:val="009800E3"/>
    <w:rsid w:val="009806B6"/>
    <w:rsid w:val="00980BD2"/>
    <w:rsid w:val="009815F7"/>
    <w:rsid w:val="0098169F"/>
    <w:rsid w:val="00981BD7"/>
    <w:rsid w:val="00982956"/>
    <w:rsid w:val="00982A11"/>
    <w:rsid w:val="00982DBB"/>
    <w:rsid w:val="009834B5"/>
    <w:rsid w:val="00983D23"/>
    <w:rsid w:val="00984725"/>
    <w:rsid w:val="00984958"/>
    <w:rsid w:val="00984FBD"/>
    <w:rsid w:val="009858A5"/>
    <w:rsid w:val="00985C53"/>
    <w:rsid w:val="00985EFD"/>
    <w:rsid w:val="00986719"/>
    <w:rsid w:val="009870B2"/>
    <w:rsid w:val="00987451"/>
    <w:rsid w:val="009879E4"/>
    <w:rsid w:val="00987EED"/>
    <w:rsid w:val="009900EE"/>
    <w:rsid w:val="0099026D"/>
    <w:rsid w:val="009904D1"/>
    <w:rsid w:val="009913EE"/>
    <w:rsid w:val="00991673"/>
    <w:rsid w:val="009917D1"/>
    <w:rsid w:val="00991EB5"/>
    <w:rsid w:val="009921F9"/>
    <w:rsid w:val="0099229D"/>
    <w:rsid w:val="009922AD"/>
    <w:rsid w:val="00992906"/>
    <w:rsid w:val="00992A4F"/>
    <w:rsid w:val="00992AD9"/>
    <w:rsid w:val="00992B1C"/>
    <w:rsid w:val="009930CD"/>
    <w:rsid w:val="009934B9"/>
    <w:rsid w:val="00993B34"/>
    <w:rsid w:val="00993B86"/>
    <w:rsid w:val="00993F9B"/>
    <w:rsid w:val="00994744"/>
    <w:rsid w:val="009948CA"/>
    <w:rsid w:val="0099533C"/>
    <w:rsid w:val="009957B1"/>
    <w:rsid w:val="00995B6A"/>
    <w:rsid w:val="00995D03"/>
    <w:rsid w:val="00995FE5"/>
    <w:rsid w:val="0099621A"/>
    <w:rsid w:val="0099638F"/>
    <w:rsid w:val="00996515"/>
    <w:rsid w:val="0099664B"/>
    <w:rsid w:val="00996718"/>
    <w:rsid w:val="00996964"/>
    <w:rsid w:val="00996B9E"/>
    <w:rsid w:val="009970DE"/>
    <w:rsid w:val="009A006C"/>
    <w:rsid w:val="009A043D"/>
    <w:rsid w:val="009A0C65"/>
    <w:rsid w:val="009A0E21"/>
    <w:rsid w:val="009A1194"/>
    <w:rsid w:val="009A159D"/>
    <w:rsid w:val="009A186A"/>
    <w:rsid w:val="009A18D1"/>
    <w:rsid w:val="009A1BCB"/>
    <w:rsid w:val="009A1C62"/>
    <w:rsid w:val="009A2077"/>
    <w:rsid w:val="009A2F28"/>
    <w:rsid w:val="009A3601"/>
    <w:rsid w:val="009A3B9C"/>
    <w:rsid w:val="009A4171"/>
    <w:rsid w:val="009A41DA"/>
    <w:rsid w:val="009A4376"/>
    <w:rsid w:val="009A497A"/>
    <w:rsid w:val="009A4B4C"/>
    <w:rsid w:val="009A501B"/>
    <w:rsid w:val="009A52BA"/>
    <w:rsid w:val="009A5B2F"/>
    <w:rsid w:val="009A5BD8"/>
    <w:rsid w:val="009A68D6"/>
    <w:rsid w:val="009A68E0"/>
    <w:rsid w:val="009A69AA"/>
    <w:rsid w:val="009A6B44"/>
    <w:rsid w:val="009A6C22"/>
    <w:rsid w:val="009A70DE"/>
    <w:rsid w:val="009A7640"/>
    <w:rsid w:val="009A7BB1"/>
    <w:rsid w:val="009B05B2"/>
    <w:rsid w:val="009B0AC0"/>
    <w:rsid w:val="009B12B6"/>
    <w:rsid w:val="009B1B6B"/>
    <w:rsid w:val="009B26E4"/>
    <w:rsid w:val="009B26FB"/>
    <w:rsid w:val="009B2844"/>
    <w:rsid w:val="009B2E4E"/>
    <w:rsid w:val="009B3B04"/>
    <w:rsid w:val="009B3CED"/>
    <w:rsid w:val="009B3E0D"/>
    <w:rsid w:val="009B46DE"/>
    <w:rsid w:val="009B4911"/>
    <w:rsid w:val="009B5531"/>
    <w:rsid w:val="009B55C2"/>
    <w:rsid w:val="009B5A19"/>
    <w:rsid w:val="009B5A8F"/>
    <w:rsid w:val="009B5CF0"/>
    <w:rsid w:val="009B6562"/>
    <w:rsid w:val="009B6586"/>
    <w:rsid w:val="009B6FB4"/>
    <w:rsid w:val="009B7B39"/>
    <w:rsid w:val="009B7E04"/>
    <w:rsid w:val="009C035E"/>
    <w:rsid w:val="009C046F"/>
    <w:rsid w:val="009C0D6A"/>
    <w:rsid w:val="009C13B6"/>
    <w:rsid w:val="009C15E8"/>
    <w:rsid w:val="009C164A"/>
    <w:rsid w:val="009C172F"/>
    <w:rsid w:val="009C187C"/>
    <w:rsid w:val="009C1A84"/>
    <w:rsid w:val="009C25A1"/>
    <w:rsid w:val="009C2616"/>
    <w:rsid w:val="009C28B9"/>
    <w:rsid w:val="009C29C5"/>
    <w:rsid w:val="009C318B"/>
    <w:rsid w:val="009C3BF9"/>
    <w:rsid w:val="009C40FA"/>
    <w:rsid w:val="009C42EF"/>
    <w:rsid w:val="009C46EB"/>
    <w:rsid w:val="009C49C4"/>
    <w:rsid w:val="009C56C3"/>
    <w:rsid w:val="009C5B4C"/>
    <w:rsid w:val="009C5B8C"/>
    <w:rsid w:val="009C5EC8"/>
    <w:rsid w:val="009C67B8"/>
    <w:rsid w:val="009C6877"/>
    <w:rsid w:val="009C68E3"/>
    <w:rsid w:val="009C6914"/>
    <w:rsid w:val="009C7014"/>
    <w:rsid w:val="009C7F94"/>
    <w:rsid w:val="009D0075"/>
    <w:rsid w:val="009D093E"/>
    <w:rsid w:val="009D1152"/>
    <w:rsid w:val="009D1237"/>
    <w:rsid w:val="009D1627"/>
    <w:rsid w:val="009D1896"/>
    <w:rsid w:val="009D1F93"/>
    <w:rsid w:val="009D221E"/>
    <w:rsid w:val="009D2233"/>
    <w:rsid w:val="009D25F4"/>
    <w:rsid w:val="009D2668"/>
    <w:rsid w:val="009D2C9F"/>
    <w:rsid w:val="009D3504"/>
    <w:rsid w:val="009D360B"/>
    <w:rsid w:val="009D3A2B"/>
    <w:rsid w:val="009D3CE4"/>
    <w:rsid w:val="009D3E86"/>
    <w:rsid w:val="009D4004"/>
    <w:rsid w:val="009D4955"/>
    <w:rsid w:val="009D4BE5"/>
    <w:rsid w:val="009D4E29"/>
    <w:rsid w:val="009D500B"/>
    <w:rsid w:val="009D505F"/>
    <w:rsid w:val="009D52F0"/>
    <w:rsid w:val="009D5DA3"/>
    <w:rsid w:val="009D5FB3"/>
    <w:rsid w:val="009D602E"/>
    <w:rsid w:val="009D60BE"/>
    <w:rsid w:val="009D6904"/>
    <w:rsid w:val="009E02D7"/>
    <w:rsid w:val="009E0387"/>
    <w:rsid w:val="009E04B1"/>
    <w:rsid w:val="009E058B"/>
    <w:rsid w:val="009E0ADD"/>
    <w:rsid w:val="009E0E04"/>
    <w:rsid w:val="009E0F50"/>
    <w:rsid w:val="009E1131"/>
    <w:rsid w:val="009E1256"/>
    <w:rsid w:val="009E129C"/>
    <w:rsid w:val="009E1318"/>
    <w:rsid w:val="009E135E"/>
    <w:rsid w:val="009E13EE"/>
    <w:rsid w:val="009E1418"/>
    <w:rsid w:val="009E1672"/>
    <w:rsid w:val="009E1BC3"/>
    <w:rsid w:val="009E2267"/>
    <w:rsid w:val="009E2329"/>
    <w:rsid w:val="009E23C1"/>
    <w:rsid w:val="009E24F8"/>
    <w:rsid w:val="009E3104"/>
    <w:rsid w:val="009E3E0D"/>
    <w:rsid w:val="009E3EAA"/>
    <w:rsid w:val="009E44DB"/>
    <w:rsid w:val="009E462E"/>
    <w:rsid w:val="009E4828"/>
    <w:rsid w:val="009E4AA7"/>
    <w:rsid w:val="009E4DA7"/>
    <w:rsid w:val="009E54CD"/>
    <w:rsid w:val="009E5673"/>
    <w:rsid w:val="009E5BFD"/>
    <w:rsid w:val="009E68E2"/>
    <w:rsid w:val="009E754B"/>
    <w:rsid w:val="009E76EE"/>
    <w:rsid w:val="009E7B60"/>
    <w:rsid w:val="009F1257"/>
    <w:rsid w:val="009F186D"/>
    <w:rsid w:val="009F1EC2"/>
    <w:rsid w:val="009F215E"/>
    <w:rsid w:val="009F2538"/>
    <w:rsid w:val="009F26B3"/>
    <w:rsid w:val="009F323B"/>
    <w:rsid w:val="009F382A"/>
    <w:rsid w:val="009F4869"/>
    <w:rsid w:val="009F499C"/>
    <w:rsid w:val="009F592A"/>
    <w:rsid w:val="009F60A0"/>
    <w:rsid w:val="009F66A7"/>
    <w:rsid w:val="009F66DE"/>
    <w:rsid w:val="009F688B"/>
    <w:rsid w:val="009F6990"/>
    <w:rsid w:val="009F7084"/>
    <w:rsid w:val="00A00195"/>
    <w:rsid w:val="00A008B4"/>
    <w:rsid w:val="00A00B61"/>
    <w:rsid w:val="00A00B69"/>
    <w:rsid w:val="00A01693"/>
    <w:rsid w:val="00A021A6"/>
    <w:rsid w:val="00A029F7"/>
    <w:rsid w:val="00A02A19"/>
    <w:rsid w:val="00A02D57"/>
    <w:rsid w:val="00A02F49"/>
    <w:rsid w:val="00A03527"/>
    <w:rsid w:val="00A03546"/>
    <w:rsid w:val="00A037F8"/>
    <w:rsid w:val="00A03869"/>
    <w:rsid w:val="00A03E0F"/>
    <w:rsid w:val="00A0456E"/>
    <w:rsid w:val="00A04CC0"/>
    <w:rsid w:val="00A05373"/>
    <w:rsid w:val="00A05601"/>
    <w:rsid w:val="00A05628"/>
    <w:rsid w:val="00A05DA5"/>
    <w:rsid w:val="00A06B99"/>
    <w:rsid w:val="00A070A0"/>
    <w:rsid w:val="00A07690"/>
    <w:rsid w:val="00A077CD"/>
    <w:rsid w:val="00A07819"/>
    <w:rsid w:val="00A078F7"/>
    <w:rsid w:val="00A07FA1"/>
    <w:rsid w:val="00A07FEB"/>
    <w:rsid w:val="00A10288"/>
    <w:rsid w:val="00A10316"/>
    <w:rsid w:val="00A104D9"/>
    <w:rsid w:val="00A10CC1"/>
    <w:rsid w:val="00A117B5"/>
    <w:rsid w:val="00A11B8E"/>
    <w:rsid w:val="00A11FE3"/>
    <w:rsid w:val="00A12A41"/>
    <w:rsid w:val="00A131CC"/>
    <w:rsid w:val="00A13B99"/>
    <w:rsid w:val="00A14174"/>
    <w:rsid w:val="00A1484C"/>
    <w:rsid w:val="00A15774"/>
    <w:rsid w:val="00A15D00"/>
    <w:rsid w:val="00A16055"/>
    <w:rsid w:val="00A169A2"/>
    <w:rsid w:val="00A16C70"/>
    <w:rsid w:val="00A16CE1"/>
    <w:rsid w:val="00A176E3"/>
    <w:rsid w:val="00A179EB"/>
    <w:rsid w:val="00A17E4B"/>
    <w:rsid w:val="00A208E4"/>
    <w:rsid w:val="00A20CD1"/>
    <w:rsid w:val="00A2104E"/>
    <w:rsid w:val="00A21061"/>
    <w:rsid w:val="00A2122D"/>
    <w:rsid w:val="00A221C2"/>
    <w:rsid w:val="00A221FC"/>
    <w:rsid w:val="00A22325"/>
    <w:rsid w:val="00A223D6"/>
    <w:rsid w:val="00A22711"/>
    <w:rsid w:val="00A22C2F"/>
    <w:rsid w:val="00A22FE1"/>
    <w:rsid w:val="00A236E1"/>
    <w:rsid w:val="00A23EF8"/>
    <w:rsid w:val="00A24407"/>
    <w:rsid w:val="00A24711"/>
    <w:rsid w:val="00A249BF"/>
    <w:rsid w:val="00A24E2A"/>
    <w:rsid w:val="00A254B3"/>
    <w:rsid w:val="00A25507"/>
    <w:rsid w:val="00A25AB7"/>
    <w:rsid w:val="00A25CBD"/>
    <w:rsid w:val="00A26292"/>
    <w:rsid w:val="00A264E4"/>
    <w:rsid w:val="00A26514"/>
    <w:rsid w:val="00A269C1"/>
    <w:rsid w:val="00A26A83"/>
    <w:rsid w:val="00A26F60"/>
    <w:rsid w:val="00A27CE2"/>
    <w:rsid w:val="00A300B4"/>
    <w:rsid w:val="00A30249"/>
    <w:rsid w:val="00A303BA"/>
    <w:rsid w:val="00A3044A"/>
    <w:rsid w:val="00A30AF5"/>
    <w:rsid w:val="00A30DBC"/>
    <w:rsid w:val="00A30FA9"/>
    <w:rsid w:val="00A314BA"/>
    <w:rsid w:val="00A31682"/>
    <w:rsid w:val="00A3184C"/>
    <w:rsid w:val="00A32611"/>
    <w:rsid w:val="00A326EC"/>
    <w:rsid w:val="00A32755"/>
    <w:rsid w:val="00A32771"/>
    <w:rsid w:val="00A33027"/>
    <w:rsid w:val="00A33522"/>
    <w:rsid w:val="00A33566"/>
    <w:rsid w:val="00A338CD"/>
    <w:rsid w:val="00A33A1D"/>
    <w:rsid w:val="00A33F97"/>
    <w:rsid w:val="00A3419D"/>
    <w:rsid w:val="00A34448"/>
    <w:rsid w:val="00A3454D"/>
    <w:rsid w:val="00A347D2"/>
    <w:rsid w:val="00A34C42"/>
    <w:rsid w:val="00A364EC"/>
    <w:rsid w:val="00A368BF"/>
    <w:rsid w:val="00A36FF1"/>
    <w:rsid w:val="00A37475"/>
    <w:rsid w:val="00A3785D"/>
    <w:rsid w:val="00A378F4"/>
    <w:rsid w:val="00A37B37"/>
    <w:rsid w:val="00A4044A"/>
    <w:rsid w:val="00A40AB5"/>
    <w:rsid w:val="00A40AEC"/>
    <w:rsid w:val="00A40E7D"/>
    <w:rsid w:val="00A40E95"/>
    <w:rsid w:val="00A41075"/>
    <w:rsid w:val="00A41248"/>
    <w:rsid w:val="00A412D9"/>
    <w:rsid w:val="00A4159A"/>
    <w:rsid w:val="00A419BC"/>
    <w:rsid w:val="00A41CCB"/>
    <w:rsid w:val="00A4210A"/>
    <w:rsid w:val="00A425E3"/>
    <w:rsid w:val="00A4266D"/>
    <w:rsid w:val="00A42984"/>
    <w:rsid w:val="00A42C81"/>
    <w:rsid w:val="00A43593"/>
    <w:rsid w:val="00A4382D"/>
    <w:rsid w:val="00A43BB4"/>
    <w:rsid w:val="00A43E47"/>
    <w:rsid w:val="00A44121"/>
    <w:rsid w:val="00A4487D"/>
    <w:rsid w:val="00A44C4F"/>
    <w:rsid w:val="00A44DAE"/>
    <w:rsid w:val="00A4502B"/>
    <w:rsid w:val="00A45260"/>
    <w:rsid w:val="00A4537A"/>
    <w:rsid w:val="00A453FE"/>
    <w:rsid w:val="00A45951"/>
    <w:rsid w:val="00A459EF"/>
    <w:rsid w:val="00A45E67"/>
    <w:rsid w:val="00A464A7"/>
    <w:rsid w:val="00A466E9"/>
    <w:rsid w:val="00A470EF"/>
    <w:rsid w:val="00A4714D"/>
    <w:rsid w:val="00A472B4"/>
    <w:rsid w:val="00A47430"/>
    <w:rsid w:val="00A474CC"/>
    <w:rsid w:val="00A4751D"/>
    <w:rsid w:val="00A4751E"/>
    <w:rsid w:val="00A4755A"/>
    <w:rsid w:val="00A47586"/>
    <w:rsid w:val="00A477F3"/>
    <w:rsid w:val="00A47864"/>
    <w:rsid w:val="00A47951"/>
    <w:rsid w:val="00A47A09"/>
    <w:rsid w:val="00A47C2D"/>
    <w:rsid w:val="00A47C8B"/>
    <w:rsid w:val="00A47FF2"/>
    <w:rsid w:val="00A50294"/>
    <w:rsid w:val="00A50652"/>
    <w:rsid w:val="00A50B82"/>
    <w:rsid w:val="00A50F1F"/>
    <w:rsid w:val="00A50F7B"/>
    <w:rsid w:val="00A5102C"/>
    <w:rsid w:val="00A510F7"/>
    <w:rsid w:val="00A515FA"/>
    <w:rsid w:val="00A51C82"/>
    <w:rsid w:val="00A523D6"/>
    <w:rsid w:val="00A529EA"/>
    <w:rsid w:val="00A533BD"/>
    <w:rsid w:val="00A5365A"/>
    <w:rsid w:val="00A53C4C"/>
    <w:rsid w:val="00A53E48"/>
    <w:rsid w:val="00A542A1"/>
    <w:rsid w:val="00A54CF5"/>
    <w:rsid w:val="00A5521C"/>
    <w:rsid w:val="00A55751"/>
    <w:rsid w:val="00A55820"/>
    <w:rsid w:val="00A55A91"/>
    <w:rsid w:val="00A55C7B"/>
    <w:rsid w:val="00A55D43"/>
    <w:rsid w:val="00A55E2A"/>
    <w:rsid w:val="00A55EE2"/>
    <w:rsid w:val="00A55F30"/>
    <w:rsid w:val="00A56107"/>
    <w:rsid w:val="00A566C2"/>
    <w:rsid w:val="00A56C89"/>
    <w:rsid w:val="00A57615"/>
    <w:rsid w:val="00A577A5"/>
    <w:rsid w:val="00A57B7A"/>
    <w:rsid w:val="00A57D81"/>
    <w:rsid w:val="00A57F54"/>
    <w:rsid w:val="00A604DE"/>
    <w:rsid w:val="00A60553"/>
    <w:rsid w:val="00A60712"/>
    <w:rsid w:val="00A60A18"/>
    <w:rsid w:val="00A60CD3"/>
    <w:rsid w:val="00A60DC7"/>
    <w:rsid w:val="00A60EA2"/>
    <w:rsid w:val="00A61252"/>
    <w:rsid w:val="00A61583"/>
    <w:rsid w:val="00A61633"/>
    <w:rsid w:val="00A61785"/>
    <w:rsid w:val="00A61985"/>
    <w:rsid w:val="00A619B0"/>
    <w:rsid w:val="00A61D0D"/>
    <w:rsid w:val="00A61E3C"/>
    <w:rsid w:val="00A62146"/>
    <w:rsid w:val="00A621B8"/>
    <w:rsid w:val="00A62CBF"/>
    <w:rsid w:val="00A63158"/>
    <w:rsid w:val="00A632AD"/>
    <w:rsid w:val="00A63615"/>
    <w:rsid w:val="00A6391F"/>
    <w:rsid w:val="00A63B6D"/>
    <w:rsid w:val="00A64B28"/>
    <w:rsid w:val="00A64C2D"/>
    <w:rsid w:val="00A64D36"/>
    <w:rsid w:val="00A64F03"/>
    <w:rsid w:val="00A65119"/>
    <w:rsid w:val="00A656E6"/>
    <w:rsid w:val="00A65D64"/>
    <w:rsid w:val="00A66856"/>
    <w:rsid w:val="00A66A20"/>
    <w:rsid w:val="00A66E2F"/>
    <w:rsid w:val="00A706B7"/>
    <w:rsid w:val="00A70C46"/>
    <w:rsid w:val="00A70D20"/>
    <w:rsid w:val="00A70FE2"/>
    <w:rsid w:val="00A71708"/>
    <w:rsid w:val="00A71AF6"/>
    <w:rsid w:val="00A724F5"/>
    <w:rsid w:val="00A7270F"/>
    <w:rsid w:val="00A729E6"/>
    <w:rsid w:val="00A72CA2"/>
    <w:rsid w:val="00A73B50"/>
    <w:rsid w:val="00A747CB"/>
    <w:rsid w:val="00A74E68"/>
    <w:rsid w:val="00A7558A"/>
    <w:rsid w:val="00A75A0E"/>
    <w:rsid w:val="00A75E13"/>
    <w:rsid w:val="00A76151"/>
    <w:rsid w:val="00A80940"/>
    <w:rsid w:val="00A81268"/>
    <w:rsid w:val="00A815A5"/>
    <w:rsid w:val="00A81976"/>
    <w:rsid w:val="00A819C5"/>
    <w:rsid w:val="00A81A77"/>
    <w:rsid w:val="00A82159"/>
    <w:rsid w:val="00A82595"/>
    <w:rsid w:val="00A82770"/>
    <w:rsid w:val="00A8287C"/>
    <w:rsid w:val="00A82CB4"/>
    <w:rsid w:val="00A82DAF"/>
    <w:rsid w:val="00A83667"/>
    <w:rsid w:val="00A83893"/>
    <w:rsid w:val="00A8396F"/>
    <w:rsid w:val="00A8424A"/>
    <w:rsid w:val="00A84C2B"/>
    <w:rsid w:val="00A858CF"/>
    <w:rsid w:val="00A85BE1"/>
    <w:rsid w:val="00A86099"/>
    <w:rsid w:val="00A862F9"/>
    <w:rsid w:val="00A8644B"/>
    <w:rsid w:val="00A868D8"/>
    <w:rsid w:val="00A87AB8"/>
    <w:rsid w:val="00A87FE5"/>
    <w:rsid w:val="00A90217"/>
    <w:rsid w:val="00A90502"/>
    <w:rsid w:val="00A90537"/>
    <w:rsid w:val="00A9108E"/>
    <w:rsid w:val="00A91290"/>
    <w:rsid w:val="00A91501"/>
    <w:rsid w:val="00A91B97"/>
    <w:rsid w:val="00A91E85"/>
    <w:rsid w:val="00A926D2"/>
    <w:rsid w:val="00A92897"/>
    <w:rsid w:val="00A92B5A"/>
    <w:rsid w:val="00A92EF3"/>
    <w:rsid w:val="00A932AC"/>
    <w:rsid w:val="00A93674"/>
    <w:rsid w:val="00A937FA"/>
    <w:rsid w:val="00A93925"/>
    <w:rsid w:val="00A93ADF"/>
    <w:rsid w:val="00A94441"/>
    <w:rsid w:val="00A94A0F"/>
    <w:rsid w:val="00A94E57"/>
    <w:rsid w:val="00A94F49"/>
    <w:rsid w:val="00A95712"/>
    <w:rsid w:val="00A9577A"/>
    <w:rsid w:val="00A9592F"/>
    <w:rsid w:val="00A961EF"/>
    <w:rsid w:val="00A963AF"/>
    <w:rsid w:val="00A963D8"/>
    <w:rsid w:val="00A9671F"/>
    <w:rsid w:val="00A96850"/>
    <w:rsid w:val="00A9748C"/>
    <w:rsid w:val="00A97BB7"/>
    <w:rsid w:val="00AA03EF"/>
    <w:rsid w:val="00AA0B99"/>
    <w:rsid w:val="00AA0CE9"/>
    <w:rsid w:val="00AA13FD"/>
    <w:rsid w:val="00AA157D"/>
    <w:rsid w:val="00AA27B4"/>
    <w:rsid w:val="00AA298C"/>
    <w:rsid w:val="00AA2F69"/>
    <w:rsid w:val="00AA3399"/>
    <w:rsid w:val="00AA34B4"/>
    <w:rsid w:val="00AA371C"/>
    <w:rsid w:val="00AA3A6F"/>
    <w:rsid w:val="00AA3BB9"/>
    <w:rsid w:val="00AA3DEB"/>
    <w:rsid w:val="00AA429D"/>
    <w:rsid w:val="00AA54C3"/>
    <w:rsid w:val="00AA5F8F"/>
    <w:rsid w:val="00AA60CA"/>
    <w:rsid w:val="00AA6278"/>
    <w:rsid w:val="00AA65B6"/>
    <w:rsid w:val="00AA690A"/>
    <w:rsid w:val="00AA70E6"/>
    <w:rsid w:val="00AA73E0"/>
    <w:rsid w:val="00AA74B6"/>
    <w:rsid w:val="00AA757D"/>
    <w:rsid w:val="00AA7D5B"/>
    <w:rsid w:val="00AA7E1C"/>
    <w:rsid w:val="00AB0261"/>
    <w:rsid w:val="00AB02D6"/>
    <w:rsid w:val="00AB03B1"/>
    <w:rsid w:val="00AB0FE5"/>
    <w:rsid w:val="00AB1228"/>
    <w:rsid w:val="00AB1CFF"/>
    <w:rsid w:val="00AB1D94"/>
    <w:rsid w:val="00AB21C2"/>
    <w:rsid w:val="00AB277F"/>
    <w:rsid w:val="00AB2F84"/>
    <w:rsid w:val="00AB32A0"/>
    <w:rsid w:val="00AB35A6"/>
    <w:rsid w:val="00AB378C"/>
    <w:rsid w:val="00AB37D1"/>
    <w:rsid w:val="00AB401F"/>
    <w:rsid w:val="00AB41A1"/>
    <w:rsid w:val="00AB45AD"/>
    <w:rsid w:val="00AB4973"/>
    <w:rsid w:val="00AB4ABF"/>
    <w:rsid w:val="00AB4B7E"/>
    <w:rsid w:val="00AB5156"/>
    <w:rsid w:val="00AB5340"/>
    <w:rsid w:val="00AB53FA"/>
    <w:rsid w:val="00AB54EF"/>
    <w:rsid w:val="00AB6A25"/>
    <w:rsid w:val="00AB6BD1"/>
    <w:rsid w:val="00AB6D8E"/>
    <w:rsid w:val="00AB7362"/>
    <w:rsid w:val="00AB73A6"/>
    <w:rsid w:val="00AB7922"/>
    <w:rsid w:val="00AB799D"/>
    <w:rsid w:val="00AB7C9F"/>
    <w:rsid w:val="00AB7D06"/>
    <w:rsid w:val="00AC01E4"/>
    <w:rsid w:val="00AC02CB"/>
    <w:rsid w:val="00AC0623"/>
    <w:rsid w:val="00AC08DD"/>
    <w:rsid w:val="00AC10A7"/>
    <w:rsid w:val="00AC1EEF"/>
    <w:rsid w:val="00AC26B4"/>
    <w:rsid w:val="00AC2B0A"/>
    <w:rsid w:val="00AC2FA8"/>
    <w:rsid w:val="00AC301E"/>
    <w:rsid w:val="00AC3250"/>
    <w:rsid w:val="00AC35A3"/>
    <w:rsid w:val="00AC3991"/>
    <w:rsid w:val="00AC4107"/>
    <w:rsid w:val="00AC4E05"/>
    <w:rsid w:val="00AC561B"/>
    <w:rsid w:val="00AC56F9"/>
    <w:rsid w:val="00AC5A52"/>
    <w:rsid w:val="00AC5D6D"/>
    <w:rsid w:val="00AC615D"/>
    <w:rsid w:val="00AC63CC"/>
    <w:rsid w:val="00AC6A1A"/>
    <w:rsid w:val="00AC6A73"/>
    <w:rsid w:val="00AC6A82"/>
    <w:rsid w:val="00AC6B2E"/>
    <w:rsid w:val="00AC6ED1"/>
    <w:rsid w:val="00AC7097"/>
    <w:rsid w:val="00AC7349"/>
    <w:rsid w:val="00AC75C1"/>
    <w:rsid w:val="00AC7755"/>
    <w:rsid w:val="00AC77BA"/>
    <w:rsid w:val="00AC78B2"/>
    <w:rsid w:val="00AC7BDF"/>
    <w:rsid w:val="00AC7E91"/>
    <w:rsid w:val="00AD014F"/>
    <w:rsid w:val="00AD0C2C"/>
    <w:rsid w:val="00AD0F30"/>
    <w:rsid w:val="00AD11B7"/>
    <w:rsid w:val="00AD13B0"/>
    <w:rsid w:val="00AD1428"/>
    <w:rsid w:val="00AD1737"/>
    <w:rsid w:val="00AD1867"/>
    <w:rsid w:val="00AD1988"/>
    <w:rsid w:val="00AD21FB"/>
    <w:rsid w:val="00AD2770"/>
    <w:rsid w:val="00AD27B6"/>
    <w:rsid w:val="00AD293C"/>
    <w:rsid w:val="00AD2E45"/>
    <w:rsid w:val="00AD3CE6"/>
    <w:rsid w:val="00AD43F9"/>
    <w:rsid w:val="00AD488D"/>
    <w:rsid w:val="00AD514F"/>
    <w:rsid w:val="00AD5181"/>
    <w:rsid w:val="00AD53C9"/>
    <w:rsid w:val="00AD53E2"/>
    <w:rsid w:val="00AD5971"/>
    <w:rsid w:val="00AD6354"/>
    <w:rsid w:val="00AD654D"/>
    <w:rsid w:val="00AD65B6"/>
    <w:rsid w:val="00AD65D1"/>
    <w:rsid w:val="00AD6BA4"/>
    <w:rsid w:val="00AD6CA2"/>
    <w:rsid w:val="00AD750F"/>
    <w:rsid w:val="00AE0747"/>
    <w:rsid w:val="00AE0A31"/>
    <w:rsid w:val="00AE1157"/>
    <w:rsid w:val="00AE15D2"/>
    <w:rsid w:val="00AE16A8"/>
    <w:rsid w:val="00AE18AE"/>
    <w:rsid w:val="00AE1B60"/>
    <w:rsid w:val="00AE1EA0"/>
    <w:rsid w:val="00AE2436"/>
    <w:rsid w:val="00AE25BF"/>
    <w:rsid w:val="00AE266F"/>
    <w:rsid w:val="00AE34E0"/>
    <w:rsid w:val="00AE3AE6"/>
    <w:rsid w:val="00AE43B2"/>
    <w:rsid w:val="00AE444A"/>
    <w:rsid w:val="00AE4713"/>
    <w:rsid w:val="00AE5587"/>
    <w:rsid w:val="00AE589E"/>
    <w:rsid w:val="00AE5F76"/>
    <w:rsid w:val="00AE63AD"/>
    <w:rsid w:val="00AE666E"/>
    <w:rsid w:val="00AE6C8E"/>
    <w:rsid w:val="00AE6D49"/>
    <w:rsid w:val="00AE789D"/>
    <w:rsid w:val="00AE7AAE"/>
    <w:rsid w:val="00AE7BCB"/>
    <w:rsid w:val="00AE7C0D"/>
    <w:rsid w:val="00AE7C9A"/>
    <w:rsid w:val="00AE7DDD"/>
    <w:rsid w:val="00AE7E59"/>
    <w:rsid w:val="00AE7F15"/>
    <w:rsid w:val="00AF0339"/>
    <w:rsid w:val="00AF1263"/>
    <w:rsid w:val="00AF12D2"/>
    <w:rsid w:val="00AF142F"/>
    <w:rsid w:val="00AF1A43"/>
    <w:rsid w:val="00AF1A70"/>
    <w:rsid w:val="00AF1C3D"/>
    <w:rsid w:val="00AF2099"/>
    <w:rsid w:val="00AF239D"/>
    <w:rsid w:val="00AF295E"/>
    <w:rsid w:val="00AF296A"/>
    <w:rsid w:val="00AF3316"/>
    <w:rsid w:val="00AF3438"/>
    <w:rsid w:val="00AF3545"/>
    <w:rsid w:val="00AF3AE2"/>
    <w:rsid w:val="00AF4552"/>
    <w:rsid w:val="00AF4B27"/>
    <w:rsid w:val="00AF578C"/>
    <w:rsid w:val="00AF64E0"/>
    <w:rsid w:val="00AF6FD8"/>
    <w:rsid w:val="00AF7886"/>
    <w:rsid w:val="00AF7DB9"/>
    <w:rsid w:val="00B004EF"/>
    <w:rsid w:val="00B00E94"/>
    <w:rsid w:val="00B01030"/>
    <w:rsid w:val="00B011BC"/>
    <w:rsid w:val="00B012D5"/>
    <w:rsid w:val="00B0173F"/>
    <w:rsid w:val="00B01ECD"/>
    <w:rsid w:val="00B01FB2"/>
    <w:rsid w:val="00B02643"/>
    <w:rsid w:val="00B02E31"/>
    <w:rsid w:val="00B0305F"/>
    <w:rsid w:val="00B03223"/>
    <w:rsid w:val="00B034F0"/>
    <w:rsid w:val="00B03D58"/>
    <w:rsid w:val="00B03D7F"/>
    <w:rsid w:val="00B03D93"/>
    <w:rsid w:val="00B03E42"/>
    <w:rsid w:val="00B041C8"/>
    <w:rsid w:val="00B04244"/>
    <w:rsid w:val="00B04467"/>
    <w:rsid w:val="00B04822"/>
    <w:rsid w:val="00B048B4"/>
    <w:rsid w:val="00B04A98"/>
    <w:rsid w:val="00B04F32"/>
    <w:rsid w:val="00B05F4E"/>
    <w:rsid w:val="00B0600C"/>
    <w:rsid w:val="00B06145"/>
    <w:rsid w:val="00B06B89"/>
    <w:rsid w:val="00B06C2D"/>
    <w:rsid w:val="00B06DB5"/>
    <w:rsid w:val="00B06E8C"/>
    <w:rsid w:val="00B0708A"/>
    <w:rsid w:val="00B07A2D"/>
    <w:rsid w:val="00B07D94"/>
    <w:rsid w:val="00B100D9"/>
    <w:rsid w:val="00B10268"/>
    <w:rsid w:val="00B104E2"/>
    <w:rsid w:val="00B10553"/>
    <w:rsid w:val="00B10607"/>
    <w:rsid w:val="00B10B30"/>
    <w:rsid w:val="00B10EB9"/>
    <w:rsid w:val="00B11A7B"/>
    <w:rsid w:val="00B11C1A"/>
    <w:rsid w:val="00B1230D"/>
    <w:rsid w:val="00B125B3"/>
    <w:rsid w:val="00B12952"/>
    <w:rsid w:val="00B12A1A"/>
    <w:rsid w:val="00B12A31"/>
    <w:rsid w:val="00B12F24"/>
    <w:rsid w:val="00B12F4A"/>
    <w:rsid w:val="00B131D9"/>
    <w:rsid w:val="00B13B06"/>
    <w:rsid w:val="00B13BFF"/>
    <w:rsid w:val="00B13E05"/>
    <w:rsid w:val="00B147C3"/>
    <w:rsid w:val="00B150B8"/>
    <w:rsid w:val="00B15283"/>
    <w:rsid w:val="00B1528C"/>
    <w:rsid w:val="00B153AF"/>
    <w:rsid w:val="00B158EE"/>
    <w:rsid w:val="00B1593E"/>
    <w:rsid w:val="00B16237"/>
    <w:rsid w:val="00B16425"/>
    <w:rsid w:val="00B165C0"/>
    <w:rsid w:val="00B16924"/>
    <w:rsid w:val="00B16D59"/>
    <w:rsid w:val="00B1711F"/>
    <w:rsid w:val="00B17285"/>
    <w:rsid w:val="00B17287"/>
    <w:rsid w:val="00B173B8"/>
    <w:rsid w:val="00B17582"/>
    <w:rsid w:val="00B17598"/>
    <w:rsid w:val="00B17D53"/>
    <w:rsid w:val="00B2008D"/>
    <w:rsid w:val="00B202D1"/>
    <w:rsid w:val="00B20DE7"/>
    <w:rsid w:val="00B21B31"/>
    <w:rsid w:val="00B22FCD"/>
    <w:rsid w:val="00B236EB"/>
    <w:rsid w:val="00B23EB6"/>
    <w:rsid w:val="00B2439E"/>
    <w:rsid w:val="00B245C4"/>
    <w:rsid w:val="00B249AB"/>
    <w:rsid w:val="00B24C90"/>
    <w:rsid w:val="00B24D4E"/>
    <w:rsid w:val="00B2501A"/>
    <w:rsid w:val="00B25285"/>
    <w:rsid w:val="00B25986"/>
    <w:rsid w:val="00B25E39"/>
    <w:rsid w:val="00B25F1B"/>
    <w:rsid w:val="00B260A2"/>
    <w:rsid w:val="00B2632A"/>
    <w:rsid w:val="00B26F82"/>
    <w:rsid w:val="00B271EC"/>
    <w:rsid w:val="00B273B7"/>
    <w:rsid w:val="00B278AB"/>
    <w:rsid w:val="00B278C8"/>
    <w:rsid w:val="00B27A5B"/>
    <w:rsid w:val="00B27BAE"/>
    <w:rsid w:val="00B27E2D"/>
    <w:rsid w:val="00B308D4"/>
    <w:rsid w:val="00B30975"/>
    <w:rsid w:val="00B30B0C"/>
    <w:rsid w:val="00B31644"/>
    <w:rsid w:val="00B31F54"/>
    <w:rsid w:val="00B321D3"/>
    <w:rsid w:val="00B32DBD"/>
    <w:rsid w:val="00B32F6D"/>
    <w:rsid w:val="00B330D8"/>
    <w:rsid w:val="00B3319F"/>
    <w:rsid w:val="00B331C7"/>
    <w:rsid w:val="00B3347F"/>
    <w:rsid w:val="00B337FB"/>
    <w:rsid w:val="00B33A86"/>
    <w:rsid w:val="00B33BD8"/>
    <w:rsid w:val="00B34029"/>
    <w:rsid w:val="00B34AC6"/>
    <w:rsid w:val="00B34B45"/>
    <w:rsid w:val="00B34B86"/>
    <w:rsid w:val="00B35496"/>
    <w:rsid w:val="00B35C65"/>
    <w:rsid w:val="00B3621A"/>
    <w:rsid w:val="00B36297"/>
    <w:rsid w:val="00B36FCB"/>
    <w:rsid w:val="00B3709D"/>
    <w:rsid w:val="00B37727"/>
    <w:rsid w:val="00B40365"/>
    <w:rsid w:val="00B40953"/>
    <w:rsid w:val="00B41009"/>
    <w:rsid w:val="00B41301"/>
    <w:rsid w:val="00B41723"/>
    <w:rsid w:val="00B417E2"/>
    <w:rsid w:val="00B4189A"/>
    <w:rsid w:val="00B42044"/>
    <w:rsid w:val="00B429B4"/>
    <w:rsid w:val="00B43102"/>
    <w:rsid w:val="00B43756"/>
    <w:rsid w:val="00B43882"/>
    <w:rsid w:val="00B438AB"/>
    <w:rsid w:val="00B43BC2"/>
    <w:rsid w:val="00B43D82"/>
    <w:rsid w:val="00B43DD6"/>
    <w:rsid w:val="00B440DD"/>
    <w:rsid w:val="00B4412F"/>
    <w:rsid w:val="00B4466E"/>
    <w:rsid w:val="00B44CEF"/>
    <w:rsid w:val="00B454F9"/>
    <w:rsid w:val="00B45596"/>
    <w:rsid w:val="00B45A7F"/>
    <w:rsid w:val="00B45C5D"/>
    <w:rsid w:val="00B45DDA"/>
    <w:rsid w:val="00B45E53"/>
    <w:rsid w:val="00B45FD8"/>
    <w:rsid w:val="00B45FF9"/>
    <w:rsid w:val="00B46381"/>
    <w:rsid w:val="00B46511"/>
    <w:rsid w:val="00B472D2"/>
    <w:rsid w:val="00B478F7"/>
    <w:rsid w:val="00B4792A"/>
    <w:rsid w:val="00B47B89"/>
    <w:rsid w:val="00B47F5D"/>
    <w:rsid w:val="00B5002C"/>
    <w:rsid w:val="00B50861"/>
    <w:rsid w:val="00B50E31"/>
    <w:rsid w:val="00B51868"/>
    <w:rsid w:val="00B524D1"/>
    <w:rsid w:val="00B52FF2"/>
    <w:rsid w:val="00B53244"/>
    <w:rsid w:val="00B53259"/>
    <w:rsid w:val="00B5370D"/>
    <w:rsid w:val="00B5398A"/>
    <w:rsid w:val="00B53D92"/>
    <w:rsid w:val="00B53F66"/>
    <w:rsid w:val="00B53F95"/>
    <w:rsid w:val="00B5557D"/>
    <w:rsid w:val="00B557E3"/>
    <w:rsid w:val="00B56316"/>
    <w:rsid w:val="00B56473"/>
    <w:rsid w:val="00B5689D"/>
    <w:rsid w:val="00B56A5C"/>
    <w:rsid w:val="00B57574"/>
    <w:rsid w:val="00B576B4"/>
    <w:rsid w:val="00B57B88"/>
    <w:rsid w:val="00B57BD0"/>
    <w:rsid w:val="00B57E98"/>
    <w:rsid w:val="00B57F6E"/>
    <w:rsid w:val="00B600E4"/>
    <w:rsid w:val="00B6076C"/>
    <w:rsid w:val="00B611E2"/>
    <w:rsid w:val="00B61505"/>
    <w:rsid w:val="00B61B36"/>
    <w:rsid w:val="00B61CD1"/>
    <w:rsid w:val="00B62647"/>
    <w:rsid w:val="00B6285A"/>
    <w:rsid w:val="00B62A6A"/>
    <w:rsid w:val="00B633B0"/>
    <w:rsid w:val="00B637C6"/>
    <w:rsid w:val="00B63A65"/>
    <w:rsid w:val="00B6401B"/>
    <w:rsid w:val="00B64462"/>
    <w:rsid w:val="00B6460E"/>
    <w:rsid w:val="00B64B05"/>
    <w:rsid w:val="00B64BC6"/>
    <w:rsid w:val="00B64C00"/>
    <w:rsid w:val="00B65E43"/>
    <w:rsid w:val="00B663AB"/>
    <w:rsid w:val="00B66483"/>
    <w:rsid w:val="00B66D74"/>
    <w:rsid w:val="00B66F84"/>
    <w:rsid w:val="00B67A4A"/>
    <w:rsid w:val="00B67E1C"/>
    <w:rsid w:val="00B70163"/>
    <w:rsid w:val="00B70C27"/>
    <w:rsid w:val="00B7132A"/>
    <w:rsid w:val="00B7179A"/>
    <w:rsid w:val="00B71CBC"/>
    <w:rsid w:val="00B71D21"/>
    <w:rsid w:val="00B72057"/>
    <w:rsid w:val="00B721FF"/>
    <w:rsid w:val="00B7224E"/>
    <w:rsid w:val="00B72F60"/>
    <w:rsid w:val="00B7306A"/>
    <w:rsid w:val="00B7397D"/>
    <w:rsid w:val="00B73BE3"/>
    <w:rsid w:val="00B73CBE"/>
    <w:rsid w:val="00B7468A"/>
    <w:rsid w:val="00B748DC"/>
    <w:rsid w:val="00B74BBE"/>
    <w:rsid w:val="00B74DFF"/>
    <w:rsid w:val="00B74EC6"/>
    <w:rsid w:val="00B75042"/>
    <w:rsid w:val="00B75435"/>
    <w:rsid w:val="00B758A9"/>
    <w:rsid w:val="00B758AA"/>
    <w:rsid w:val="00B763F7"/>
    <w:rsid w:val="00B76C30"/>
    <w:rsid w:val="00B76EB8"/>
    <w:rsid w:val="00B76EF8"/>
    <w:rsid w:val="00B76F3E"/>
    <w:rsid w:val="00B76FE9"/>
    <w:rsid w:val="00B7736E"/>
    <w:rsid w:val="00B77577"/>
    <w:rsid w:val="00B777C1"/>
    <w:rsid w:val="00B7799F"/>
    <w:rsid w:val="00B77AF0"/>
    <w:rsid w:val="00B803BD"/>
    <w:rsid w:val="00B80798"/>
    <w:rsid w:val="00B80A0A"/>
    <w:rsid w:val="00B80B6A"/>
    <w:rsid w:val="00B810B3"/>
    <w:rsid w:val="00B816A3"/>
    <w:rsid w:val="00B81A34"/>
    <w:rsid w:val="00B822AB"/>
    <w:rsid w:val="00B825DF"/>
    <w:rsid w:val="00B82FD9"/>
    <w:rsid w:val="00B843B1"/>
    <w:rsid w:val="00B846FC"/>
    <w:rsid w:val="00B8482D"/>
    <w:rsid w:val="00B84949"/>
    <w:rsid w:val="00B84A0A"/>
    <w:rsid w:val="00B84D42"/>
    <w:rsid w:val="00B85A7C"/>
    <w:rsid w:val="00B86227"/>
    <w:rsid w:val="00B86C0A"/>
    <w:rsid w:val="00B86FE7"/>
    <w:rsid w:val="00B87142"/>
    <w:rsid w:val="00B87A94"/>
    <w:rsid w:val="00B90099"/>
    <w:rsid w:val="00B9011E"/>
    <w:rsid w:val="00B90474"/>
    <w:rsid w:val="00B90614"/>
    <w:rsid w:val="00B90723"/>
    <w:rsid w:val="00B90750"/>
    <w:rsid w:val="00B908EF"/>
    <w:rsid w:val="00B909D5"/>
    <w:rsid w:val="00B9122B"/>
    <w:rsid w:val="00B912C0"/>
    <w:rsid w:val="00B914A8"/>
    <w:rsid w:val="00B91749"/>
    <w:rsid w:val="00B91862"/>
    <w:rsid w:val="00B91A24"/>
    <w:rsid w:val="00B91ABF"/>
    <w:rsid w:val="00B91D91"/>
    <w:rsid w:val="00B921A6"/>
    <w:rsid w:val="00B923A3"/>
    <w:rsid w:val="00B92C44"/>
    <w:rsid w:val="00B92C69"/>
    <w:rsid w:val="00B935DE"/>
    <w:rsid w:val="00B93717"/>
    <w:rsid w:val="00B94319"/>
    <w:rsid w:val="00B94DB9"/>
    <w:rsid w:val="00B94E84"/>
    <w:rsid w:val="00B951A5"/>
    <w:rsid w:val="00B9544D"/>
    <w:rsid w:val="00B95478"/>
    <w:rsid w:val="00B957A6"/>
    <w:rsid w:val="00B958AB"/>
    <w:rsid w:val="00B95B2B"/>
    <w:rsid w:val="00B96218"/>
    <w:rsid w:val="00B96415"/>
    <w:rsid w:val="00B96EFD"/>
    <w:rsid w:val="00B970CE"/>
    <w:rsid w:val="00B97166"/>
    <w:rsid w:val="00B976E8"/>
    <w:rsid w:val="00BA023D"/>
    <w:rsid w:val="00BA02D4"/>
    <w:rsid w:val="00BA0995"/>
    <w:rsid w:val="00BA0D94"/>
    <w:rsid w:val="00BA0DF7"/>
    <w:rsid w:val="00BA0F12"/>
    <w:rsid w:val="00BA121C"/>
    <w:rsid w:val="00BA12D8"/>
    <w:rsid w:val="00BA16C0"/>
    <w:rsid w:val="00BA1E30"/>
    <w:rsid w:val="00BA2240"/>
    <w:rsid w:val="00BA227D"/>
    <w:rsid w:val="00BA2317"/>
    <w:rsid w:val="00BA23C5"/>
    <w:rsid w:val="00BA264A"/>
    <w:rsid w:val="00BA2F04"/>
    <w:rsid w:val="00BA3050"/>
    <w:rsid w:val="00BA322C"/>
    <w:rsid w:val="00BA3F27"/>
    <w:rsid w:val="00BA3F5C"/>
    <w:rsid w:val="00BA4319"/>
    <w:rsid w:val="00BA4A4B"/>
    <w:rsid w:val="00BA4A7F"/>
    <w:rsid w:val="00BA4D5B"/>
    <w:rsid w:val="00BA52CC"/>
    <w:rsid w:val="00BA577A"/>
    <w:rsid w:val="00BA59F8"/>
    <w:rsid w:val="00BA5B5E"/>
    <w:rsid w:val="00BA5CF3"/>
    <w:rsid w:val="00BA6131"/>
    <w:rsid w:val="00BA69BA"/>
    <w:rsid w:val="00BA6D29"/>
    <w:rsid w:val="00BA6E70"/>
    <w:rsid w:val="00BA7024"/>
    <w:rsid w:val="00BB05F5"/>
    <w:rsid w:val="00BB0A35"/>
    <w:rsid w:val="00BB0B3D"/>
    <w:rsid w:val="00BB14B4"/>
    <w:rsid w:val="00BB1A50"/>
    <w:rsid w:val="00BB1A53"/>
    <w:rsid w:val="00BB1F86"/>
    <w:rsid w:val="00BB1F98"/>
    <w:rsid w:val="00BB2ABC"/>
    <w:rsid w:val="00BB2ADD"/>
    <w:rsid w:val="00BB2BC1"/>
    <w:rsid w:val="00BB2E95"/>
    <w:rsid w:val="00BB3099"/>
    <w:rsid w:val="00BB368E"/>
    <w:rsid w:val="00BB3912"/>
    <w:rsid w:val="00BB3A3A"/>
    <w:rsid w:val="00BB3CC6"/>
    <w:rsid w:val="00BB3E27"/>
    <w:rsid w:val="00BB51EC"/>
    <w:rsid w:val="00BB5C94"/>
    <w:rsid w:val="00BB5D93"/>
    <w:rsid w:val="00BB6757"/>
    <w:rsid w:val="00BB6DF2"/>
    <w:rsid w:val="00BB76B1"/>
    <w:rsid w:val="00BB79FE"/>
    <w:rsid w:val="00BC0760"/>
    <w:rsid w:val="00BC0A5F"/>
    <w:rsid w:val="00BC10BD"/>
    <w:rsid w:val="00BC11C7"/>
    <w:rsid w:val="00BC1442"/>
    <w:rsid w:val="00BC1C23"/>
    <w:rsid w:val="00BC228D"/>
    <w:rsid w:val="00BC2655"/>
    <w:rsid w:val="00BC2AEF"/>
    <w:rsid w:val="00BC329B"/>
    <w:rsid w:val="00BC39B2"/>
    <w:rsid w:val="00BC3EF7"/>
    <w:rsid w:val="00BC3F6C"/>
    <w:rsid w:val="00BC413C"/>
    <w:rsid w:val="00BC4ABE"/>
    <w:rsid w:val="00BC4D98"/>
    <w:rsid w:val="00BC5148"/>
    <w:rsid w:val="00BC5502"/>
    <w:rsid w:val="00BC55AB"/>
    <w:rsid w:val="00BC5F2D"/>
    <w:rsid w:val="00BC6276"/>
    <w:rsid w:val="00BC62C4"/>
    <w:rsid w:val="00BC6307"/>
    <w:rsid w:val="00BC6834"/>
    <w:rsid w:val="00BC7AFF"/>
    <w:rsid w:val="00BC7CCB"/>
    <w:rsid w:val="00BC7D47"/>
    <w:rsid w:val="00BD003B"/>
    <w:rsid w:val="00BD00A1"/>
    <w:rsid w:val="00BD045C"/>
    <w:rsid w:val="00BD04A9"/>
    <w:rsid w:val="00BD080F"/>
    <w:rsid w:val="00BD09D7"/>
    <w:rsid w:val="00BD10E0"/>
    <w:rsid w:val="00BD231C"/>
    <w:rsid w:val="00BD26A7"/>
    <w:rsid w:val="00BD26E9"/>
    <w:rsid w:val="00BD29B2"/>
    <w:rsid w:val="00BD2A32"/>
    <w:rsid w:val="00BD2F4B"/>
    <w:rsid w:val="00BD3071"/>
    <w:rsid w:val="00BD35E3"/>
    <w:rsid w:val="00BD3776"/>
    <w:rsid w:val="00BD3778"/>
    <w:rsid w:val="00BD379F"/>
    <w:rsid w:val="00BD4300"/>
    <w:rsid w:val="00BD48DE"/>
    <w:rsid w:val="00BD4BFB"/>
    <w:rsid w:val="00BD4C1F"/>
    <w:rsid w:val="00BD4E44"/>
    <w:rsid w:val="00BD50A8"/>
    <w:rsid w:val="00BD5281"/>
    <w:rsid w:val="00BD66B9"/>
    <w:rsid w:val="00BD7510"/>
    <w:rsid w:val="00BD7F5C"/>
    <w:rsid w:val="00BE01EF"/>
    <w:rsid w:val="00BE0224"/>
    <w:rsid w:val="00BE0849"/>
    <w:rsid w:val="00BE09D9"/>
    <w:rsid w:val="00BE18E1"/>
    <w:rsid w:val="00BE1994"/>
    <w:rsid w:val="00BE1C04"/>
    <w:rsid w:val="00BE1E2A"/>
    <w:rsid w:val="00BE1FBE"/>
    <w:rsid w:val="00BE211A"/>
    <w:rsid w:val="00BE22BD"/>
    <w:rsid w:val="00BE295D"/>
    <w:rsid w:val="00BE296A"/>
    <w:rsid w:val="00BE2E0A"/>
    <w:rsid w:val="00BE34DC"/>
    <w:rsid w:val="00BE465C"/>
    <w:rsid w:val="00BE473F"/>
    <w:rsid w:val="00BE5984"/>
    <w:rsid w:val="00BE5BAD"/>
    <w:rsid w:val="00BE646F"/>
    <w:rsid w:val="00BE6654"/>
    <w:rsid w:val="00BE6686"/>
    <w:rsid w:val="00BE6A8E"/>
    <w:rsid w:val="00BF0226"/>
    <w:rsid w:val="00BF0275"/>
    <w:rsid w:val="00BF03DB"/>
    <w:rsid w:val="00BF03F2"/>
    <w:rsid w:val="00BF0431"/>
    <w:rsid w:val="00BF06DF"/>
    <w:rsid w:val="00BF0924"/>
    <w:rsid w:val="00BF0DE2"/>
    <w:rsid w:val="00BF0F6F"/>
    <w:rsid w:val="00BF1737"/>
    <w:rsid w:val="00BF1B01"/>
    <w:rsid w:val="00BF1B93"/>
    <w:rsid w:val="00BF1ED5"/>
    <w:rsid w:val="00BF1F8C"/>
    <w:rsid w:val="00BF25AD"/>
    <w:rsid w:val="00BF299A"/>
    <w:rsid w:val="00BF2A07"/>
    <w:rsid w:val="00BF31BC"/>
    <w:rsid w:val="00BF3223"/>
    <w:rsid w:val="00BF3327"/>
    <w:rsid w:val="00BF3522"/>
    <w:rsid w:val="00BF3E61"/>
    <w:rsid w:val="00BF4AB7"/>
    <w:rsid w:val="00BF4CC4"/>
    <w:rsid w:val="00BF511E"/>
    <w:rsid w:val="00BF53BC"/>
    <w:rsid w:val="00BF59BD"/>
    <w:rsid w:val="00BF62EE"/>
    <w:rsid w:val="00BF6395"/>
    <w:rsid w:val="00BF63A5"/>
    <w:rsid w:val="00BF67CE"/>
    <w:rsid w:val="00BF69CC"/>
    <w:rsid w:val="00BF76A2"/>
    <w:rsid w:val="00BF79B1"/>
    <w:rsid w:val="00C002F2"/>
    <w:rsid w:val="00C0049C"/>
    <w:rsid w:val="00C0080D"/>
    <w:rsid w:val="00C00A6D"/>
    <w:rsid w:val="00C00AFB"/>
    <w:rsid w:val="00C01245"/>
    <w:rsid w:val="00C01944"/>
    <w:rsid w:val="00C01F3D"/>
    <w:rsid w:val="00C02025"/>
    <w:rsid w:val="00C02375"/>
    <w:rsid w:val="00C025FE"/>
    <w:rsid w:val="00C02FF1"/>
    <w:rsid w:val="00C037E6"/>
    <w:rsid w:val="00C03848"/>
    <w:rsid w:val="00C03A8C"/>
    <w:rsid w:val="00C03C6C"/>
    <w:rsid w:val="00C0451C"/>
    <w:rsid w:val="00C04646"/>
    <w:rsid w:val="00C048B0"/>
    <w:rsid w:val="00C04B6F"/>
    <w:rsid w:val="00C04BAD"/>
    <w:rsid w:val="00C04F70"/>
    <w:rsid w:val="00C0577C"/>
    <w:rsid w:val="00C0593E"/>
    <w:rsid w:val="00C0612F"/>
    <w:rsid w:val="00C061E5"/>
    <w:rsid w:val="00C06C62"/>
    <w:rsid w:val="00C06DD0"/>
    <w:rsid w:val="00C06EEB"/>
    <w:rsid w:val="00C07F8A"/>
    <w:rsid w:val="00C10C4F"/>
    <w:rsid w:val="00C10CCD"/>
    <w:rsid w:val="00C10FEF"/>
    <w:rsid w:val="00C11114"/>
    <w:rsid w:val="00C11375"/>
    <w:rsid w:val="00C11E5A"/>
    <w:rsid w:val="00C12F03"/>
    <w:rsid w:val="00C13407"/>
    <w:rsid w:val="00C1378A"/>
    <w:rsid w:val="00C13B71"/>
    <w:rsid w:val="00C13B7D"/>
    <w:rsid w:val="00C14464"/>
    <w:rsid w:val="00C14B62"/>
    <w:rsid w:val="00C14FE8"/>
    <w:rsid w:val="00C15601"/>
    <w:rsid w:val="00C16C67"/>
    <w:rsid w:val="00C17A52"/>
    <w:rsid w:val="00C17BF9"/>
    <w:rsid w:val="00C2093F"/>
    <w:rsid w:val="00C20E6B"/>
    <w:rsid w:val="00C20EC3"/>
    <w:rsid w:val="00C20EC6"/>
    <w:rsid w:val="00C211A2"/>
    <w:rsid w:val="00C21474"/>
    <w:rsid w:val="00C21A7D"/>
    <w:rsid w:val="00C21DE2"/>
    <w:rsid w:val="00C22211"/>
    <w:rsid w:val="00C2228B"/>
    <w:rsid w:val="00C226FC"/>
    <w:rsid w:val="00C22B3C"/>
    <w:rsid w:val="00C2319A"/>
    <w:rsid w:val="00C2347E"/>
    <w:rsid w:val="00C23E8B"/>
    <w:rsid w:val="00C23EF0"/>
    <w:rsid w:val="00C240F5"/>
    <w:rsid w:val="00C24319"/>
    <w:rsid w:val="00C2495C"/>
    <w:rsid w:val="00C24C60"/>
    <w:rsid w:val="00C2546C"/>
    <w:rsid w:val="00C25DBD"/>
    <w:rsid w:val="00C2600A"/>
    <w:rsid w:val="00C26BA5"/>
    <w:rsid w:val="00C26D4F"/>
    <w:rsid w:val="00C27ABF"/>
    <w:rsid w:val="00C27B92"/>
    <w:rsid w:val="00C27CFE"/>
    <w:rsid w:val="00C27D95"/>
    <w:rsid w:val="00C27E11"/>
    <w:rsid w:val="00C27E2D"/>
    <w:rsid w:val="00C30184"/>
    <w:rsid w:val="00C3030C"/>
    <w:rsid w:val="00C3043A"/>
    <w:rsid w:val="00C31343"/>
    <w:rsid w:val="00C313D2"/>
    <w:rsid w:val="00C31870"/>
    <w:rsid w:val="00C318E0"/>
    <w:rsid w:val="00C31A6E"/>
    <w:rsid w:val="00C31D88"/>
    <w:rsid w:val="00C32026"/>
    <w:rsid w:val="00C32185"/>
    <w:rsid w:val="00C323AF"/>
    <w:rsid w:val="00C325FA"/>
    <w:rsid w:val="00C32B0A"/>
    <w:rsid w:val="00C32C26"/>
    <w:rsid w:val="00C32CD8"/>
    <w:rsid w:val="00C32E5E"/>
    <w:rsid w:val="00C32F8C"/>
    <w:rsid w:val="00C33598"/>
    <w:rsid w:val="00C338E4"/>
    <w:rsid w:val="00C33E53"/>
    <w:rsid w:val="00C340E4"/>
    <w:rsid w:val="00C34274"/>
    <w:rsid w:val="00C3472F"/>
    <w:rsid w:val="00C34D7F"/>
    <w:rsid w:val="00C3670A"/>
    <w:rsid w:val="00C36EC0"/>
    <w:rsid w:val="00C36F21"/>
    <w:rsid w:val="00C3725D"/>
    <w:rsid w:val="00C37387"/>
    <w:rsid w:val="00C3739E"/>
    <w:rsid w:val="00C375F9"/>
    <w:rsid w:val="00C376C4"/>
    <w:rsid w:val="00C379C3"/>
    <w:rsid w:val="00C37B63"/>
    <w:rsid w:val="00C37FBD"/>
    <w:rsid w:val="00C4044C"/>
    <w:rsid w:val="00C40831"/>
    <w:rsid w:val="00C40AE2"/>
    <w:rsid w:val="00C41B0D"/>
    <w:rsid w:val="00C428E6"/>
    <w:rsid w:val="00C429ED"/>
    <w:rsid w:val="00C42BC3"/>
    <w:rsid w:val="00C431A5"/>
    <w:rsid w:val="00C433FB"/>
    <w:rsid w:val="00C43CC6"/>
    <w:rsid w:val="00C442E3"/>
    <w:rsid w:val="00C4442B"/>
    <w:rsid w:val="00C4598B"/>
    <w:rsid w:val="00C459B7"/>
    <w:rsid w:val="00C464E7"/>
    <w:rsid w:val="00C46A99"/>
    <w:rsid w:val="00C46B9B"/>
    <w:rsid w:val="00C46CC0"/>
    <w:rsid w:val="00C46EC5"/>
    <w:rsid w:val="00C47281"/>
    <w:rsid w:val="00C474F9"/>
    <w:rsid w:val="00C47886"/>
    <w:rsid w:val="00C4795D"/>
    <w:rsid w:val="00C50470"/>
    <w:rsid w:val="00C50C52"/>
    <w:rsid w:val="00C50CDE"/>
    <w:rsid w:val="00C51906"/>
    <w:rsid w:val="00C51B2E"/>
    <w:rsid w:val="00C51B7E"/>
    <w:rsid w:val="00C51C86"/>
    <w:rsid w:val="00C520A6"/>
    <w:rsid w:val="00C520FC"/>
    <w:rsid w:val="00C521C7"/>
    <w:rsid w:val="00C5221E"/>
    <w:rsid w:val="00C52ABC"/>
    <w:rsid w:val="00C52B98"/>
    <w:rsid w:val="00C52D24"/>
    <w:rsid w:val="00C5336B"/>
    <w:rsid w:val="00C534D9"/>
    <w:rsid w:val="00C53E05"/>
    <w:rsid w:val="00C53EFD"/>
    <w:rsid w:val="00C54A3A"/>
    <w:rsid w:val="00C550A0"/>
    <w:rsid w:val="00C5526E"/>
    <w:rsid w:val="00C5534E"/>
    <w:rsid w:val="00C556D6"/>
    <w:rsid w:val="00C557C2"/>
    <w:rsid w:val="00C5588C"/>
    <w:rsid w:val="00C55AAC"/>
    <w:rsid w:val="00C55B1D"/>
    <w:rsid w:val="00C55BEE"/>
    <w:rsid w:val="00C56C7E"/>
    <w:rsid w:val="00C571C8"/>
    <w:rsid w:val="00C5787C"/>
    <w:rsid w:val="00C6019D"/>
    <w:rsid w:val="00C602D9"/>
    <w:rsid w:val="00C60B26"/>
    <w:rsid w:val="00C61020"/>
    <w:rsid w:val="00C61A23"/>
    <w:rsid w:val="00C62096"/>
    <w:rsid w:val="00C622D7"/>
    <w:rsid w:val="00C628CF"/>
    <w:rsid w:val="00C62AC7"/>
    <w:rsid w:val="00C63318"/>
    <w:rsid w:val="00C635D9"/>
    <w:rsid w:val="00C63C2F"/>
    <w:rsid w:val="00C63F33"/>
    <w:rsid w:val="00C642CC"/>
    <w:rsid w:val="00C64CEF"/>
    <w:rsid w:val="00C65670"/>
    <w:rsid w:val="00C6585D"/>
    <w:rsid w:val="00C66280"/>
    <w:rsid w:val="00C6655F"/>
    <w:rsid w:val="00C667F1"/>
    <w:rsid w:val="00C66B37"/>
    <w:rsid w:val="00C66CE1"/>
    <w:rsid w:val="00C66E98"/>
    <w:rsid w:val="00C6703E"/>
    <w:rsid w:val="00C6707D"/>
    <w:rsid w:val="00C67429"/>
    <w:rsid w:val="00C67F58"/>
    <w:rsid w:val="00C7001D"/>
    <w:rsid w:val="00C70398"/>
    <w:rsid w:val="00C70407"/>
    <w:rsid w:val="00C70891"/>
    <w:rsid w:val="00C70EF3"/>
    <w:rsid w:val="00C7147D"/>
    <w:rsid w:val="00C71535"/>
    <w:rsid w:val="00C7189D"/>
    <w:rsid w:val="00C72A30"/>
    <w:rsid w:val="00C72B5A"/>
    <w:rsid w:val="00C73289"/>
    <w:rsid w:val="00C74EF4"/>
    <w:rsid w:val="00C75104"/>
    <w:rsid w:val="00C75EA5"/>
    <w:rsid w:val="00C76388"/>
    <w:rsid w:val="00C7698A"/>
    <w:rsid w:val="00C76B89"/>
    <w:rsid w:val="00C76EF0"/>
    <w:rsid w:val="00C76F19"/>
    <w:rsid w:val="00C776F8"/>
    <w:rsid w:val="00C804DB"/>
    <w:rsid w:val="00C805F0"/>
    <w:rsid w:val="00C80818"/>
    <w:rsid w:val="00C80984"/>
    <w:rsid w:val="00C80AE5"/>
    <w:rsid w:val="00C8189C"/>
    <w:rsid w:val="00C81BED"/>
    <w:rsid w:val="00C81EBE"/>
    <w:rsid w:val="00C825C1"/>
    <w:rsid w:val="00C82850"/>
    <w:rsid w:val="00C82C00"/>
    <w:rsid w:val="00C83590"/>
    <w:rsid w:val="00C83631"/>
    <w:rsid w:val="00C83677"/>
    <w:rsid w:val="00C83721"/>
    <w:rsid w:val="00C83D19"/>
    <w:rsid w:val="00C8444D"/>
    <w:rsid w:val="00C84654"/>
    <w:rsid w:val="00C84812"/>
    <w:rsid w:val="00C8553D"/>
    <w:rsid w:val="00C86331"/>
    <w:rsid w:val="00C864DE"/>
    <w:rsid w:val="00C8675F"/>
    <w:rsid w:val="00C868A4"/>
    <w:rsid w:val="00C86D71"/>
    <w:rsid w:val="00C87973"/>
    <w:rsid w:val="00C87ADA"/>
    <w:rsid w:val="00C903B9"/>
    <w:rsid w:val="00C90D89"/>
    <w:rsid w:val="00C90E89"/>
    <w:rsid w:val="00C914FA"/>
    <w:rsid w:val="00C91F0B"/>
    <w:rsid w:val="00C923FF"/>
    <w:rsid w:val="00C92906"/>
    <w:rsid w:val="00C92ED8"/>
    <w:rsid w:val="00C932EA"/>
    <w:rsid w:val="00C9336C"/>
    <w:rsid w:val="00C93540"/>
    <w:rsid w:val="00C935CD"/>
    <w:rsid w:val="00C935DC"/>
    <w:rsid w:val="00C93F35"/>
    <w:rsid w:val="00C947B5"/>
    <w:rsid w:val="00C949DB"/>
    <w:rsid w:val="00C94FFE"/>
    <w:rsid w:val="00C952BB"/>
    <w:rsid w:val="00C962F6"/>
    <w:rsid w:val="00C9637B"/>
    <w:rsid w:val="00C96B5E"/>
    <w:rsid w:val="00C973F7"/>
    <w:rsid w:val="00C97C7A"/>
    <w:rsid w:val="00CA0004"/>
    <w:rsid w:val="00CA0029"/>
    <w:rsid w:val="00CA0050"/>
    <w:rsid w:val="00CA03D6"/>
    <w:rsid w:val="00CA0CD8"/>
    <w:rsid w:val="00CA105D"/>
    <w:rsid w:val="00CA11B0"/>
    <w:rsid w:val="00CA171E"/>
    <w:rsid w:val="00CA1D2F"/>
    <w:rsid w:val="00CA1E8E"/>
    <w:rsid w:val="00CA1ED6"/>
    <w:rsid w:val="00CA240F"/>
    <w:rsid w:val="00CA36F5"/>
    <w:rsid w:val="00CA388D"/>
    <w:rsid w:val="00CA3CAB"/>
    <w:rsid w:val="00CA44F3"/>
    <w:rsid w:val="00CA4691"/>
    <w:rsid w:val="00CA4891"/>
    <w:rsid w:val="00CA4B09"/>
    <w:rsid w:val="00CA5022"/>
    <w:rsid w:val="00CA50F5"/>
    <w:rsid w:val="00CA59D5"/>
    <w:rsid w:val="00CA5E1D"/>
    <w:rsid w:val="00CA6410"/>
    <w:rsid w:val="00CA6763"/>
    <w:rsid w:val="00CA691A"/>
    <w:rsid w:val="00CA6959"/>
    <w:rsid w:val="00CA6C0D"/>
    <w:rsid w:val="00CA7B1E"/>
    <w:rsid w:val="00CB0061"/>
    <w:rsid w:val="00CB0623"/>
    <w:rsid w:val="00CB07FF"/>
    <w:rsid w:val="00CB0869"/>
    <w:rsid w:val="00CB144E"/>
    <w:rsid w:val="00CB1A88"/>
    <w:rsid w:val="00CB2056"/>
    <w:rsid w:val="00CB26AE"/>
    <w:rsid w:val="00CB3551"/>
    <w:rsid w:val="00CB3869"/>
    <w:rsid w:val="00CB3960"/>
    <w:rsid w:val="00CB3BF0"/>
    <w:rsid w:val="00CB3E6E"/>
    <w:rsid w:val="00CB42B0"/>
    <w:rsid w:val="00CB4994"/>
    <w:rsid w:val="00CB5170"/>
    <w:rsid w:val="00CB56DE"/>
    <w:rsid w:val="00CB661E"/>
    <w:rsid w:val="00CB673A"/>
    <w:rsid w:val="00CB7921"/>
    <w:rsid w:val="00CB7A5D"/>
    <w:rsid w:val="00CC0234"/>
    <w:rsid w:val="00CC06F4"/>
    <w:rsid w:val="00CC0E2C"/>
    <w:rsid w:val="00CC0EF3"/>
    <w:rsid w:val="00CC1EC6"/>
    <w:rsid w:val="00CC1FA0"/>
    <w:rsid w:val="00CC28E2"/>
    <w:rsid w:val="00CC2F7B"/>
    <w:rsid w:val="00CC31BC"/>
    <w:rsid w:val="00CC3254"/>
    <w:rsid w:val="00CC3517"/>
    <w:rsid w:val="00CC356B"/>
    <w:rsid w:val="00CC3661"/>
    <w:rsid w:val="00CC3785"/>
    <w:rsid w:val="00CC39CF"/>
    <w:rsid w:val="00CC3DDA"/>
    <w:rsid w:val="00CC3FCD"/>
    <w:rsid w:val="00CC44BF"/>
    <w:rsid w:val="00CC4642"/>
    <w:rsid w:val="00CC471C"/>
    <w:rsid w:val="00CC4C82"/>
    <w:rsid w:val="00CC4D79"/>
    <w:rsid w:val="00CC5112"/>
    <w:rsid w:val="00CC5149"/>
    <w:rsid w:val="00CC5621"/>
    <w:rsid w:val="00CC5634"/>
    <w:rsid w:val="00CC5AC3"/>
    <w:rsid w:val="00CC5EB6"/>
    <w:rsid w:val="00CC655D"/>
    <w:rsid w:val="00CC690B"/>
    <w:rsid w:val="00CC69C3"/>
    <w:rsid w:val="00CC6BB9"/>
    <w:rsid w:val="00CC6F0E"/>
    <w:rsid w:val="00CC7324"/>
    <w:rsid w:val="00CC75B2"/>
    <w:rsid w:val="00CC79DD"/>
    <w:rsid w:val="00CC7D60"/>
    <w:rsid w:val="00CC7F80"/>
    <w:rsid w:val="00CD0A12"/>
    <w:rsid w:val="00CD0AE2"/>
    <w:rsid w:val="00CD1021"/>
    <w:rsid w:val="00CD1082"/>
    <w:rsid w:val="00CD1119"/>
    <w:rsid w:val="00CD1699"/>
    <w:rsid w:val="00CD2085"/>
    <w:rsid w:val="00CD20CF"/>
    <w:rsid w:val="00CD2162"/>
    <w:rsid w:val="00CD22F3"/>
    <w:rsid w:val="00CD2FDF"/>
    <w:rsid w:val="00CD3589"/>
    <w:rsid w:val="00CD3947"/>
    <w:rsid w:val="00CD3DDE"/>
    <w:rsid w:val="00CD3E50"/>
    <w:rsid w:val="00CD445A"/>
    <w:rsid w:val="00CD485F"/>
    <w:rsid w:val="00CD4DCC"/>
    <w:rsid w:val="00CD51FE"/>
    <w:rsid w:val="00CD530B"/>
    <w:rsid w:val="00CD55C0"/>
    <w:rsid w:val="00CD594B"/>
    <w:rsid w:val="00CD59F5"/>
    <w:rsid w:val="00CD5A62"/>
    <w:rsid w:val="00CD5E67"/>
    <w:rsid w:val="00CD612A"/>
    <w:rsid w:val="00CD64E6"/>
    <w:rsid w:val="00CD654B"/>
    <w:rsid w:val="00CD6741"/>
    <w:rsid w:val="00CD6828"/>
    <w:rsid w:val="00CD68C4"/>
    <w:rsid w:val="00CD6D8A"/>
    <w:rsid w:val="00CD6F28"/>
    <w:rsid w:val="00CD6FB6"/>
    <w:rsid w:val="00CD7847"/>
    <w:rsid w:val="00CD78A9"/>
    <w:rsid w:val="00CD7CA5"/>
    <w:rsid w:val="00CD7FFB"/>
    <w:rsid w:val="00CE091D"/>
    <w:rsid w:val="00CE0C7D"/>
    <w:rsid w:val="00CE11D7"/>
    <w:rsid w:val="00CE17F6"/>
    <w:rsid w:val="00CE1DAD"/>
    <w:rsid w:val="00CE26A6"/>
    <w:rsid w:val="00CE28C7"/>
    <w:rsid w:val="00CE2ACF"/>
    <w:rsid w:val="00CE2C80"/>
    <w:rsid w:val="00CE2CFE"/>
    <w:rsid w:val="00CE2FCC"/>
    <w:rsid w:val="00CE31D0"/>
    <w:rsid w:val="00CE3315"/>
    <w:rsid w:val="00CE3C12"/>
    <w:rsid w:val="00CE3E0C"/>
    <w:rsid w:val="00CE3E6C"/>
    <w:rsid w:val="00CE40F5"/>
    <w:rsid w:val="00CE4686"/>
    <w:rsid w:val="00CE484C"/>
    <w:rsid w:val="00CE514D"/>
    <w:rsid w:val="00CE5374"/>
    <w:rsid w:val="00CE56F1"/>
    <w:rsid w:val="00CE58BE"/>
    <w:rsid w:val="00CE6265"/>
    <w:rsid w:val="00CE6B48"/>
    <w:rsid w:val="00CE702B"/>
    <w:rsid w:val="00CE764C"/>
    <w:rsid w:val="00CE7BDF"/>
    <w:rsid w:val="00CF002D"/>
    <w:rsid w:val="00CF03FF"/>
    <w:rsid w:val="00CF08DD"/>
    <w:rsid w:val="00CF0AB3"/>
    <w:rsid w:val="00CF0ACB"/>
    <w:rsid w:val="00CF156F"/>
    <w:rsid w:val="00CF1CDD"/>
    <w:rsid w:val="00CF2196"/>
    <w:rsid w:val="00CF258B"/>
    <w:rsid w:val="00CF2638"/>
    <w:rsid w:val="00CF2847"/>
    <w:rsid w:val="00CF2B41"/>
    <w:rsid w:val="00CF30D1"/>
    <w:rsid w:val="00CF32EA"/>
    <w:rsid w:val="00CF3726"/>
    <w:rsid w:val="00CF37A1"/>
    <w:rsid w:val="00CF3869"/>
    <w:rsid w:val="00CF3983"/>
    <w:rsid w:val="00CF3E67"/>
    <w:rsid w:val="00CF4377"/>
    <w:rsid w:val="00CF46E5"/>
    <w:rsid w:val="00CF4B81"/>
    <w:rsid w:val="00CF4BC2"/>
    <w:rsid w:val="00CF4C96"/>
    <w:rsid w:val="00CF4C9A"/>
    <w:rsid w:val="00CF4ED7"/>
    <w:rsid w:val="00CF5255"/>
    <w:rsid w:val="00CF5265"/>
    <w:rsid w:val="00CF52E2"/>
    <w:rsid w:val="00CF5ED6"/>
    <w:rsid w:val="00CF5F30"/>
    <w:rsid w:val="00CF6ACF"/>
    <w:rsid w:val="00CF6B8E"/>
    <w:rsid w:val="00CF704F"/>
    <w:rsid w:val="00CF73EC"/>
    <w:rsid w:val="00CF75D2"/>
    <w:rsid w:val="00CF76E7"/>
    <w:rsid w:val="00CF76EA"/>
    <w:rsid w:val="00CF77EE"/>
    <w:rsid w:val="00CF7880"/>
    <w:rsid w:val="00D002E4"/>
    <w:rsid w:val="00D00925"/>
    <w:rsid w:val="00D00B22"/>
    <w:rsid w:val="00D00D35"/>
    <w:rsid w:val="00D00E64"/>
    <w:rsid w:val="00D00F4A"/>
    <w:rsid w:val="00D00FC5"/>
    <w:rsid w:val="00D0117F"/>
    <w:rsid w:val="00D0156C"/>
    <w:rsid w:val="00D01865"/>
    <w:rsid w:val="00D02069"/>
    <w:rsid w:val="00D022E1"/>
    <w:rsid w:val="00D023A3"/>
    <w:rsid w:val="00D027C1"/>
    <w:rsid w:val="00D029B5"/>
    <w:rsid w:val="00D0339F"/>
    <w:rsid w:val="00D03639"/>
    <w:rsid w:val="00D03A6A"/>
    <w:rsid w:val="00D04060"/>
    <w:rsid w:val="00D04A23"/>
    <w:rsid w:val="00D04A61"/>
    <w:rsid w:val="00D04A83"/>
    <w:rsid w:val="00D04E68"/>
    <w:rsid w:val="00D04F66"/>
    <w:rsid w:val="00D05109"/>
    <w:rsid w:val="00D05348"/>
    <w:rsid w:val="00D05816"/>
    <w:rsid w:val="00D06534"/>
    <w:rsid w:val="00D06614"/>
    <w:rsid w:val="00D068E1"/>
    <w:rsid w:val="00D07C2C"/>
    <w:rsid w:val="00D10B7A"/>
    <w:rsid w:val="00D10D2A"/>
    <w:rsid w:val="00D11387"/>
    <w:rsid w:val="00D119FF"/>
    <w:rsid w:val="00D11F60"/>
    <w:rsid w:val="00D12003"/>
    <w:rsid w:val="00D123B0"/>
    <w:rsid w:val="00D12847"/>
    <w:rsid w:val="00D128D4"/>
    <w:rsid w:val="00D13337"/>
    <w:rsid w:val="00D138DA"/>
    <w:rsid w:val="00D13A4C"/>
    <w:rsid w:val="00D14867"/>
    <w:rsid w:val="00D14A28"/>
    <w:rsid w:val="00D150FC"/>
    <w:rsid w:val="00D15708"/>
    <w:rsid w:val="00D15A29"/>
    <w:rsid w:val="00D15A91"/>
    <w:rsid w:val="00D15BC6"/>
    <w:rsid w:val="00D16AD6"/>
    <w:rsid w:val="00D16E24"/>
    <w:rsid w:val="00D16EEB"/>
    <w:rsid w:val="00D1743B"/>
    <w:rsid w:val="00D1756A"/>
    <w:rsid w:val="00D2060B"/>
    <w:rsid w:val="00D20739"/>
    <w:rsid w:val="00D209B2"/>
    <w:rsid w:val="00D21603"/>
    <w:rsid w:val="00D22109"/>
    <w:rsid w:val="00D22312"/>
    <w:rsid w:val="00D227DF"/>
    <w:rsid w:val="00D22DB9"/>
    <w:rsid w:val="00D22E60"/>
    <w:rsid w:val="00D236FD"/>
    <w:rsid w:val="00D23A4D"/>
    <w:rsid w:val="00D23EC4"/>
    <w:rsid w:val="00D242E2"/>
    <w:rsid w:val="00D249C5"/>
    <w:rsid w:val="00D24C0E"/>
    <w:rsid w:val="00D24F5D"/>
    <w:rsid w:val="00D24FF4"/>
    <w:rsid w:val="00D25178"/>
    <w:rsid w:val="00D252E0"/>
    <w:rsid w:val="00D25376"/>
    <w:rsid w:val="00D25681"/>
    <w:rsid w:val="00D25AE4"/>
    <w:rsid w:val="00D26296"/>
    <w:rsid w:val="00D26374"/>
    <w:rsid w:val="00D271CA"/>
    <w:rsid w:val="00D2777A"/>
    <w:rsid w:val="00D30044"/>
    <w:rsid w:val="00D3052C"/>
    <w:rsid w:val="00D3054D"/>
    <w:rsid w:val="00D30850"/>
    <w:rsid w:val="00D30DFF"/>
    <w:rsid w:val="00D31799"/>
    <w:rsid w:val="00D317D0"/>
    <w:rsid w:val="00D31F50"/>
    <w:rsid w:val="00D31F54"/>
    <w:rsid w:val="00D31FE8"/>
    <w:rsid w:val="00D32189"/>
    <w:rsid w:val="00D32231"/>
    <w:rsid w:val="00D32501"/>
    <w:rsid w:val="00D32747"/>
    <w:rsid w:val="00D328DF"/>
    <w:rsid w:val="00D32921"/>
    <w:rsid w:val="00D329A9"/>
    <w:rsid w:val="00D334B9"/>
    <w:rsid w:val="00D33610"/>
    <w:rsid w:val="00D343A0"/>
    <w:rsid w:val="00D34B74"/>
    <w:rsid w:val="00D34FBB"/>
    <w:rsid w:val="00D35256"/>
    <w:rsid w:val="00D353B2"/>
    <w:rsid w:val="00D35783"/>
    <w:rsid w:val="00D35C4C"/>
    <w:rsid w:val="00D35E33"/>
    <w:rsid w:val="00D365AE"/>
    <w:rsid w:val="00D365F7"/>
    <w:rsid w:val="00D36A40"/>
    <w:rsid w:val="00D37551"/>
    <w:rsid w:val="00D3775E"/>
    <w:rsid w:val="00D37908"/>
    <w:rsid w:val="00D4012F"/>
    <w:rsid w:val="00D40744"/>
    <w:rsid w:val="00D408E5"/>
    <w:rsid w:val="00D40977"/>
    <w:rsid w:val="00D40E4C"/>
    <w:rsid w:val="00D4113D"/>
    <w:rsid w:val="00D4119F"/>
    <w:rsid w:val="00D4270D"/>
    <w:rsid w:val="00D42A07"/>
    <w:rsid w:val="00D43ECE"/>
    <w:rsid w:val="00D43EE7"/>
    <w:rsid w:val="00D43F20"/>
    <w:rsid w:val="00D4414A"/>
    <w:rsid w:val="00D441D9"/>
    <w:rsid w:val="00D44B5C"/>
    <w:rsid w:val="00D44BEA"/>
    <w:rsid w:val="00D4511D"/>
    <w:rsid w:val="00D45527"/>
    <w:rsid w:val="00D455B2"/>
    <w:rsid w:val="00D45BA0"/>
    <w:rsid w:val="00D465BA"/>
    <w:rsid w:val="00D46720"/>
    <w:rsid w:val="00D46883"/>
    <w:rsid w:val="00D469C8"/>
    <w:rsid w:val="00D46C07"/>
    <w:rsid w:val="00D46CB0"/>
    <w:rsid w:val="00D46DFD"/>
    <w:rsid w:val="00D46F84"/>
    <w:rsid w:val="00D47F5D"/>
    <w:rsid w:val="00D50338"/>
    <w:rsid w:val="00D50353"/>
    <w:rsid w:val="00D50571"/>
    <w:rsid w:val="00D50A1F"/>
    <w:rsid w:val="00D50C25"/>
    <w:rsid w:val="00D514B6"/>
    <w:rsid w:val="00D51965"/>
    <w:rsid w:val="00D5216F"/>
    <w:rsid w:val="00D5259B"/>
    <w:rsid w:val="00D52732"/>
    <w:rsid w:val="00D53991"/>
    <w:rsid w:val="00D53D0F"/>
    <w:rsid w:val="00D53D95"/>
    <w:rsid w:val="00D53E89"/>
    <w:rsid w:val="00D54185"/>
    <w:rsid w:val="00D54208"/>
    <w:rsid w:val="00D542D9"/>
    <w:rsid w:val="00D544BB"/>
    <w:rsid w:val="00D5454D"/>
    <w:rsid w:val="00D546BA"/>
    <w:rsid w:val="00D54B19"/>
    <w:rsid w:val="00D54BE3"/>
    <w:rsid w:val="00D54D10"/>
    <w:rsid w:val="00D54F2D"/>
    <w:rsid w:val="00D555A5"/>
    <w:rsid w:val="00D55B99"/>
    <w:rsid w:val="00D56184"/>
    <w:rsid w:val="00D562A9"/>
    <w:rsid w:val="00D56772"/>
    <w:rsid w:val="00D5679F"/>
    <w:rsid w:val="00D56B77"/>
    <w:rsid w:val="00D57035"/>
    <w:rsid w:val="00D573F2"/>
    <w:rsid w:val="00D57C25"/>
    <w:rsid w:val="00D57F38"/>
    <w:rsid w:val="00D602FC"/>
    <w:rsid w:val="00D609D1"/>
    <w:rsid w:val="00D60B60"/>
    <w:rsid w:val="00D60EED"/>
    <w:rsid w:val="00D61953"/>
    <w:rsid w:val="00D61FE0"/>
    <w:rsid w:val="00D624AA"/>
    <w:rsid w:val="00D62BB4"/>
    <w:rsid w:val="00D63076"/>
    <w:rsid w:val="00D631CB"/>
    <w:rsid w:val="00D63371"/>
    <w:rsid w:val="00D63386"/>
    <w:rsid w:val="00D633AF"/>
    <w:rsid w:val="00D63E81"/>
    <w:rsid w:val="00D64227"/>
    <w:rsid w:val="00D64D3A"/>
    <w:rsid w:val="00D65A5F"/>
    <w:rsid w:val="00D65CB8"/>
    <w:rsid w:val="00D66149"/>
    <w:rsid w:val="00D66255"/>
    <w:rsid w:val="00D6689C"/>
    <w:rsid w:val="00D66901"/>
    <w:rsid w:val="00D671E2"/>
    <w:rsid w:val="00D67473"/>
    <w:rsid w:val="00D67F6E"/>
    <w:rsid w:val="00D70122"/>
    <w:rsid w:val="00D7027B"/>
    <w:rsid w:val="00D702FF"/>
    <w:rsid w:val="00D7057D"/>
    <w:rsid w:val="00D70B11"/>
    <w:rsid w:val="00D70BDE"/>
    <w:rsid w:val="00D71224"/>
    <w:rsid w:val="00D71257"/>
    <w:rsid w:val="00D71743"/>
    <w:rsid w:val="00D71B5C"/>
    <w:rsid w:val="00D720B3"/>
    <w:rsid w:val="00D72136"/>
    <w:rsid w:val="00D72231"/>
    <w:rsid w:val="00D72487"/>
    <w:rsid w:val="00D725B3"/>
    <w:rsid w:val="00D72F17"/>
    <w:rsid w:val="00D73083"/>
    <w:rsid w:val="00D73D1F"/>
    <w:rsid w:val="00D7405F"/>
    <w:rsid w:val="00D740E6"/>
    <w:rsid w:val="00D7460A"/>
    <w:rsid w:val="00D74710"/>
    <w:rsid w:val="00D7485A"/>
    <w:rsid w:val="00D7486D"/>
    <w:rsid w:val="00D75344"/>
    <w:rsid w:val="00D75B27"/>
    <w:rsid w:val="00D75B95"/>
    <w:rsid w:val="00D75EC8"/>
    <w:rsid w:val="00D76E2D"/>
    <w:rsid w:val="00D76F7A"/>
    <w:rsid w:val="00D77001"/>
    <w:rsid w:val="00D771A5"/>
    <w:rsid w:val="00D7769A"/>
    <w:rsid w:val="00D80012"/>
    <w:rsid w:val="00D80DCA"/>
    <w:rsid w:val="00D80FFD"/>
    <w:rsid w:val="00D81788"/>
    <w:rsid w:val="00D81C38"/>
    <w:rsid w:val="00D81D5E"/>
    <w:rsid w:val="00D82495"/>
    <w:rsid w:val="00D82B6B"/>
    <w:rsid w:val="00D82CCE"/>
    <w:rsid w:val="00D82F5E"/>
    <w:rsid w:val="00D83049"/>
    <w:rsid w:val="00D83523"/>
    <w:rsid w:val="00D83551"/>
    <w:rsid w:val="00D837C8"/>
    <w:rsid w:val="00D83FBC"/>
    <w:rsid w:val="00D84C1A"/>
    <w:rsid w:val="00D857DC"/>
    <w:rsid w:val="00D858BB"/>
    <w:rsid w:val="00D864F1"/>
    <w:rsid w:val="00D868E2"/>
    <w:rsid w:val="00D86A8C"/>
    <w:rsid w:val="00D86B83"/>
    <w:rsid w:val="00D86D6F"/>
    <w:rsid w:val="00D87270"/>
    <w:rsid w:val="00D8741A"/>
    <w:rsid w:val="00D8748D"/>
    <w:rsid w:val="00D87580"/>
    <w:rsid w:val="00D8762C"/>
    <w:rsid w:val="00D876FE"/>
    <w:rsid w:val="00D8785C"/>
    <w:rsid w:val="00D87945"/>
    <w:rsid w:val="00D87EAE"/>
    <w:rsid w:val="00D87F33"/>
    <w:rsid w:val="00D90A1A"/>
    <w:rsid w:val="00D90DA3"/>
    <w:rsid w:val="00D91064"/>
    <w:rsid w:val="00D9135C"/>
    <w:rsid w:val="00D916A5"/>
    <w:rsid w:val="00D91EF8"/>
    <w:rsid w:val="00D92009"/>
    <w:rsid w:val="00D925BE"/>
    <w:rsid w:val="00D93089"/>
    <w:rsid w:val="00D931EA"/>
    <w:rsid w:val="00D93726"/>
    <w:rsid w:val="00D94333"/>
    <w:rsid w:val="00D947CA"/>
    <w:rsid w:val="00D948AC"/>
    <w:rsid w:val="00D94AB8"/>
    <w:rsid w:val="00D94B72"/>
    <w:rsid w:val="00D94D32"/>
    <w:rsid w:val="00D94F30"/>
    <w:rsid w:val="00D95EDC"/>
    <w:rsid w:val="00D960C4"/>
    <w:rsid w:val="00D962A2"/>
    <w:rsid w:val="00D9651F"/>
    <w:rsid w:val="00D968EB"/>
    <w:rsid w:val="00DA00C1"/>
    <w:rsid w:val="00DA0564"/>
    <w:rsid w:val="00DA1A3F"/>
    <w:rsid w:val="00DA1EB7"/>
    <w:rsid w:val="00DA233E"/>
    <w:rsid w:val="00DA26F8"/>
    <w:rsid w:val="00DA27F7"/>
    <w:rsid w:val="00DA2A90"/>
    <w:rsid w:val="00DA2E1A"/>
    <w:rsid w:val="00DA2E2B"/>
    <w:rsid w:val="00DA2F87"/>
    <w:rsid w:val="00DA2FED"/>
    <w:rsid w:val="00DA3042"/>
    <w:rsid w:val="00DA30CC"/>
    <w:rsid w:val="00DA327D"/>
    <w:rsid w:val="00DA32F1"/>
    <w:rsid w:val="00DA3451"/>
    <w:rsid w:val="00DA36A9"/>
    <w:rsid w:val="00DA3887"/>
    <w:rsid w:val="00DA4BFB"/>
    <w:rsid w:val="00DA4CA8"/>
    <w:rsid w:val="00DA5293"/>
    <w:rsid w:val="00DA5797"/>
    <w:rsid w:val="00DA5A6B"/>
    <w:rsid w:val="00DA5F09"/>
    <w:rsid w:val="00DA66FB"/>
    <w:rsid w:val="00DA67E2"/>
    <w:rsid w:val="00DA6C51"/>
    <w:rsid w:val="00DA6C66"/>
    <w:rsid w:val="00DA71B5"/>
    <w:rsid w:val="00DA725B"/>
    <w:rsid w:val="00DA760E"/>
    <w:rsid w:val="00DA7C63"/>
    <w:rsid w:val="00DA7EF0"/>
    <w:rsid w:val="00DB0505"/>
    <w:rsid w:val="00DB064F"/>
    <w:rsid w:val="00DB0AAF"/>
    <w:rsid w:val="00DB0E3C"/>
    <w:rsid w:val="00DB0EC7"/>
    <w:rsid w:val="00DB14CA"/>
    <w:rsid w:val="00DB175F"/>
    <w:rsid w:val="00DB17A6"/>
    <w:rsid w:val="00DB17CD"/>
    <w:rsid w:val="00DB1D6B"/>
    <w:rsid w:val="00DB1EB4"/>
    <w:rsid w:val="00DB21A6"/>
    <w:rsid w:val="00DB224E"/>
    <w:rsid w:val="00DB22E8"/>
    <w:rsid w:val="00DB2C6A"/>
    <w:rsid w:val="00DB2CDE"/>
    <w:rsid w:val="00DB3159"/>
    <w:rsid w:val="00DB35CE"/>
    <w:rsid w:val="00DB39AF"/>
    <w:rsid w:val="00DB3E58"/>
    <w:rsid w:val="00DB4034"/>
    <w:rsid w:val="00DB4738"/>
    <w:rsid w:val="00DB48D4"/>
    <w:rsid w:val="00DB4A1F"/>
    <w:rsid w:val="00DB5933"/>
    <w:rsid w:val="00DB5F9F"/>
    <w:rsid w:val="00DB70B8"/>
    <w:rsid w:val="00DB7369"/>
    <w:rsid w:val="00DB79B4"/>
    <w:rsid w:val="00DC0508"/>
    <w:rsid w:val="00DC06FB"/>
    <w:rsid w:val="00DC0A63"/>
    <w:rsid w:val="00DC0E55"/>
    <w:rsid w:val="00DC147A"/>
    <w:rsid w:val="00DC1529"/>
    <w:rsid w:val="00DC154E"/>
    <w:rsid w:val="00DC1D07"/>
    <w:rsid w:val="00DC1D51"/>
    <w:rsid w:val="00DC1E7E"/>
    <w:rsid w:val="00DC1EB6"/>
    <w:rsid w:val="00DC228D"/>
    <w:rsid w:val="00DC23DD"/>
    <w:rsid w:val="00DC28F2"/>
    <w:rsid w:val="00DC3496"/>
    <w:rsid w:val="00DC34F0"/>
    <w:rsid w:val="00DC36CA"/>
    <w:rsid w:val="00DC3B42"/>
    <w:rsid w:val="00DC3E1C"/>
    <w:rsid w:val="00DC3F32"/>
    <w:rsid w:val="00DC4375"/>
    <w:rsid w:val="00DC43CA"/>
    <w:rsid w:val="00DC4618"/>
    <w:rsid w:val="00DC48AC"/>
    <w:rsid w:val="00DC5154"/>
    <w:rsid w:val="00DC5294"/>
    <w:rsid w:val="00DC5833"/>
    <w:rsid w:val="00DC59BB"/>
    <w:rsid w:val="00DC5CB6"/>
    <w:rsid w:val="00DC5DBA"/>
    <w:rsid w:val="00DC60E1"/>
    <w:rsid w:val="00DC62F0"/>
    <w:rsid w:val="00DC6C8F"/>
    <w:rsid w:val="00DC6CA4"/>
    <w:rsid w:val="00DC79BF"/>
    <w:rsid w:val="00DC7B81"/>
    <w:rsid w:val="00DD0A98"/>
    <w:rsid w:val="00DD0ACC"/>
    <w:rsid w:val="00DD1A48"/>
    <w:rsid w:val="00DD1AE3"/>
    <w:rsid w:val="00DD1D50"/>
    <w:rsid w:val="00DD2034"/>
    <w:rsid w:val="00DD2983"/>
    <w:rsid w:val="00DD2B44"/>
    <w:rsid w:val="00DD3093"/>
    <w:rsid w:val="00DD313C"/>
    <w:rsid w:val="00DD3314"/>
    <w:rsid w:val="00DD33CD"/>
    <w:rsid w:val="00DD3491"/>
    <w:rsid w:val="00DD3FEA"/>
    <w:rsid w:val="00DD4962"/>
    <w:rsid w:val="00DD4CFD"/>
    <w:rsid w:val="00DD508A"/>
    <w:rsid w:val="00DD5113"/>
    <w:rsid w:val="00DD6352"/>
    <w:rsid w:val="00DD6920"/>
    <w:rsid w:val="00DD6D3C"/>
    <w:rsid w:val="00DD6FBC"/>
    <w:rsid w:val="00DD7179"/>
    <w:rsid w:val="00DD71F8"/>
    <w:rsid w:val="00DD732D"/>
    <w:rsid w:val="00DE0302"/>
    <w:rsid w:val="00DE13DC"/>
    <w:rsid w:val="00DE1477"/>
    <w:rsid w:val="00DE1C5B"/>
    <w:rsid w:val="00DE1E8E"/>
    <w:rsid w:val="00DE2126"/>
    <w:rsid w:val="00DE306B"/>
    <w:rsid w:val="00DE3553"/>
    <w:rsid w:val="00DE39BE"/>
    <w:rsid w:val="00DE3ED0"/>
    <w:rsid w:val="00DE3EED"/>
    <w:rsid w:val="00DE3F6E"/>
    <w:rsid w:val="00DE417D"/>
    <w:rsid w:val="00DE46DC"/>
    <w:rsid w:val="00DE482E"/>
    <w:rsid w:val="00DE4883"/>
    <w:rsid w:val="00DE53F7"/>
    <w:rsid w:val="00DE5936"/>
    <w:rsid w:val="00DE5A4D"/>
    <w:rsid w:val="00DE633E"/>
    <w:rsid w:val="00DE6569"/>
    <w:rsid w:val="00DE6755"/>
    <w:rsid w:val="00DE68A2"/>
    <w:rsid w:val="00DE6D51"/>
    <w:rsid w:val="00DE7A03"/>
    <w:rsid w:val="00DE7CDF"/>
    <w:rsid w:val="00DE7EB2"/>
    <w:rsid w:val="00DF00B2"/>
    <w:rsid w:val="00DF14DD"/>
    <w:rsid w:val="00DF1812"/>
    <w:rsid w:val="00DF1ECC"/>
    <w:rsid w:val="00DF2BE2"/>
    <w:rsid w:val="00DF2CD1"/>
    <w:rsid w:val="00DF36DB"/>
    <w:rsid w:val="00DF37D8"/>
    <w:rsid w:val="00DF3920"/>
    <w:rsid w:val="00DF396B"/>
    <w:rsid w:val="00DF3A5C"/>
    <w:rsid w:val="00DF4149"/>
    <w:rsid w:val="00DF4589"/>
    <w:rsid w:val="00DF4773"/>
    <w:rsid w:val="00DF4BB8"/>
    <w:rsid w:val="00DF5CBF"/>
    <w:rsid w:val="00DF5F09"/>
    <w:rsid w:val="00DF6502"/>
    <w:rsid w:val="00DF6636"/>
    <w:rsid w:val="00DF72F1"/>
    <w:rsid w:val="00DF7A67"/>
    <w:rsid w:val="00DF7B20"/>
    <w:rsid w:val="00DF7D64"/>
    <w:rsid w:val="00E00050"/>
    <w:rsid w:val="00E0016E"/>
    <w:rsid w:val="00E003E2"/>
    <w:rsid w:val="00E00CA3"/>
    <w:rsid w:val="00E00D6B"/>
    <w:rsid w:val="00E01660"/>
    <w:rsid w:val="00E01B34"/>
    <w:rsid w:val="00E01FFD"/>
    <w:rsid w:val="00E0277F"/>
    <w:rsid w:val="00E0295A"/>
    <w:rsid w:val="00E029DA"/>
    <w:rsid w:val="00E031CD"/>
    <w:rsid w:val="00E03F34"/>
    <w:rsid w:val="00E045FF"/>
    <w:rsid w:val="00E0507E"/>
    <w:rsid w:val="00E05231"/>
    <w:rsid w:val="00E056BB"/>
    <w:rsid w:val="00E05776"/>
    <w:rsid w:val="00E05801"/>
    <w:rsid w:val="00E059A2"/>
    <w:rsid w:val="00E05A4A"/>
    <w:rsid w:val="00E05EED"/>
    <w:rsid w:val="00E0683F"/>
    <w:rsid w:val="00E074A1"/>
    <w:rsid w:val="00E07585"/>
    <w:rsid w:val="00E07BC5"/>
    <w:rsid w:val="00E07F9C"/>
    <w:rsid w:val="00E102AA"/>
    <w:rsid w:val="00E10642"/>
    <w:rsid w:val="00E10AE1"/>
    <w:rsid w:val="00E11067"/>
    <w:rsid w:val="00E11477"/>
    <w:rsid w:val="00E114E8"/>
    <w:rsid w:val="00E117FF"/>
    <w:rsid w:val="00E118B2"/>
    <w:rsid w:val="00E1195F"/>
    <w:rsid w:val="00E1229D"/>
    <w:rsid w:val="00E12DA8"/>
    <w:rsid w:val="00E1319A"/>
    <w:rsid w:val="00E136F6"/>
    <w:rsid w:val="00E13B5A"/>
    <w:rsid w:val="00E13E91"/>
    <w:rsid w:val="00E13FA1"/>
    <w:rsid w:val="00E14343"/>
    <w:rsid w:val="00E146AC"/>
    <w:rsid w:val="00E149A2"/>
    <w:rsid w:val="00E149ED"/>
    <w:rsid w:val="00E158E1"/>
    <w:rsid w:val="00E159E5"/>
    <w:rsid w:val="00E160EC"/>
    <w:rsid w:val="00E160F6"/>
    <w:rsid w:val="00E1636F"/>
    <w:rsid w:val="00E1654D"/>
    <w:rsid w:val="00E16808"/>
    <w:rsid w:val="00E16A3B"/>
    <w:rsid w:val="00E16E55"/>
    <w:rsid w:val="00E17398"/>
    <w:rsid w:val="00E17525"/>
    <w:rsid w:val="00E17F52"/>
    <w:rsid w:val="00E20065"/>
    <w:rsid w:val="00E2026F"/>
    <w:rsid w:val="00E208F0"/>
    <w:rsid w:val="00E20AC5"/>
    <w:rsid w:val="00E20BAE"/>
    <w:rsid w:val="00E20FD4"/>
    <w:rsid w:val="00E21142"/>
    <w:rsid w:val="00E213AB"/>
    <w:rsid w:val="00E21BF0"/>
    <w:rsid w:val="00E21E1C"/>
    <w:rsid w:val="00E21E58"/>
    <w:rsid w:val="00E21E81"/>
    <w:rsid w:val="00E222A9"/>
    <w:rsid w:val="00E227DF"/>
    <w:rsid w:val="00E2291F"/>
    <w:rsid w:val="00E23139"/>
    <w:rsid w:val="00E23244"/>
    <w:rsid w:val="00E236A7"/>
    <w:rsid w:val="00E23CCB"/>
    <w:rsid w:val="00E23E31"/>
    <w:rsid w:val="00E23F03"/>
    <w:rsid w:val="00E2420B"/>
    <w:rsid w:val="00E245E0"/>
    <w:rsid w:val="00E245F3"/>
    <w:rsid w:val="00E246A1"/>
    <w:rsid w:val="00E24A71"/>
    <w:rsid w:val="00E250F6"/>
    <w:rsid w:val="00E2664A"/>
    <w:rsid w:val="00E2669D"/>
    <w:rsid w:val="00E26905"/>
    <w:rsid w:val="00E26C3C"/>
    <w:rsid w:val="00E305F9"/>
    <w:rsid w:val="00E30648"/>
    <w:rsid w:val="00E30890"/>
    <w:rsid w:val="00E30C7D"/>
    <w:rsid w:val="00E30E6D"/>
    <w:rsid w:val="00E31041"/>
    <w:rsid w:val="00E31123"/>
    <w:rsid w:val="00E31142"/>
    <w:rsid w:val="00E31184"/>
    <w:rsid w:val="00E31A5B"/>
    <w:rsid w:val="00E31AC7"/>
    <w:rsid w:val="00E31BAD"/>
    <w:rsid w:val="00E31BC5"/>
    <w:rsid w:val="00E31EAC"/>
    <w:rsid w:val="00E32095"/>
    <w:rsid w:val="00E3272B"/>
    <w:rsid w:val="00E32D2A"/>
    <w:rsid w:val="00E32DC5"/>
    <w:rsid w:val="00E32E8F"/>
    <w:rsid w:val="00E32EFF"/>
    <w:rsid w:val="00E33057"/>
    <w:rsid w:val="00E335C5"/>
    <w:rsid w:val="00E336E1"/>
    <w:rsid w:val="00E33B42"/>
    <w:rsid w:val="00E3400C"/>
    <w:rsid w:val="00E3401D"/>
    <w:rsid w:val="00E34025"/>
    <w:rsid w:val="00E34B1F"/>
    <w:rsid w:val="00E34BCA"/>
    <w:rsid w:val="00E34F01"/>
    <w:rsid w:val="00E35013"/>
    <w:rsid w:val="00E35A5A"/>
    <w:rsid w:val="00E36599"/>
    <w:rsid w:val="00E3687F"/>
    <w:rsid w:val="00E368B0"/>
    <w:rsid w:val="00E36EC1"/>
    <w:rsid w:val="00E37521"/>
    <w:rsid w:val="00E375B6"/>
    <w:rsid w:val="00E37993"/>
    <w:rsid w:val="00E37B9E"/>
    <w:rsid w:val="00E37C4D"/>
    <w:rsid w:val="00E40C38"/>
    <w:rsid w:val="00E412C7"/>
    <w:rsid w:val="00E413A6"/>
    <w:rsid w:val="00E41B9C"/>
    <w:rsid w:val="00E41D1A"/>
    <w:rsid w:val="00E426C0"/>
    <w:rsid w:val="00E43162"/>
    <w:rsid w:val="00E431F0"/>
    <w:rsid w:val="00E43323"/>
    <w:rsid w:val="00E4367E"/>
    <w:rsid w:val="00E4391D"/>
    <w:rsid w:val="00E4410E"/>
    <w:rsid w:val="00E45130"/>
    <w:rsid w:val="00E45986"/>
    <w:rsid w:val="00E45F2D"/>
    <w:rsid w:val="00E45F3A"/>
    <w:rsid w:val="00E463D3"/>
    <w:rsid w:val="00E46404"/>
    <w:rsid w:val="00E4655C"/>
    <w:rsid w:val="00E468F2"/>
    <w:rsid w:val="00E46E3C"/>
    <w:rsid w:val="00E47383"/>
    <w:rsid w:val="00E473CD"/>
    <w:rsid w:val="00E476BB"/>
    <w:rsid w:val="00E478DB"/>
    <w:rsid w:val="00E47CB9"/>
    <w:rsid w:val="00E47FF4"/>
    <w:rsid w:val="00E50ED9"/>
    <w:rsid w:val="00E50F11"/>
    <w:rsid w:val="00E512CC"/>
    <w:rsid w:val="00E51311"/>
    <w:rsid w:val="00E51E25"/>
    <w:rsid w:val="00E5200D"/>
    <w:rsid w:val="00E5257D"/>
    <w:rsid w:val="00E525E0"/>
    <w:rsid w:val="00E52659"/>
    <w:rsid w:val="00E528A0"/>
    <w:rsid w:val="00E52CF1"/>
    <w:rsid w:val="00E53623"/>
    <w:rsid w:val="00E537A7"/>
    <w:rsid w:val="00E538AA"/>
    <w:rsid w:val="00E544C3"/>
    <w:rsid w:val="00E546AA"/>
    <w:rsid w:val="00E5495C"/>
    <w:rsid w:val="00E54FAE"/>
    <w:rsid w:val="00E55499"/>
    <w:rsid w:val="00E554D8"/>
    <w:rsid w:val="00E55881"/>
    <w:rsid w:val="00E5589C"/>
    <w:rsid w:val="00E55AB2"/>
    <w:rsid w:val="00E55B79"/>
    <w:rsid w:val="00E55DA7"/>
    <w:rsid w:val="00E5671B"/>
    <w:rsid w:val="00E568EB"/>
    <w:rsid w:val="00E56BC4"/>
    <w:rsid w:val="00E56DBA"/>
    <w:rsid w:val="00E56FA3"/>
    <w:rsid w:val="00E57352"/>
    <w:rsid w:val="00E57772"/>
    <w:rsid w:val="00E57C9D"/>
    <w:rsid w:val="00E57E2E"/>
    <w:rsid w:val="00E6001B"/>
    <w:rsid w:val="00E601D5"/>
    <w:rsid w:val="00E605DB"/>
    <w:rsid w:val="00E606DB"/>
    <w:rsid w:val="00E60A02"/>
    <w:rsid w:val="00E60F6E"/>
    <w:rsid w:val="00E61841"/>
    <w:rsid w:val="00E620F9"/>
    <w:rsid w:val="00E62A6B"/>
    <w:rsid w:val="00E62CAA"/>
    <w:rsid w:val="00E63068"/>
    <w:rsid w:val="00E63CB1"/>
    <w:rsid w:val="00E63DE7"/>
    <w:rsid w:val="00E63ECF"/>
    <w:rsid w:val="00E643C9"/>
    <w:rsid w:val="00E64981"/>
    <w:rsid w:val="00E651BD"/>
    <w:rsid w:val="00E65232"/>
    <w:rsid w:val="00E65E98"/>
    <w:rsid w:val="00E662AE"/>
    <w:rsid w:val="00E6755F"/>
    <w:rsid w:val="00E676AF"/>
    <w:rsid w:val="00E67813"/>
    <w:rsid w:val="00E679BC"/>
    <w:rsid w:val="00E67EA4"/>
    <w:rsid w:val="00E701B3"/>
    <w:rsid w:val="00E70225"/>
    <w:rsid w:val="00E70A68"/>
    <w:rsid w:val="00E7135B"/>
    <w:rsid w:val="00E714D2"/>
    <w:rsid w:val="00E715F3"/>
    <w:rsid w:val="00E71C42"/>
    <w:rsid w:val="00E71C9B"/>
    <w:rsid w:val="00E71CF8"/>
    <w:rsid w:val="00E72D01"/>
    <w:rsid w:val="00E72D5D"/>
    <w:rsid w:val="00E73002"/>
    <w:rsid w:val="00E73417"/>
    <w:rsid w:val="00E73454"/>
    <w:rsid w:val="00E73649"/>
    <w:rsid w:val="00E73D28"/>
    <w:rsid w:val="00E73D32"/>
    <w:rsid w:val="00E7416B"/>
    <w:rsid w:val="00E748D0"/>
    <w:rsid w:val="00E74C90"/>
    <w:rsid w:val="00E752AB"/>
    <w:rsid w:val="00E75CA1"/>
    <w:rsid w:val="00E75E7D"/>
    <w:rsid w:val="00E765A1"/>
    <w:rsid w:val="00E76784"/>
    <w:rsid w:val="00E76902"/>
    <w:rsid w:val="00E76B14"/>
    <w:rsid w:val="00E771D6"/>
    <w:rsid w:val="00E77F6E"/>
    <w:rsid w:val="00E804F7"/>
    <w:rsid w:val="00E80550"/>
    <w:rsid w:val="00E80620"/>
    <w:rsid w:val="00E808FC"/>
    <w:rsid w:val="00E80F7F"/>
    <w:rsid w:val="00E81129"/>
    <w:rsid w:val="00E8112C"/>
    <w:rsid w:val="00E812C8"/>
    <w:rsid w:val="00E81A09"/>
    <w:rsid w:val="00E81E5E"/>
    <w:rsid w:val="00E825A0"/>
    <w:rsid w:val="00E82866"/>
    <w:rsid w:val="00E82F2D"/>
    <w:rsid w:val="00E82F3F"/>
    <w:rsid w:val="00E83A58"/>
    <w:rsid w:val="00E84815"/>
    <w:rsid w:val="00E84B81"/>
    <w:rsid w:val="00E84E8B"/>
    <w:rsid w:val="00E851DE"/>
    <w:rsid w:val="00E85645"/>
    <w:rsid w:val="00E858E6"/>
    <w:rsid w:val="00E85C7E"/>
    <w:rsid w:val="00E85E86"/>
    <w:rsid w:val="00E867BB"/>
    <w:rsid w:val="00E86EB0"/>
    <w:rsid w:val="00E86ECA"/>
    <w:rsid w:val="00E87075"/>
    <w:rsid w:val="00E878BA"/>
    <w:rsid w:val="00E87ADC"/>
    <w:rsid w:val="00E87F9A"/>
    <w:rsid w:val="00E9047D"/>
    <w:rsid w:val="00E9153A"/>
    <w:rsid w:val="00E91745"/>
    <w:rsid w:val="00E918B6"/>
    <w:rsid w:val="00E924EE"/>
    <w:rsid w:val="00E9253C"/>
    <w:rsid w:val="00E93413"/>
    <w:rsid w:val="00E93BE1"/>
    <w:rsid w:val="00E93C28"/>
    <w:rsid w:val="00E940A5"/>
    <w:rsid w:val="00E947F8"/>
    <w:rsid w:val="00E94988"/>
    <w:rsid w:val="00E94D69"/>
    <w:rsid w:val="00E94E3A"/>
    <w:rsid w:val="00E94F09"/>
    <w:rsid w:val="00E95699"/>
    <w:rsid w:val="00E96614"/>
    <w:rsid w:val="00E9676F"/>
    <w:rsid w:val="00E96C64"/>
    <w:rsid w:val="00E973FE"/>
    <w:rsid w:val="00E97E63"/>
    <w:rsid w:val="00EA027F"/>
    <w:rsid w:val="00EA0335"/>
    <w:rsid w:val="00EA0A43"/>
    <w:rsid w:val="00EA0D8B"/>
    <w:rsid w:val="00EA0DBD"/>
    <w:rsid w:val="00EA0DE1"/>
    <w:rsid w:val="00EA1585"/>
    <w:rsid w:val="00EA160E"/>
    <w:rsid w:val="00EA1865"/>
    <w:rsid w:val="00EA19CA"/>
    <w:rsid w:val="00EA1B74"/>
    <w:rsid w:val="00EA237C"/>
    <w:rsid w:val="00EA279C"/>
    <w:rsid w:val="00EA2A0F"/>
    <w:rsid w:val="00EA2DEB"/>
    <w:rsid w:val="00EA30C9"/>
    <w:rsid w:val="00EA33A1"/>
    <w:rsid w:val="00EA358E"/>
    <w:rsid w:val="00EA3BC2"/>
    <w:rsid w:val="00EA42A0"/>
    <w:rsid w:val="00EA4E7B"/>
    <w:rsid w:val="00EA53A3"/>
    <w:rsid w:val="00EA54E6"/>
    <w:rsid w:val="00EA5514"/>
    <w:rsid w:val="00EA5556"/>
    <w:rsid w:val="00EA57D8"/>
    <w:rsid w:val="00EA57EE"/>
    <w:rsid w:val="00EA5B94"/>
    <w:rsid w:val="00EA6A4D"/>
    <w:rsid w:val="00EA7298"/>
    <w:rsid w:val="00EA7349"/>
    <w:rsid w:val="00EA74E4"/>
    <w:rsid w:val="00EA7E73"/>
    <w:rsid w:val="00EA7EE7"/>
    <w:rsid w:val="00EA7F05"/>
    <w:rsid w:val="00EB0018"/>
    <w:rsid w:val="00EB038C"/>
    <w:rsid w:val="00EB09E4"/>
    <w:rsid w:val="00EB1141"/>
    <w:rsid w:val="00EB1CE1"/>
    <w:rsid w:val="00EB1EAB"/>
    <w:rsid w:val="00EB2259"/>
    <w:rsid w:val="00EB2AC5"/>
    <w:rsid w:val="00EB3A2A"/>
    <w:rsid w:val="00EB3A85"/>
    <w:rsid w:val="00EB3C9A"/>
    <w:rsid w:val="00EB3CF3"/>
    <w:rsid w:val="00EB3E5D"/>
    <w:rsid w:val="00EB3E7C"/>
    <w:rsid w:val="00EB3EE5"/>
    <w:rsid w:val="00EB44FD"/>
    <w:rsid w:val="00EB46A7"/>
    <w:rsid w:val="00EB480D"/>
    <w:rsid w:val="00EB4888"/>
    <w:rsid w:val="00EB4EEA"/>
    <w:rsid w:val="00EB53C1"/>
    <w:rsid w:val="00EB555D"/>
    <w:rsid w:val="00EB5CA1"/>
    <w:rsid w:val="00EB6163"/>
    <w:rsid w:val="00EB62C9"/>
    <w:rsid w:val="00EB693B"/>
    <w:rsid w:val="00EB6A57"/>
    <w:rsid w:val="00EB71B5"/>
    <w:rsid w:val="00EB73D4"/>
    <w:rsid w:val="00EB7418"/>
    <w:rsid w:val="00EB75D7"/>
    <w:rsid w:val="00EB7867"/>
    <w:rsid w:val="00EB7C12"/>
    <w:rsid w:val="00EC010F"/>
    <w:rsid w:val="00EC024B"/>
    <w:rsid w:val="00EC0368"/>
    <w:rsid w:val="00EC1445"/>
    <w:rsid w:val="00EC1F24"/>
    <w:rsid w:val="00EC2078"/>
    <w:rsid w:val="00EC265E"/>
    <w:rsid w:val="00EC282B"/>
    <w:rsid w:val="00EC2AE9"/>
    <w:rsid w:val="00EC3344"/>
    <w:rsid w:val="00EC3BA5"/>
    <w:rsid w:val="00EC402C"/>
    <w:rsid w:val="00EC416E"/>
    <w:rsid w:val="00EC4354"/>
    <w:rsid w:val="00EC4844"/>
    <w:rsid w:val="00EC4989"/>
    <w:rsid w:val="00EC4B15"/>
    <w:rsid w:val="00EC4CB1"/>
    <w:rsid w:val="00EC50B6"/>
    <w:rsid w:val="00EC52B5"/>
    <w:rsid w:val="00EC54A7"/>
    <w:rsid w:val="00EC5A03"/>
    <w:rsid w:val="00EC5A08"/>
    <w:rsid w:val="00EC5B18"/>
    <w:rsid w:val="00EC5DA7"/>
    <w:rsid w:val="00EC643D"/>
    <w:rsid w:val="00EC69A3"/>
    <w:rsid w:val="00EC6E7C"/>
    <w:rsid w:val="00EC729E"/>
    <w:rsid w:val="00EC72B7"/>
    <w:rsid w:val="00EC73C7"/>
    <w:rsid w:val="00EC787B"/>
    <w:rsid w:val="00EC7984"/>
    <w:rsid w:val="00EC7F64"/>
    <w:rsid w:val="00ED014C"/>
    <w:rsid w:val="00ED11DF"/>
    <w:rsid w:val="00ED14EF"/>
    <w:rsid w:val="00ED1661"/>
    <w:rsid w:val="00ED1CB6"/>
    <w:rsid w:val="00ED1F52"/>
    <w:rsid w:val="00ED2067"/>
    <w:rsid w:val="00ED2411"/>
    <w:rsid w:val="00ED28C9"/>
    <w:rsid w:val="00ED2BA2"/>
    <w:rsid w:val="00ED2BE8"/>
    <w:rsid w:val="00ED305C"/>
    <w:rsid w:val="00ED34DA"/>
    <w:rsid w:val="00ED3885"/>
    <w:rsid w:val="00ED3C09"/>
    <w:rsid w:val="00ED4477"/>
    <w:rsid w:val="00ED44FD"/>
    <w:rsid w:val="00ED4FEA"/>
    <w:rsid w:val="00ED524E"/>
    <w:rsid w:val="00ED5C07"/>
    <w:rsid w:val="00ED5DB4"/>
    <w:rsid w:val="00ED6610"/>
    <w:rsid w:val="00ED6AFF"/>
    <w:rsid w:val="00ED6F5F"/>
    <w:rsid w:val="00ED706F"/>
    <w:rsid w:val="00ED7831"/>
    <w:rsid w:val="00EE01E3"/>
    <w:rsid w:val="00EE02C2"/>
    <w:rsid w:val="00EE0304"/>
    <w:rsid w:val="00EE0F39"/>
    <w:rsid w:val="00EE0F4D"/>
    <w:rsid w:val="00EE11D6"/>
    <w:rsid w:val="00EE1A81"/>
    <w:rsid w:val="00EE1DBC"/>
    <w:rsid w:val="00EE1DF8"/>
    <w:rsid w:val="00EE2A38"/>
    <w:rsid w:val="00EE31F3"/>
    <w:rsid w:val="00EE3B0D"/>
    <w:rsid w:val="00EE470D"/>
    <w:rsid w:val="00EE4924"/>
    <w:rsid w:val="00EE4D24"/>
    <w:rsid w:val="00EE5088"/>
    <w:rsid w:val="00EE517F"/>
    <w:rsid w:val="00EE5197"/>
    <w:rsid w:val="00EE5709"/>
    <w:rsid w:val="00EE5F63"/>
    <w:rsid w:val="00EE6556"/>
    <w:rsid w:val="00EE6CA3"/>
    <w:rsid w:val="00EE6F87"/>
    <w:rsid w:val="00EE735D"/>
    <w:rsid w:val="00EE7790"/>
    <w:rsid w:val="00EE7AFE"/>
    <w:rsid w:val="00EE7BBA"/>
    <w:rsid w:val="00EE7BF9"/>
    <w:rsid w:val="00EF01AE"/>
    <w:rsid w:val="00EF0C3E"/>
    <w:rsid w:val="00EF0C9C"/>
    <w:rsid w:val="00EF2030"/>
    <w:rsid w:val="00EF21EC"/>
    <w:rsid w:val="00EF2815"/>
    <w:rsid w:val="00EF2C4A"/>
    <w:rsid w:val="00EF2D6F"/>
    <w:rsid w:val="00EF2DC2"/>
    <w:rsid w:val="00EF4572"/>
    <w:rsid w:val="00EF46E0"/>
    <w:rsid w:val="00EF4D20"/>
    <w:rsid w:val="00EF4DB7"/>
    <w:rsid w:val="00EF5B7A"/>
    <w:rsid w:val="00EF5C3F"/>
    <w:rsid w:val="00EF5CC2"/>
    <w:rsid w:val="00EF5D29"/>
    <w:rsid w:val="00EF620E"/>
    <w:rsid w:val="00EF6630"/>
    <w:rsid w:val="00EF6E39"/>
    <w:rsid w:val="00EF72D4"/>
    <w:rsid w:val="00F000B3"/>
    <w:rsid w:val="00F003CC"/>
    <w:rsid w:val="00F00421"/>
    <w:rsid w:val="00F007CD"/>
    <w:rsid w:val="00F010BD"/>
    <w:rsid w:val="00F01968"/>
    <w:rsid w:val="00F01DFE"/>
    <w:rsid w:val="00F026D0"/>
    <w:rsid w:val="00F033F0"/>
    <w:rsid w:val="00F03691"/>
    <w:rsid w:val="00F03CDB"/>
    <w:rsid w:val="00F040BC"/>
    <w:rsid w:val="00F04EBC"/>
    <w:rsid w:val="00F06BAC"/>
    <w:rsid w:val="00F06C00"/>
    <w:rsid w:val="00F06C2E"/>
    <w:rsid w:val="00F06CB9"/>
    <w:rsid w:val="00F06CE5"/>
    <w:rsid w:val="00F06F21"/>
    <w:rsid w:val="00F07900"/>
    <w:rsid w:val="00F1027D"/>
    <w:rsid w:val="00F1032B"/>
    <w:rsid w:val="00F104F8"/>
    <w:rsid w:val="00F108D8"/>
    <w:rsid w:val="00F10B0D"/>
    <w:rsid w:val="00F11374"/>
    <w:rsid w:val="00F11692"/>
    <w:rsid w:val="00F1177A"/>
    <w:rsid w:val="00F11F22"/>
    <w:rsid w:val="00F121F5"/>
    <w:rsid w:val="00F12618"/>
    <w:rsid w:val="00F1267F"/>
    <w:rsid w:val="00F12780"/>
    <w:rsid w:val="00F12F4A"/>
    <w:rsid w:val="00F130F9"/>
    <w:rsid w:val="00F13146"/>
    <w:rsid w:val="00F146C9"/>
    <w:rsid w:val="00F1474F"/>
    <w:rsid w:val="00F15534"/>
    <w:rsid w:val="00F15987"/>
    <w:rsid w:val="00F16855"/>
    <w:rsid w:val="00F16DB5"/>
    <w:rsid w:val="00F17807"/>
    <w:rsid w:val="00F17A13"/>
    <w:rsid w:val="00F17FE4"/>
    <w:rsid w:val="00F205BD"/>
    <w:rsid w:val="00F20737"/>
    <w:rsid w:val="00F20BFF"/>
    <w:rsid w:val="00F21030"/>
    <w:rsid w:val="00F211CA"/>
    <w:rsid w:val="00F21235"/>
    <w:rsid w:val="00F21424"/>
    <w:rsid w:val="00F214CB"/>
    <w:rsid w:val="00F216AD"/>
    <w:rsid w:val="00F21B22"/>
    <w:rsid w:val="00F21FCE"/>
    <w:rsid w:val="00F22578"/>
    <w:rsid w:val="00F22935"/>
    <w:rsid w:val="00F22C65"/>
    <w:rsid w:val="00F2318A"/>
    <w:rsid w:val="00F233E7"/>
    <w:rsid w:val="00F2349A"/>
    <w:rsid w:val="00F23F24"/>
    <w:rsid w:val="00F2423D"/>
    <w:rsid w:val="00F246D2"/>
    <w:rsid w:val="00F248C7"/>
    <w:rsid w:val="00F24D52"/>
    <w:rsid w:val="00F2523A"/>
    <w:rsid w:val="00F2526E"/>
    <w:rsid w:val="00F2582D"/>
    <w:rsid w:val="00F25D2A"/>
    <w:rsid w:val="00F2670F"/>
    <w:rsid w:val="00F26726"/>
    <w:rsid w:val="00F26A00"/>
    <w:rsid w:val="00F26AA2"/>
    <w:rsid w:val="00F26DD0"/>
    <w:rsid w:val="00F26F90"/>
    <w:rsid w:val="00F279C6"/>
    <w:rsid w:val="00F27EE5"/>
    <w:rsid w:val="00F300DA"/>
    <w:rsid w:val="00F30192"/>
    <w:rsid w:val="00F3046C"/>
    <w:rsid w:val="00F30839"/>
    <w:rsid w:val="00F309CE"/>
    <w:rsid w:val="00F30E83"/>
    <w:rsid w:val="00F319FA"/>
    <w:rsid w:val="00F32A6D"/>
    <w:rsid w:val="00F32EB2"/>
    <w:rsid w:val="00F33507"/>
    <w:rsid w:val="00F336CA"/>
    <w:rsid w:val="00F337EA"/>
    <w:rsid w:val="00F33C30"/>
    <w:rsid w:val="00F3454B"/>
    <w:rsid w:val="00F348D4"/>
    <w:rsid w:val="00F35A19"/>
    <w:rsid w:val="00F35B37"/>
    <w:rsid w:val="00F36067"/>
    <w:rsid w:val="00F364A6"/>
    <w:rsid w:val="00F366DE"/>
    <w:rsid w:val="00F3688C"/>
    <w:rsid w:val="00F368F4"/>
    <w:rsid w:val="00F36CFF"/>
    <w:rsid w:val="00F36EF2"/>
    <w:rsid w:val="00F370DB"/>
    <w:rsid w:val="00F37225"/>
    <w:rsid w:val="00F40294"/>
    <w:rsid w:val="00F40F7F"/>
    <w:rsid w:val="00F411B2"/>
    <w:rsid w:val="00F417C4"/>
    <w:rsid w:val="00F424DF"/>
    <w:rsid w:val="00F4255A"/>
    <w:rsid w:val="00F425BB"/>
    <w:rsid w:val="00F427BD"/>
    <w:rsid w:val="00F441CD"/>
    <w:rsid w:val="00F44788"/>
    <w:rsid w:val="00F44A89"/>
    <w:rsid w:val="00F4576B"/>
    <w:rsid w:val="00F462B0"/>
    <w:rsid w:val="00F46359"/>
    <w:rsid w:val="00F464D1"/>
    <w:rsid w:val="00F46A81"/>
    <w:rsid w:val="00F46E3D"/>
    <w:rsid w:val="00F47A20"/>
    <w:rsid w:val="00F50779"/>
    <w:rsid w:val="00F50886"/>
    <w:rsid w:val="00F50A12"/>
    <w:rsid w:val="00F513FA"/>
    <w:rsid w:val="00F516FF"/>
    <w:rsid w:val="00F51835"/>
    <w:rsid w:val="00F524ED"/>
    <w:rsid w:val="00F529FE"/>
    <w:rsid w:val="00F5336B"/>
    <w:rsid w:val="00F53A19"/>
    <w:rsid w:val="00F53A89"/>
    <w:rsid w:val="00F540AB"/>
    <w:rsid w:val="00F5417A"/>
    <w:rsid w:val="00F542DF"/>
    <w:rsid w:val="00F55B06"/>
    <w:rsid w:val="00F55B07"/>
    <w:rsid w:val="00F562D6"/>
    <w:rsid w:val="00F56457"/>
    <w:rsid w:val="00F5687E"/>
    <w:rsid w:val="00F56B58"/>
    <w:rsid w:val="00F56D6A"/>
    <w:rsid w:val="00F56D92"/>
    <w:rsid w:val="00F56E18"/>
    <w:rsid w:val="00F575D9"/>
    <w:rsid w:val="00F575E0"/>
    <w:rsid w:val="00F57839"/>
    <w:rsid w:val="00F5785C"/>
    <w:rsid w:val="00F57BD5"/>
    <w:rsid w:val="00F57E8D"/>
    <w:rsid w:val="00F60516"/>
    <w:rsid w:val="00F609CA"/>
    <w:rsid w:val="00F6168B"/>
    <w:rsid w:val="00F61AD6"/>
    <w:rsid w:val="00F61CAD"/>
    <w:rsid w:val="00F62406"/>
    <w:rsid w:val="00F62BDF"/>
    <w:rsid w:val="00F62D1C"/>
    <w:rsid w:val="00F62E10"/>
    <w:rsid w:val="00F62F43"/>
    <w:rsid w:val="00F631F0"/>
    <w:rsid w:val="00F63395"/>
    <w:rsid w:val="00F63451"/>
    <w:rsid w:val="00F63A2D"/>
    <w:rsid w:val="00F64678"/>
    <w:rsid w:val="00F64D70"/>
    <w:rsid w:val="00F64EBD"/>
    <w:rsid w:val="00F64ED8"/>
    <w:rsid w:val="00F65323"/>
    <w:rsid w:val="00F654C0"/>
    <w:rsid w:val="00F65923"/>
    <w:rsid w:val="00F65A46"/>
    <w:rsid w:val="00F65B1D"/>
    <w:rsid w:val="00F65B4C"/>
    <w:rsid w:val="00F662F8"/>
    <w:rsid w:val="00F66323"/>
    <w:rsid w:val="00F66948"/>
    <w:rsid w:val="00F672B6"/>
    <w:rsid w:val="00F67590"/>
    <w:rsid w:val="00F6795A"/>
    <w:rsid w:val="00F67EEE"/>
    <w:rsid w:val="00F67FA9"/>
    <w:rsid w:val="00F7063E"/>
    <w:rsid w:val="00F7070B"/>
    <w:rsid w:val="00F71052"/>
    <w:rsid w:val="00F71058"/>
    <w:rsid w:val="00F71724"/>
    <w:rsid w:val="00F717E2"/>
    <w:rsid w:val="00F71EE7"/>
    <w:rsid w:val="00F720E2"/>
    <w:rsid w:val="00F7232D"/>
    <w:rsid w:val="00F7238A"/>
    <w:rsid w:val="00F7258B"/>
    <w:rsid w:val="00F73AEE"/>
    <w:rsid w:val="00F73BAF"/>
    <w:rsid w:val="00F740E3"/>
    <w:rsid w:val="00F743E5"/>
    <w:rsid w:val="00F7494C"/>
    <w:rsid w:val="00F74D2D"/>
    <w:rsid w:val="00F750FE"/>
    <w:rsid w:val="00F75127"/>
    <w:rsid w:val="00F7530B"/>
    <w:rsid w:val="00F7533E"/>
    <w:rsid w:val="00F759A8"/>
    <w:rsid w:val="00F75BDD"/>
    <w:rsid w:val="00F75CA6"/>
    <w:rsid w:val="00F75F20"/>
    <w:rsid w:val="00F76CF8"/>
    <w:rsid w:val="00F76F0A"/>
    <w:rsid w:val="00F772F9"/>
    <w:rsid w:val="00F7778A"/>
    <w:rsid w:val="00F77AE7"/>
    <w:rsid w:val="00F8071F"/>
    <w:rsid w:val="00F80C75"/>
    <w:rsid w:val="00F80E4D"/>
    <w:rsid w:val="00F80E64"/>
    <w:rsid w:val="00F81A95"/>
    <w:rsid w:val="00F81B0D"/>
    <w:rsid w:val="00F81FE8"/>
    <w:rsid w:val="00F82040"/>
    <w:rsid w:val="00F82844"/>
    <w:rsid w:val="00F82A9D"/>
    <w:rsid w:val="00F82D8D"/>
    <w:rsid w:val="00F83CD0"/>
    <w:rsid w:val="00F83F6A"/>
    <w:rsid w:val="00F844E5"/>
    <w:rsid w:val="00F846BD"/>
    <w:rsid w:val="00F849BF"/>
    <w:rsid w:val="00F84F42"/>
    <w:rsid w:val="00F8542B"/>
    <w:rsid w:val="00F85F1E"/>
    <w:rsid w:val="00F86098"/>
    <w:rsid w:val="00F86107"/>
    <w:rsid w:val="00F86138"/>
    <w:rsid w:val="00F86244"/>
    <w:rsid w:val="00F863F4"/>
    <w:rsid w:val="00F864CC"/>
    <w:rsid w:val="00F871AB"/>
    <w:rsid w:val="00F87B8E"/>
    <w:rsid w:val="00F87DB6"/>
    <w:rsid w:val="00F87F6C"/>
    <w:rsid w:val="00F902E1"/>
    <w:rsid w:val="00F906D5"/>
    <w:rsid w:val="00F9083A"/>
    <w:rsid w:val="00F91086"/>
    <w:rsid w:val="00F91245"/>
    <w:rsid w:val="00F914BF"/>
    <w:rsid w:val="00F914E5"/>
    <w:rsid w:val="00F918CF"/>
    <w:rsid w:val="00F91D93"/>
    <w:rsid w:val="00F91F5D"/>
    <w:rsid w:val="00F9221F"/>
    <w:rsid w:val="00F926CB"/>
    <w:rsid w:val="00F92B03"/>
    <w:rsid w:val="00F92BEC"/>
    <w:rsid w:val="00F9300E"/>
    <w:rsid w:val="00F93695"/>
    <w:rsid w:val="00F93FDC"/>
    <w:rsid w:val="00F9401C"/>
    <w:rsid w:val="00F940C8"/>
    <w:rsid w:val="00F94180"/>
    <w:rsid w:val="00F9466E"/>
    <w:rsid w:val="00F94805"/>
    <w:rsid w:val="00F94950"/>
    <w:rsid w:val="00F95454"/>
    <w:rsid w:val="00F95B99"/>
    <w:rsid w:val="00F967DC"/>
    <w:rsid w:val="00F968E9"/>
    <w:rsid w:val="00F96B4A"/>
    <w:rsid w:val="00F9762A"/>
    <w:rsid w:val="00F97892"/>
    <w:rsid w:val="00F97B71"/>
    <w:rsid w:val="00F97BF2"/>
    <w:rsid w:val="00F97CD7"/>
    <w:rsid w:val="00F97FD4"/>
    <w:rsid w:val="00F97FF7"/>
    <w:rsid w:val="00FA0001"/>
    <w:rsid w:val="00FA0385"/>
    <w:rsid w:val="00FA0CB3"/>
    <w:rsid w:val="00FA0EAB"/>
    <w:rsid w:val="00FA12A7"/>
    <w:rsid w:val="00FA1373"/>
    <w:rsid w:val="00FA1477"/>
    <w:rsid w:val="00FA14A4"/>
    <w:rsid w:val="00FA15FA"/>
    <w:rsid w:val="00FA2136"/>
    <w:rsid w:val="00FA2183"/>
    <w:rsid w:val="00FA25C0"/>
    <w:rsid w:val="00FA2FB8"/>
    <w:rsid w:val="00FA3758"/>
    <w:rsid w:val="00FA399E"/>
    <w:rsid w:val="00FA3E32"/>
    <w:rsid w:val="00FA4107"/>
    <w:rsid w:val="00FA46A5"/>
    <w:rsid w:val="00FA4718"/>
    <w:rsid w:val="00FA4777"/>
    <w:rsid w:val="00FA4ADD"/>
    <w:rsid w:val="00FA4CD1"/>
    <w:rsid w:val="00FA4D9B"/>
    <w:rsid w:val="00FA59A0"/>
    <w:rsid w:val="00FA5DCE"/>
    <w:rsid w:val="00FA60E2"/>
    <w:rsid w:val="00FA61D8"/>
    <w:rsid w:val="00FA6638"/>
    <w:rsid w:val="00FA68F0"/>
    <w:rsid w:val="00FA6E19"/>
    <w:rsid w:val="00FA73C5"/>
    <w:rsid w:val="00FA73F2"/>
    <w:rsid w:val="00FA7A0C"/>
    <w:rsid w:val="00FA7C19"/>
    <w:rsid w:val="00FA7CFC"/>
    <w:rsid w:val="00FA7DF6"/>
    <w:rsid w:val="00FB09B8"/>
    <w:rsid w:val="00FB0A53"/>
    <w:rsid w:val="00FB0D23"/>
    <w:rsid w:val="00FB122B"/>
    <w:rsid w:val="00FB126B"/>
    <w:rsid w:val="00FB148F"/>
    <w:rsid w:val="00FB15B3"/>
    <w:rsid w:val="00FB1695"/>
    <w:rsid w:val="00FB1A61"/>
    <w:rsid w:val="00FB2C65"/>
    <w:rsid w:val="00FB3007"/>
    <w:rsid w:val="00FB3084"/>
    <w:rsid w:val="00FB42D8"/>
    <w:rsid w:val="00FB43BE"/>
    <w:rsid w:val="00FB44B1"/>
    <w:rsid w:val="00FB50A1"/>
    <w:rsid w:val="00FB557A"/>
    <w:rsid w:val="00FB7543"/>
    <w:rsid w:val="00FB75CB"/>
    <w:rsid w:val="00FB7754"/>
    <w:rsid w:val="00FB7876"/>
    <w:rsid w:val="00FB7881"/>
    <w:rsid w:val="00FB7F75"/>
    <w:rsid w:val="00FB7FF1"/>
    <w:rsid w:val="00FC0098"/>
    <w:rsid w:val="00FC0BEA"/>
    <w:rsid w:val="00FC10F5"/>
    <w:rsid w:val="00FC19C2"/>
    <w:rsid w:val="00FC1B96"/>
    <w:rsid w:val="00FC2106"/>
    <w:rsid w:val="00FC2B1A"/>
    <w:rsid w:val="00FC2C4B"/>
    <w:rsid w:val="00FC2D33"/>
    <w:rsid w:val="00FC3657"/>
    <w:rsid w:val="00FC40C5"/>
    <w:rsid w:val="00FC41A3"/>
    <w:rsid w:val="00FC41C3"/>
    <w:rsid w:val="00FC41C8"/>
    <w:rsid w:val="00FC43B4"/>
    <w:rsid w:val="00FC4436"/>
    <w:rsid w:val="00FC4559"/>
    <w:rsid w:val="00FC50AA"/>
    <w:rsid w:val="00FC53E0"/>
    <w:rsid w:val="00FC5437"/>
    <w:rsid w:val="00FC5E4C"/>
    <w:rsid w:val="00FC62D4"/>
    <w:rsid w:val="00FC6336"/>
    <w:rsid w:val="00FC675E"/>
    <w:rsid w:val="00FC6B3C"/>
    <w:rsid w:val="00FC6DD8"/>
    <w:rsid w:val="00FC79D7"/>
    <w:rsid w:val="00FD03D0"/>
    <w:rsid w:val="00FD083E"/>
    <w:rsid w:val="00FD0848"/>
    <w:rsid w:val="00FD0F77"/>
    <w:rsid w:val="00FD0FEC"/>
    <w:rsid w:val="00FD137D"/>
    <w:rsid w:val="00FD1436"/>
    <w:rsid w:val="00FD1E2C"/>
    <w:rsid w:val="00FD1FED"/>
    <w:rsid w:val="00FD2224"/>
    <w:rsid w:val="00FD2C79"/>
    <w:rsid w:val="00FD2FB9"/>
    <w:rsid w:val="00FD30F8"/>
    <w:rsid w:val="00FD35A5"/>
    <w:rsid w:val="00FD3630"/>
    <w:rsid w:val="00FD415B"/>
    <w:rsid w:val="00FD4261"/>
    <w:rsid w:val="00FD45AA"/>
    <w:rsid w:val="00FD4745"/>
    <w:rsid w:val="00FD48E7"/>
    <w:rsid w:val="00FD4DAF"/>
    <w:rsid w:val="00FD56F4"/>
    <w:rsid w:val="00FD5B91"/>
    <w:rsid w:val="00FD62EB"/>
    <w:rsid w:val="00FD66DE"/>
    <w:rsid w:val="00FD6F50"/>
    <w:rsid w:val="00FD720C"/>
    <w:rsid w:val="00FD734A"/>
    <w:rsid w:val="00FD7439"/>
    <w:rsid w:val="00FD74BA"/>
    <w:rsid w:val="00FD7556"/>
    <w:rsid w:val="00FD77F1"/>
    <w:rsid w:val="00FD7ED8"/>
    <w:rsid w:val="00FE090D"/>
    <w:rsid w:val="00FE0CC6"/>
    <w:rsid w:val="00FE0D13"/>
    <w:rsid w:val="00FE104A"/>
    <w:rsid w:val="00FE13A4"/>
    <w:rsid w:val="00FE1674"/>
    <w:rsid w:val="00FE1EE1"/>
    <w:rsid w:val="00FE1FE7"/>
    <w:rsid w:val="00FE21E6"/>
    <w:rsid w:val="00FE257E"/>
    <w:rsid w:val="00FE27C2"/>
    <w:rsid w:val="00FE2D43"/>
    <w:rsid w:val="00FE2D62"/>
    <w:rsid w:val="00FE3775"/>
    <w:rsid w:val="00FE3BD5"/>
    <w:rsid w:val="00FE3DBF"/>
    <w:rsid w:val="00FE4B09"/>
    <w:rsid w:val="00FE54E2"/>
    <w:rsid w:val="00FE60C7"/>
    <w:rsid w:val="00FE6D1A"/>
    <w:rsid w:val="00FE6F39"/>
    <w:rsid w:val="00FE71C4"/>
    <w:rsid w:val="00FF0022"/>
    <w:rsid w:val="00FF01E7"/>
    <w:rsid w:val="00FF058C"/>
    <w:rsid w:val="00FF0A99"/>
    <w:rsid w:val="00FF0CDF"/>
    <w:rsid w:val="00FF121B"/>
    <w:rsid w:val="00FF1513"/>
    <w:rsid w:val="00FF170E"/>
    <w:rsid w:val="00FF17C8"/>
    <w:rsid w:val="00FF1FA1"/>
    <w:rsid w:val="00FF235A"/>
    <w:rsid w:val="00FF27A3"/>
    <w:rsid w:val="00FF2A4D"/>
    <w:rsid w:val="00FF2E06"/>
    <w:rsid w:val="00FF301E"/>
    <w:rsid w:val="00FF3141"/>
    <w:rsid w:val="00FF34E6"/>
    <w:rsid w:val="00FF3629"/>
    <w:rsid w:val="00FF3996"/>
    <w:rsid w:val="00FF3D61"/>
    <w:rsid w:val="00FF4382"/>
    <w:rsid w:val="00FF438D"/>
    <w:rsid w:val="00FF5089"/>
    <w:rsid w:val="00FF5E94"/>
    <w:rsid w:val="00FF612C"/>
    <w:rsid w:val="00FF7697"/>
    <w:rsid w:val="00FF7762"/>
    <w:rsid w:val="00FF79B8"/>
    <w:rsid w:val="00FF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BA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E9"/>
    <w:rPr>
      <w:sz w:val="24"/>
      <w:szCs w:val="24"/>
      <w:lang w:eastAsia="ja-JP"/>
    </w:rPr>
  </w:style>
  <w:style w:type="paragraph" w:styleId="Heading2">
    <w:name w:val="heading 2"/>
    <w:basedOn w:val="Normal"/>
    <w:next w:val="Normal"/>
    <w:link w:val="Heading2Char"/>
    <w:uiPriority w:val="9"/>
    <w:unhideWhenUsed/>
    <w:qFormat/>
    <w:rsid w:val="000E2E66"/>
    <w:pPr>
      <w:keepNext/>
      <w:keepLines/>
      <w:spacing w:before="200" w:line="276" w:lineRule="auto"/>
      <w:outlineLvl w:val="1"/>
    </w:pPr>
    <w:rPr>
      <w:rFonts w:ascii="Cambria" w:eastAsia="Times New Roman"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3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73C7D"/>
    <w:pPr>
      <w:spacing w:before="100" w:beforeAutospacing="1" w:after="100" w:afterAutospacing="1"/>
    </w:pPr>
  </w:style>
  <w:style w:type="paragraph" w:styleId="ListParagraph">
    <w:name w:val="List Paragraph"/>
    <w:basedOn w:val="Normal"/>
    <w:uiPriority w:val="34"/>
    <w:qFormat/>
    <w:rsid w:val="006E1026"/>
    <w:pPr>
      <w:spacing w:after="200" w:line="276" w:lineRule="auto"/>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uiPriority w:val="9"/>
    <w:rsid w:val="000E2E66"/>
    <w:rPr>
      <w:rFonts w:ascii="Cambria" w:eastAsia="Times New Roman" w:hAnsi="Cambria"/>
      <w:b/>
      <w:bCs/>
      <w:color w:val="4F81BD"/>
      <w:sz w:val="26"/>
      <w:szCs w:val="26"/>
    </w:rPr>
  </w:style>
  <w:style w:type="paragraph" w:styleId="NoSpacing">
    <w:name w:val="No Spacing"/>
    <w:uiPriority w:val="1"/>
    <w:qFormat/>
    <w:rsid w:val="000E2E66"/>
    <w:rPr>
      <w:sz w:val="24"/>
      <w:szCs w:val="24"/>
      <w:lang w:eastAsia="ja-JP"/>
    </w:rPr>
  </w:style>
  <w:style w:type="paragraph" w:styleId="BalloonText">
    <w:name w:val="Balloon Text"/>
    <w:basedOn w:val="Normal"/>
    <w:link w:val="BalloonTextChar"/>
    <w:uiPriority w:val="99"/>
    <w:semiHidden/>
    <w:unhideWhenUsed/>
    <w:rsid w:val="000E2E66"/>
    <w:rPr>
      <w:rFonts w:ascii="Tahoma" w:hAnsi="Tahoma" w:cs="Tahoma"/>
      <w:sz w:val="16"/>
      <w:szCs w:val="16"/>
    </w:rPr>
  </w:style>
  <w:style w:type="character" w:customStyle="1" w:styleId="BalloonTextChar">
    <w:name w:val="Balloon Text Char"/>
    <w:basedOn w:val="DefaultParagraphFont"/>
    <w:link w:val="BalloonText"/>
    <w:uiPriority w:val="99"/>
    <w:semiHidden/>
    <w:rsid w:val="000E2E66"/>
    <w:rPr>
      <w:rFonts w:ascii="Tahoma" w:hAnsi="Tahoma" w:cs="Tahoma"/>
      <w:sz w:val="16"/>
      <w:szCs w:val="16"/>
      <w:lang w:eastAsia="ja-JP"/>
    </w:rPr>
  </w:style>
  <w:style w:type="paragraph" w:styleId="Header">
    <w:name w:val="header"/>
    <w:basedOn w:val="Normal"/>
    <w:link w:val="HeaderChar"/>
    <w:uiPriority w:val="99"/>
    <w:semiHidden/>
    <w:unhideWhenUsed/>
    <w:rsid w:val="00025873"/>
    <w:pPr>
      <w:tabs>
        <w:tab w:val="center" w:pos="4680"/>
        <w:tab w:val="right" w:pos="9360"/>
      </w:tabs>
    </w:pPr>
  </w:style>
  <w:style w:type="character" w:customStyle="1" w:styleId="HeaderChar">
    <w:name w:val="Header Char"/>
    <w:basedOn w:val="DefaultParagraphFont"/>
    <w:link w:val="Header"/>
    <w:uiPriority w:val="99"/>
    <w:semiHidden/>
    <w:rsid w:val="00025873"/>
    <w:rPr>
      <w:sz w:val="24"/>
      <w:szCs w:val="24"/>
      <w:lang w:eastAsia="ja-JP"/>
    </w:rPr>
  </w:style>
  <w:style w:type="paragraph" w:styleId="Footer">
    <w:name w:val="footer"/>
    <w:basedOn w:val="Normal"/>
    <w:link w:val="FooterChar"/>
    <w:uiPriority w:val="99"/>
    <w:semiHidden/>
    <w:unhideWhenUsed/>
    <w:rsid w:val="00025873"/>
    <w:pPr>
      <w:tabs>
        <w:tab w:val="center" w:pos="4680"/>
        <w:tab w:val="right" w:pos="9360"/>
      </w:tabs>
    </w:pPr>
  </w:style>
  <w:style w:type="character" w:customStyle="1" w:styleId="FooterChar">
    <w:name w:val="Footer Char"/>
    <w:basedOn w:val="DefaultParagraphFont"/>
    <w:link w:val="Footer"/>
    <w:uiPriority w:val="99"/>
    <w:semiHidden/>
    <w:rsid w:val="00025873"/>
    <w:rPr>
      <w:sz w:val="24"/>
      <w:szCs w:val="24"/>
      <w:lang w:eastAsia="ja-JP"/>
    </w:rPr>
  </w:style>
  <w:style w:type="paragraph" w:styleId="Revision">
    <w:name w:val="Revision"/>
    <w:hidden/>
    <w:uiPriority w:val="99"/>
    <w:semiHidden/>
    <w:rsid w:val="00707000"/>
    <w:rPr>
      <w:sz w:val="24"/>
      <w:szCs w:val="24"/>
      <w:lang w:eastAsia="ja-JP"/>
    </w:rPr>
  </w:style>
  <w:style w:type="paragraph" w:styleId="PlainText">
    <w:name w:val="Plain Text"/>
    <w:basedOn w:val="Normal"/>
    <w:link w:val="PlainTextChar"/>
    <w:uiPriority w:val="99"/>
    <w:unhideWhenUsed/>
    <w:rsid w:val="00703FED"/>
    <w:rPr>
      <w:rFonts w:ascii="Consolas" w:eastAsia="Times New Roman" w:hAnsi="Consolas"/>
      <w:sz w:val="21"/>
      <w:szCs w:val="21"/>
      <w:lang w:eastAsia="en-US"/>
    </w:rPr>
  </w:style>
  <w:style w:type="character" w:customStyle="1" w:styleId="PlainTextChar">
    <w:name w:val="Plain Text Char"/>
    <w:basedOn w:val="DefaultParagraphFont"/>
    <w:link w:val="PlainText"/>
    <w:uiPriority w:val="99"/>
    <w:rsid w:val="00703FED"/>
    <w:rPr>
      <w:rFonts w:ascii="Consolas" w:eastAsia="Times New Roman" w:hAnsi="Consolas"/>
      <w:sz w:val="21"/>
      <w:szCs w:val="21"/>
    </w:rPr>
  </w:style>
  <w:style w:type="character" w:styleId="Hyperlink">
    <w:name w:val="Hyperlink"/>
    <w:basedOn w:val="DefaultParagraphFont"/>
    <w:uiPriority w:val="99"/>
    <w:unhideWhenUsed/>
    <w:rsid w:val="008B11E6"/>
    <w:rPr>
      <w:color w:val="0000FF" w:themeColor="hyperlink"/>
      <w:u w:val="single"/>
    </w:rPr>
  </w:style>
  <w:style w:type="character" w:styleId="CommentReference">
    <w:name w:val="annotation reference"/>
    <w:basedOn w:val="DefaultParagraphFont"/>
    <w:semiHidden/>
    <w:rsid w:val="00145AF8"/>
    <w:rPr>
      <w:rFonts w:cs="Times New Roman"/>
      <w:sz w:val="16"/>
      <w:szCs w:val="16"/>
    </w:rPr>
  </w:style>
  <w:style w:type="paragraph" w:styleId="CommentText">
    <w:name w:val="annotation text"/>
    <w:basedOn w:val="Normal"/>
    <w:link w:val="CommentTextChar"/>
    <w:semiHidden/>
    <w:rsid w:val="00145AF8"/>
    <w:rPr>
      <w:sz w:val="20"/>
      <w:szCs w:val="20"/>
    </w:rPr>
  </w:style>
  <w:style w:type="character" w:customStyle="1" w:styleId="CommentTextChar">
    <w:name w:val="Comment Text Char"/>
    <w:basedOn w:val="DefaultParagraphFont"/>
    <w:link w:val="CommentText"/>
    <w:semiHidden/>
    <w:rsid w:val="00145AF8"/>
    <w:rPr>
      <w:lang w:eastAsia="ja-JP"/>
    </w:rPr>
  </w:style>
  <w:style w:type="paragraph" w:styleId="CommentSubject">
    <w:name w:val="annotation subject"/>
    <w:basedOn w:val="CommentText"/>
    <w:next w:val="CommentText"/>
    <w:link w:val="CommentSubjectChar"/>
    <w:uiPriority w:val="99"/>
    <w:semiHidden/>
    <w:unhideWhenUsed/>
    <w:rsid w:val="00D93726"/>
    <w:rPr>
      <w:b/>
      <w:bCs/>
    </w:rPr>
  </w:style>
  <w:style w:type="character" w:customStyle="1" w:styleId="CommentSubjectChar">
    <w:name w:val="Comment Subject Char"/>
    <w:basedOn w:val="CommentTextChar"/>
    <w:link w:val="CommentSubject"/>
    <w:uiPriority w:val="99"/>
    <w:semiHidden/>
    <w:rsid w:val="00D93726"/>
    <w:rPr>
      <w:b/>
      <w:bCs/>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E9"/>
    <w:rPr>
      <w:sz w:val="24"/>
      <w:szCs w:val="24"/>
      <w:lang w:eastAsia="ja-JP"/>
    </w:rPr>
  </w:style>
  <w:style w:type="paragraph" w:styleId="Heading2">
    <w:name w:val="heading 2"/>
    <w:basedOn w:val="Normal"/>
    <w:next w:val="Normal"/>
    <w:link w:val="Heading2Char"/>
    <w:uiPriority w:val="9"/>
    <w:unhideWhenUsed/>
    <w:qFormat/>
    <w:rsid w:val="000E2E66"/>
    <w:pPr>
      <w:keepNext/>
      <w:keepLines/>
      <w:spacing w:before="200" w:line="276" w:lineRule="auto"/>
      <w:outlineLvl w:val="1"/>
    </w:pPr>
    <w:rPr>
      <w:rFonts w:ascii="Cambria" w:eastAsia="Times New Roman"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3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73C7D"/>
    <w:pPr>
      <w:spacing w:before="100" w:beforeAutospacing="1" w:after="100" w:afterAutospacing="1"/>
    </w:pPr>
  </w:style>
  <w:style w:type="paragraph" w:styleId="ListParagraph">
    <w:name w:val="List Paragraph"/>
    <w:basedOn w:val="Normal"/>
    <w:uiPriority w:val="34"/>
    <w:qFormat/>
    <w:rsid w:val="006E1026"/>
    <w:pPr>
      <w:spacing w:after="200" w:line="276" w:lineRule="auto"/>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uiPriority w:val="9"/>
    <w:rsid w:val="000E2E66"/>
    <w:rPr>
      <w:rFonts w:ascii="Cambria" w:eastAsia="Times New Roman" w:hAnsi="Cambria"/>
      <w:b/>
      <w:bCs/>
      <w:color w:val="4F81BD"/>
      <w:sz w:val="26"/>
      <w:szCs w:val="26"/>
    </w:rPr>
  </w:style>
  <w:style w:type="paragraph" w:styleId="NoSpacing">
    <w:name w:val="No Spacing"/>
    <w:uiPriority w:val="1"/>
    <w:qFormat/>
    <w:rsid w:val="000E2E66"/>
    <w:rPr>
      <w:sz w:val="24"/>
      <w:szCs w:val="24"/>
      <w:lang w:eastAsia="ja-JP"/>
    </w:rPr>
  </w:style>
  <w:style w:type="paragraph" w:styleId="BalloonText">
    <w:name w:val="Balloon Text"/>
    <w:basedOn w:val="Normal"/>
    <w:link w:val="BalloonTextChar"/>
    <w:uiPriority w:val="99"/>
    <w:semiHidden/>
    <w:unhideWhenUsed/>
    <w:rsid w:val="000E2E66"/>
    <w:rPr>
      <w:rFonts w:ascii="Tahoma" w:hAnsi="Tahoma" w:cs="Tahoma"/>
      <w:sz w:val="16"/>
      <w:szCs w:val="16"/>
    </w:rPr>
  </w:style>
  <w:style w:type="character" w:customStyle="1" w:styleId="BalloonTextChar">
    <w:name w:val="Balloon Text Char"/>
    <w:basedOn w:val="DefaultParagraphFont"/>
    <w:link w:val="BalloonText"/>
    <w:uiPriority w:val="99"/>
    <w:semiHidden/>
    <w:rsid w:val="000E2E66"/>
    <w:rPr>
      <w:rFonts w:ascii="Tahoma" w:hAnsi="Tahoma" w:cs="Tahoma"/>
      <w:sz w:val="16"/>
      <w:szCs w:val="16"/>
      <w:lang w:eastAsia="ja-JP"/>
    </w:rPr>
  </w:style>
  <w:style w:type="paragraph" w:styleId="Header">
    <w:name w:val="header"/>
    <w:basedOn w:val="Normal"/>
    <w:link w:val="HeaderChar"/>
    <w:uiPriority w:val="99"/>
    <w:semiHidden/>
    <w:unhideWhenUsed/>
    <w:rsid w:val="00025873"/>
    <w:pPr>
      <w:tabs>
        <w:tab w:val="center" w:pos="4680"/>
        <w:tab w:val="right" w:pos="9360"/>
      </w:tabs>
    </w:pPr>
  </w:style>
  <w:style w:type="character" w:customStyle="1" w:styleId="HeaderChar">
    <w:name w:val="Header Char"/>
    <w:basedOn w:val="DefaultParagraphFont"/>
    <w:link w:val="Header"/>
    <w:uiPriority w:val="99"/>
    <w:semiHidden/>
    <w:rsid w:val="00025873"/>
    <w:rPr>
      <w:sz w:val="24"/>
      <w:szCs w:val="24"/>
      <w:lang w:eastAsia="ja-JP"/>
    </w:rPr>
  </w:style>
  <w:style w:type="paragraph" w:styleId="Footer">
    <w:name w:val="footer"/>
    <w:basedOn w:val="Normal"/>
    <w:link w:val="FooterChar"/>
    <w:uiPriority w:val="99"/>
    <w:semiHidden/>
    <w:unhideWhenUsed/>
    <w:rsid w:val="00025873"/>
    <w:pPr>
      <w:tabs>
        <w:tab w:val="center" w:pos="4680"/>
        <w:tab w:val="right" w:pos="9360"/>
      </w:tabs>
    </w:pPr>
  </w:style>
  <w:style w:type="character" w:customStyle="1" w:styleId="FooterChar">
    <w:name w:val="Footer Char"/>
    <w:basedOn w:val="DefaultParagraphFont"/>
    <w:link w:val="Footer"/>
    <w:uiPriority w:val="99"/>
    <w:semiHidden/>
    <w:rsid w:val="00025873"/>
    <w:rPr>
      <w:sz w:val="24"/>
      <w:szCs w:val="24"/>
      <w:lang w:eastAsia="ja-JP"/>
    </w:rPr>
  </w:style>
  <w:style w:type="paragraph" w:styleId="Revision">
    <w:name w:val="Revision"/>
    <w:hidden/>
    <w:uiPriority w:val="99"/>
    <w:semiHidden/>
    <w:rsid w:val="00707000"/>
    <w:rPr>
      <w:sz w:val="24"/>
      <w:szCs w:val="24"/>
      <w:lang w:eastAsia="ja-JP"/>
    </w:rPr>
  </w:style>
  <w:style w:type="paragraph" w:styleId="PlainText">
    <w:name w:val="Plain Text"/>
    <w:basedOn w:val="Normal"/>
    <w:link w:val="PlainTextChar"/>
    <w:uiPriority w:val="99"/>
    <w:unhideWhenUsed/>
    <w:rsid w:val="00703FED"/>
    <w:rPr>
      <w:rFonts w:ascii="Consolas" w:eastAsia="Times New Roman" w:hAnsi="Consolas"/>
      <w:sz w:val="21"/>
      <w:szCs w:val="21"/>
      <w:lang w:eastAsia="en-US"/>
    </w:rPr>
  </w:style>
  <w:style w:type="character" w:customStyle="1" w:styleId="PlainTextChar">
    <w:name w:val="Plain Text Char"/>
    <w:basedOn w:val="DefaultParagraphFont"/>
    <w:link w:val="PlainText"/>
    <w:uiPriority w:val="99"/>
    <w:rsid w:val="00703FED"/>
    <w:rPr>
      <w:rFonts w:ascii="Consolas" w:eastAsia="Times New Roman" w:hAnsi="Consolas"/>
      <w:sz w:val="21"/>
      <w:szCs w:val="21"/>
    </w:rPr>
  </w:style>
  <w:style w:type="character" w:styleId="Hyperlink">
    <w:name w:val="Hyperlink"/>
    <w:basedOn w:val="DefaultParagraphFont"/>
    <w:uiPriority w:val="99"/>
    <w:unhideWhenUsed/>
    <w:rsid w:val="008B11E6"/>
    <w:rPr>
      <w:color w:val="0000FF" w:themeColor="hyperlink"/>
      <w:u w:val="single"/>
    </w:rPr>
  </w:style>
  <w:style w:type="character" w:styleId="CommentReference">
    <w:name w:val="annotation reference"/>
    <w:basedOn w:val="DefaultParagraphFont"/>
    <w:semiHidden/>
    <w:rsid w:val="00145AF8"/>
    <w:rPr>
      <w:rFonts w:cs="Times New Roman"/>
      <w:sz w:val="16"/>
      <w:szCs w:val="16"/>
    </w:rPr>
  </w:style>
  <w:style w:type="paragraph" w:styleId="CommentText">
    <w:name w:val="annotation text"/>
    <w:basedOn w:val="Normal"/>
    <w:link w:val="CommentTextChar"/>
    <w:semiHidden/>
    <w:rsid w:val="00145AF8"/>
    <w:rPr>
      <w:sz w:val="20"/>
      <w:szCs w:val="20"/>
    </w:rPr>
  </w:style>
  <w:style w:type="character" w:customStyle="1" w:styleId="CommentTextChar">
    <w:name w:val="Comment Text Char"/>
    <w:basedOn w:val="DefaultParagraphFont"/>
    <w:link w:val="CommentText"/>
    <w:semiHidden/>
    <w:rsid w:val="00145AF8"/>
    <w:rPr>
      <w:lang w:eastAsia="ja-JP"/>
    </w:rPr>
  </w:style>
  <w:style w:type="paragraph" w:styleId="CommentSubject">
    <w:name w:val="annotation subject"/>
    <w:basedOn w:val="CommentText"/>
    <w:next w:val="CommentText"/>
    <w:link w:val="CommentSubjectChar"/>
    <w:uiPriority w:val="99"/>
    <w:semiHidden/>
    <w:unhideWhenUsed/>
    <w:rsid w:val="00D93726"/>
    <w:rPr>
      <w:b/>
      <w:bCs/>
    </w:rPr>
  </w:style>
  <w:style w:type="character" w:customStyle="1" w:styleId="CommentSubjectChar">
    <w:name w:val="Comment Subject Char"/>
    <w:basedOn w:val="CommentTextChar"/>
    <w:link w:val="CommentSubject"/>
    <w:uiPriority w:val="99"/>
    <w:semiHidden/>
    <w:rsid w:val="00D93726"/>
    <w:rPr>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3945">
      <w:bodyDiv w:val="1"/>
      <w:marLeft w:val="0"/>
      <w:marRight w:val="0"/>
      <w:marTop w:val="0"/>
      <w:marBottom w:val="0"/>
      <w:divBdr>
        <w:top w:val="none" w:sz="0" w:space="0" w:color="auto"/>
        <w:left w:val="none" w:sz="0" w:space="0" w:color="auto"/>
        <w:bottom w:val="none" w:sz="0" w:space="0" w:color="auto"/>
        <w:right w:val="none" w:sz="0" w:space="0" w:color="auto"/>
      </w:divBdr>
    </w:div>
    <w:div w:id="402946240">
      <w:bodyDiv w:val="1"/>
      <w:marLeft w:val="120"/>
      <w:marRight w:val="120"/>
      <w:marTop w:val="0"/>
      <w:marBottom w:val="0"/>
      <w:divBdr>
        <w:top w:val="none" w:sz="0" w:space="0" w:color="auto"/>
        <w:left w:val="none" w:sz="0" w:space="0" w:color="auto"/>
        <w:bottom w:val="none" w:sz="0" w:space="0" w:color="auto"/>
        <w:right w:val="none" w:sz="0" w:space="0" w:color="auto"/>
      </w:divBdr>
      <w:divsChild>
        <w:div w:id="1375157449">
          <w:marLeft w:val="0"/>
          <w:marRight w:val="0"/>
          <w:marTop w:val="0"/>
          <w:marBottom w:val="0"/>
          <w:divBdr>
            <w:top w:val="none" w:sz="0" w:space="0" w:color="auto"/>
            <w:left w:val="none" w:sz="0" w:space="0" w:color="auto"/>
            <w:bottom w:val="none" w:sz="0" w:space="0" w:color="auto"/>
            <w:right w:val="none" w:sz="0" w:space="0" w:color="auto"/>
          </w:divBdr>
          <w:divsChild>
            <w:div w:id="14542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75564">
      <w:bodyDiv w:val="1"/>
      <w:marLeft w:val="0"/>
      <w:marRight w:val="0"/>
      <w:marTop w:val="0"/>
      <w:marBottom w:val="0"/>
      <w:divBdr>
        <w:top w:val="none" w:sz="0" w:space="0" w:color="auto"/>
        <w:left w:val="none" w:sz="0" w:space="0" w:color="auto"/>
        <w:bottom w:val="none" w:sz="0" w:space="0" w:color="auto"/>
        <w:right w:val="none" w:sz="0" w:space="0" w:color="auto"/>
      </w:divBdr>
    </w:div>
    <w:div w:id="514542656">
      <w:bodyDiv w:val="1"/>
      <w:marLeft w:val="0"/>
      <w:marRight w:val="0"/>
      <w:marTop w:val="0"/>
      <w:marBottom w:val="0"/>
      <w:divBdr>
        <w:top w:val="none" w:sz="0" w:space="0" w:color="auto"/>
        <w:left w:val="none" w:sz="0" w:space="0" w:color="auto"/>
        <w:bottom w:val="none" w:sz="0" w:space="0" w:color="auto"/>
        <w:right w:val="none" w:sz="0" w:space="0" w:color="auto"/>
      </w:divBdr>
    </w:div>
    <w:div w:id="671103375">
      <w:bodyDiv w:val="1"/>
      <w:marLeft w:val="120"/>
      <w:marRight w:val="120"/>
      <w:marTop w:val="0"/>
      <w:marBottom w:val="0"/>
      <w:divBdr>
        <w:top w:val="none" w:sz="0" w:space="0" w:color="auto"/>
        <w:left w:val="none" w:sz="0" w:space="0" w:color="auto"/>
        <w:bottom w:val="none" w:sz="0" w:space="0" w:color="auto"/>
        <w:right w:val="none" w:sz="0" w:space="0" w:color="auto"/>
      </w:divBdr>
      <w:divsChild>
        <w:div w:id="521826903">
          <w:marLeft w:val="0"/>
          <w:marRight w:val="0"/>
          <w:marTop w:val="0"/>
          <w:marBottom w:val="0"/>
          <w:divBdr>
            <w:top w:val="none" w:sz="0" w:space="0" w:color="auto"/>
            <w:left w:val="none" w:sz="0" w:space="0" w:color="auto"/>
            <w:bottom w:val="none" w:sz="0" w:space="0" w:color="auto"/>
            <w:right w:val="none" w:sz="0" w:space="0" w:color="auto"/>
          </w:divBdr>
          <w:divsChild>
            <w:div w:id="17369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27949">
      <w:bodyDiv w:val="1"/>
      <w:marLeft w:val="0"/>
      <w:marRight w:val="0"/>
      <w:marTop w:val="0"/>
      <w:marBottom w:val="0"/>
      <w:divBdr>
        <w:top w:val="none" w:sz="0" w:space="0" w:color="auto"/>
        <w:left w:val="none" w:sz="0" w:space="0" w:color="auto"/>
        <w:bottom w:val="none" w:sz="0" w:space="0" w:color="auto"/>
        <w:right w:val="none" w:sz="0" w:space="0" w:color="auto"/>
      </w:divBdr>
    </w:div>
    <w:div w:id="979921618">
      <w:bodyDiv w:val="1"/>
      <w:marLeft w:val="0"/>
      <w:marRight w:val="0"/>
      <w:marTop w:val="0"/>
      <w:marBottom w:val="0"/>
      <w:divBdr>
        <w:top w:val="none" w:sz="0" w:space="0" w:color="auto"/>
        <w:left w:val="none" w:sz="0" w:space="0" w:color="auto"/>
        <w:bottom w:val="none" w:sz="0" w:space="0" w:color="auto"/>
        <w:right w:val="none" w:sz="0" w:space="0" w:color="auto"/>
      </w:divBdr>
    </w:div>
    <w:div w:id="1005013344">
      <w:bodyDiv w:val="1"/>
      <w:marLeft w:val="0"/>
      <w:marRight w:val="0"/>
      <w:marTop w:val="0"/>
      <w:marBottom w:val="0"/>
      <w:divBdr>
        <w:top w:val="none" w:sz="0" w:space="0" w:color="auto"/>
        <w:left w:val="none" w:sz="0" w:space="0" w:color="auto"/>
        <w:bottom w:val="none" w:sz="0" w:space="0" w:color="auto"/>
        <w:right w:val="none" w:sz="0" w:space="0" w:color="auto"/>
      </w:divBdr>
    </w:div>
    <w:div w:id="1008871027">
      <w:marLeft w:val="0"/>
      <w:marRight w:val="0"/>
      <w:marTop w:val="0"/>
      <w:marBottom w:val="0"/>
      <w:divBdr>
        <w:top w:val="none" w:sz="0" w:space="0" w:color="auto"/>
        <w:left w:val="none" w:sz="0" w:space="0" w:color="auto"/>
        <w:bottom w:val="none" w:sz="0" w:space="0" w:color="auto"/>
        <w:right w:val="none" w:sz="0" w:space="0" w:color="auto"/>
      </w:divBdr>
      <w:divsChild>
        <w:div w:id="1008870983">
          <w:marLeft w:val="0"/>
          <w:marRight w:val="0"/>
          <w:marTop w:val="0"/>
          <w:marBottom w:val="0"/>
          <w:divBdr>
            <w:top w:val="none" w:sz="0" w:space="0" w:color="auto"/>
            <w:left w:val="none" w:sz="0" w:space="0" w:color="auto"/>
            <w:bottom w:val="none" w:sz="0" w:space="0" w:color="auto"/>
            <w:right w:val="none" w:sz="0" w:space="0" w:color="auto"/>
          </w:divBdr>
        </w:div>
        <w:div w:id="1008870985">
          <w:marLeft w:val="0"/>
          <w:marRight w:val="0"/>
          <w:marTop w:val="0"/>
          <w:marBottom w:val="0"/>
          <w:divBdr>
            <w:top w:val="none" w:sz="0" w:space="0" w:color="auto"/>
            <w:left w:val="none" w:sz="0" w:space="0" w:color="auto"/>
            <w:bottom w:val="none" w:sz="0" w:space="0" w:color="auto"/>
            <w:right w:val="none" w:sz="0" w:space="0" w:color="auto"/>
          </w:divBdr>
        </w:div>
        <w:div w:id="1008871000">
          <w:marLeft w:val="0"/>
          <w:marRight w:val="0"/>
          <w:marTop w:val="0"/>
          <w:marBottom w:val="0"/>
          <w:divBdr>
            <w:top w:val="none" w:sz="0" w:space="0" w:color="auto"/>
            <w:left w:val="none" w:sz="0" w:space="0" w:color="auto"/>
            <w:bottom w:val="none" w:sz="0" w:space="0" w:color="auto"/>
            <w:right w:val="none" w:sz="0" w:space="0" w:color="auto"/>
          </w:divBdr>
        </w:div>
        <w:div w:id="1008871001">
          <w:marLeft w:val="0"/>
          <w:marRight w:val="0"/>
          <w:marTop w:val="0"/>
          <w:marBottom w:val="0"/>
          <w:divBdr>
            <w:top w:val="none" w:sz="0" w:space="0" w:color="auto"/>
            <w:left w:val="none" w:sz="0" w:space="0" w:color="auto"/>
            <w:bottom w:val="none" w:sz="0" w:space="0" w:color="auto"/>
            <w:right w:val="none" w:sz="0" w:space="0" w:color="auto"/>
          </w:divBdr>
        </w:div>
        <w:div w:id="1008871026">
          <w:marLeft w:val="0"/>
          <w:marRight w:val="0"/>
          <w:marTop w:val="0"/>
          <w:marBottom w:val="0"/>
          <w:divBdr>
            <w:top w:val="none" w:sz="0" w:space="0" w:color="auto"/>
            <w:left w:val="none" w:sz="0" w:space="0" w:color="auto"/>
            <w:bottom w:val="none" w:sz="0" w:space="0" w:color="auto"/>
            <w:right w:val="none" w:sz="0" w:space="0" w:color="auto"/>
          </w:divBdr>
        </w:div>
        <w:div w:id="1008871055">
          <w:marLeft w:val="0"/>
          <w:marRight w:val="0"/>
          <w:marTop w:val="0"/>
          <w:marBottom w:val="0"/>
          <w:divBdr>
            <w:top w:val="none" w:sz="0" w:space="0" w:color="auto"/>
            <w:left w:val="none" w:sz="0" w:space="0" w:color="auto"/>
            <w:bottom w:val="none" w:sz="0" w:space="0" w:color="auto"/>
            <w:right w:val="none" w:sz="0" w:space="0" w:color="auto"/>
          </w:divBdr>
        </w:div>
        <w:div w:id="1008871056">
          <w:marLeft w:val="0"/>
          <w:marRight w:val="0"/>
          <w:marTop w:val="0"/>
          <w:marBottom w:val="0"/>
          <w:divBdr>
            <w:top w:val="none" w:sz="0" w:space="0" w:color="auto"/>
            <w:left w:val="none" w:sz="0" w:space="0" w:color="auto"/>
            <w:bottom w:val="none" w:sz="0" w:space="0" w:color="auto"/>
            <w:right w:val="none" w:sz="0" w:space="0" w:color="auto"/>
          </w:divBdr>
        </w:div>
        <w:div w:id="1008871057">
          <w:marLeft w:val="0"/>
          <w:marRight w:val="0"/>
          <w:marTop w:val="0"/>
          <w:marBottom w:val="0"/>
          <w:divBdr>
            <w:top w:val="none" w:sz="0" w:space="0" w:color="auto"/>
            <w:left w:val="none" w:sz="0" w:space="0" w:color="auto"/>
            <w:bottom w:val="none" w:sz="0" w:space="0" w:color="auto"/>
            <w:right w:val="none" w:sz="0" w:space="0" w:color="auto"/>
          </w:divBdr>
        </w:div>
        <w:div w:id="1008871060">
          <w:marLeft w:val="0"/>
          <w:marRight w:val="0"/>
          <w:marTop w:val="0"/>
          <w:marBottom w:val="0"/>
          <w:divBdr>
            <w:top w:val="none" w:sz="0" w:space="0" w:color="auto"/>
            <w:left w:val="none" w:sz="0" w:space="0" w:color="auto"/>
            <w:bottom w:val="none" w:sz="0" w:space="0" w:color="auto"/>
            <w:right w:val="none" w:sz="0" w:space="0" w:color="auto"/>
          </w:divBdr>
        </w:div>
        <w:div w:id="1008871070">
          <w:marLeft w:val="0"/>
          <w:marRight w:val="0"/>
          <w:marTop w:val="0"/>
          <w:marBottom w:val="0"/>
          <w:divBdr>
            <w:top w:val="none" w:sz="0" w:space="0" w:color="auto"/>
            <w:left w:val="none" w:sz="0" w:space="0" w:color="auto"/>
            <w:bottom w:val="none" w:sz="0" w:space="0" w:color="auto"/>
            <w:right w:val="none" w:sz="0" w:space="0" w:color="auto"/>
          </w:divBdr>
        </w:div>
        <w:div w:id="1008871072">
          <w:marLeft w:val="0"/>
          <w:marRight w:val="0"/>
          <w:marTop w:val="0"/>
          <w:marBottom w:val="0"/>
          <w:divBdr>
            <w:top w:val="none" w:sz="0" w:space="0" w:color="auto"/>
            <w:left w:val="none" w:sz="0" w:space="0" w:color="auto"/>
            <w:bottom w:val="none" w:sz="0" w:space="0" w:color="auto"/>
            <w:right w:val="none" w:sz="0" w:space="0" w:color="auto"/>
          </w:divBdr>
        </w:div>
        <w:div w:id="1008871105">
          <w:marLeft w:val="0"/>
          <w:marRight w:val="0"/>
          <w:marTop w:val="0"/>
          <w:marBottom w:val="0"/>
          <w:divBdr>
            <w:top w:val="none" w:sz="0" w:space="0" w:color="auto"/>
            <w:left w:val="none" w:sz="0" w:space="0" w:color="auto"/>
            <w:bottom w:val="none" w:sz="0" w:space="0" w:color="auto"/>
            <w:right w:val="none" w:sz="0" w:space="0" w:color="auto"/>
          </w:divBdr>
        </w:div>
        <w:div w:id="1008871109">
          <w:marLeft w:val="0"/>
          <w:marRight w:val="0"/>
          <w:marTop w:val="0"/>
          <w:marBottom w:val="0"/>
          <w:divBdr>
            <w:top w:val="none" w:sz="0" w:space="0" w:color="auto"/>
            <w:left w:val="none" w:sz="0" w:space="0" w:color="auto"/>
            <w:bottom w:val="none" w:sz="0" w:space="0" w:color="auto"/>
            <w:right w:val="none" w:sz="0" w:space="0" w:color="auto"/>
          </w:divBdr>
        </w:div>
        <w:div w:id="1008871113">
          <w:marLeft w:val="0"/>
          <w:marRight w:val="0"/>
          <w:marTop w:val="0"/>
          <w:marBottom w:val="0"/>
          <w:divBdr>
            <w:top w:val="none" w:sz="0" w:space="0" w:color="auto"/>
            <w:left w:val="none" w:sz="0" w:space="0" w:color="auto"/>
            <w:bottom w:val="none" w:sz="0" w:space="0" w:color="auto"/>
            <w:right w:val="none" w:sz="0" w:space="0" w:color="auto"/>
          </w:divBdr>
        </w:div>
        <w:div w:id="1008871122">
          <w:marLeft w:val="0"/>
          <w:marRight w:val="0"/>
          <w:marTop w:val="0"/>
          <w:marBottom w:val="0"/>
          <w:divBdr>
            <w:top w:val="none" w:sz="0" w:space="0" w:color="auto"/>
            <w:left w:val="none" w:sz="0" w:space="0" w:color="auto"/>
            <w:bottom w:val="none" w:sz="0" w:space="0" w:color="auto"/>
            <w:right w:val="none" w:sz="0" w:space="0" w:color="auto"/>
          </w:divBdr>
        </w:div>
        <w:div w:id="1008871125">
          <w:marLeft w:val="0"/>
          <w:marRight w:val="0"/>
          <w:marTop w:val="0"/>
          <w:marBottom w:val="0"/>
          <w:divBdr>
            <w:top w:val="none" w:sz="0" w:space="0" w:color="auto"/>
            <w:left w:val="none" w:sz="0" w:space="0" w:color="auto"/>
            <w:bottom w:val="none" w:sz="0" w:space="0" w:color="auto"/>
            <w:right w:val="none" w:sz="0" w:space="0" w:color="auto"/>
          </w:divBdr>
        </w:div>
        <w:div w:id="1008871127">
          <w:marLeft w:val="0"/>
          <w:marRight w:val="0"/>
          <w:marTop w:val="0"/>
          <w:marBottom w:val="0"/>
          <w:divBdr>
            <w:top w:val="none" w:sz="0" w:space="0" w:color="auto"/>
            <w:left w:val="none" w:sz="0" w:space="0" w:color="auto"/>
            <w:bottom w:val="none" w:sz="0" w:space="0" w:color="auto"/>
            <w:right w:val="none" w:sz="0" w:space="0" w:color="auto"/>
          </w:divBdr>
        </w:div>
        <w:div w:id="1008871136">
          <w:marLeft w:val="0"/>
          <w:marRight w:val="0"/>
          <w:marTop w:val="0"/>
          <w:marBottom w:val="0"/>
          <w:divBdr>
            <w:top w:val="none" w:sz="0" w:space="0" w:color="auto"/>
            <w:left w:val="none" w:sz="0" w:space="0" w:color="auto"/>
            <w:bottom w:val="none" w:sz="0" w:space="0" w:color="auto"/>
            <w:right w:val="none" w:sz="0" w:space="0" w:color="auto"/>
          </w:divBdr>
        </w:div>
        <w:div w:id="1008871137">
          <w:marLeft w:val="0"/>
          <w:marRight w:val="0"/>
          <w:marTop w:val="0"/>
          <w:marBottom w:val="0"/>
          <w:divBdr>
            <w:top w:val="none" w:sz="0" w:space="0" w:color="auto"/>
            <w:left w:val="none" w:sz="0" w:space="0" w:color="auto"/>
            <w:bottom w:val="none" w:sz="0" w:space="0" w:color="auto"/>
            <w:right w:val="none" w:sz="0" w:space="0" w:color="auto"/>
          </w:divBdr>
        </w:div>
        <w:div w:id="1008871146">
          <w:marLeft w:val="0"/>
          <w:marRight w:val="0"/>
          <w:marTop w:val="0"/>
          <w:marBottom w:val="0"/>
          <w:divBdr>
            <w:top w:val="none" w:sz="0" w:space="0" w:color="auto"/>
            <w:left w:val="none" w:sz="0" w:space="0" w:color="auto"/>
            <w:bottom w:val="none" w:sz="0" w:space="0" w:color="auto"/>
            <w:right w:val="none" w:sz="0" w:space="0" w:color="auto"/>
          </w:divBdr>
        </w:div>
        <w:div w:id="1008871147">
          <w:marLeft w:val="0"/>
          <w:marRight w:val="0"/>
          <w:marTop w:val="0"/>
          <w:marBottom w:val="0"/>
          <w:divBdr>
            <w:top w:val="none" w:sz="0" w:space="0" w:color="auto"/>
            <w:left w:val="none" w:sz="0" w:space="0" w:color="auto"/>
            <w:bottom w:val="none" w:sz="0" w:space="0" w:color="auto"/>
            <w:right w:val="none" w:sz="0" w:space="0" w:color="auto"/>
          </w:divBdr>
        </w:div>
        <w:div w:id="1008871152">
          <w:marLeft w:val="0"/>
          <w:marRight w:val="0"/>
          <w:marTop w:val="0"/>
          <w:marBottom w:val="0"/>
          <w:divBdr>
            <w:top w:val="none" w:sz="0" w:space="0" w:color="auto"/>
            <w:left w:val="none" w:sz="0" w:space="0" w:color="auto"/>
            <w:bottom w:val="none" w:sz="0" w:space="0" w:color="auto"/>
            <w:right w:val="none" w:sz="0" w:space="0" w:color="auto"/>
          </w:divBdr>
        </w:div>
        <w:div w:id="1008871155">
          <w:marLeft w:val="0"/>
          <w:marRight w:val="0"/>
          <w:marTop w:val="0"/>
          <w:marBottom w:val="0"/>
          <w:divBdr>
            <w:top w:val="none" w:sz="0" w:space="0" w:color="auto"/>
            <w:left w:val="none" w:sz="0" w:space="0" w:color="auto"/>
            <w:bottom w:val="none" w:sz="0" w:space="0" w:color="auto"/>
            <w:right w:val="none" w:sz="0" w:space="0" w:color="auto"/>
          </w:divBdr>
        </w:div>
      </w:divsChild>
    </w:div>
    <w:div w:id="1008871031">
      <w:marLeft w:val="0"/>
      <w:marRight w:val="0"/>
      <w:marTop w:val="0"/>
      <w:marBottom w:val="0"/>
      <w:divBdr>
        <w:top w:val="none" w:sz="0" w:space="0" w:color="auto"/>
        <w:left w:val="none" w:sz="0" w:space="0" w:color="auto"/>
        <w:bottom w:val="none" w:sz="0" w:space="0" w:color="auto"/>
        <w:right w:val="none" w:sz="0" w:space="0" w:color="auto"/>
      </w:divBdr>
      <w:divsChild>
        <w:div w:id="1008870987">
          <w:marLeft w:val="0"/>
          <w:marRight w:val="0"/>
          <w:marTop w:val="0"/>
          <w:marBottom w:val="0"/>
          <w:divBdr>
            <w:top w:val="none" w:sz="0" w:space="0" w:color="auto"/>
            <w:left w:val="none" w:sz="0" w:space="0" w:color="auto"/>
            <w:bottom w:val="none" w:sz="0" w:space="0" w:color="auto"/>
            <w:right w:val="none" w:sz="0" w:space="0" w:color="auto"/>
          </w:divBdr>
        </w:div>
        <w:div w:id="1008870991">
          <w:marLeft w:val="0"/>
          <w:marRight w:val="0"/>
          <w:marTop w:val="0"/>
          <w:marBottom w:val="0"/>
          <w:divBdr>
            <w:top w:val="none" w:sz="0" w:space="0" w:color="auto"/>
            <w:left w:val="none" w:sz="0" w:space="0" w:color="auto"/>
            <w:bottom w:val="none" w:sz="0" w:space="0" w:color="auto"/>
            <w:right w:val="none" w:sz="0" w:space="0" w:color="auto"/>
          </w:divBdr>
        </w:div>
        <w:div w:id="1008870992">
          <w:marLeft w:val="0"/>
          <w:marRight w:val="0"/>
          <w:marTop w:val="0"/>
          <w:marBottom w:val="0"/>
          <w:divBdr>
            <w:top w:val="none" w:sz="0" w:space="0" w:color="auto"/>
            <w:left w:val="none" w:sz="0" w:space="0" w:color="auto"/>
            <w:bottom w:val="none" w:sz="0" w:space="0" w:color="auto"/>
            <w:right w:val="none" w:sz="0" w:space="0" w:color="auto"/>
          </w:divBdr>
        </w:div>
        <w:div w:id="1008870997">
          <w:marLeft w:val="0"/>
          <w:marRight w:val="0"/>
          <w:marTop w:val="0"/>
          <w:marBottom w:val="0"/>
          <w:divBdr>
            <w:top w:val="none" w:sz="0" w:space="0" w:color="auto"/>
            <w:left w:val="none" w:sz="0" w:space="0" w:color="auto"/>
            <w:bottom w:val="none" w:sz="0" w:space="0" w:color="auto"/>
            <w:right w:val="none" w:sz="0" w:space="0" w:color="auto"/>
          </w:divBdr>
        </w:div>
        <w:div w:id="1008871003">
          <w:marLeft w:val="0"/>
          <w:marRight w:val="0"/>
          <w:marTop w:val="0"/>
          <w:marBottom w:val="0"/>
          <w:divBdr>
            <w:top w:val="none" w:sz="0" w:space="0" w:color="auto"/>
            <w:left w:val="none" w:sz="0" w:space="0" w:color="auto"/>
            <w:bottom w:val="none" w:sz="0" w:space="0" w:color="auto"/>
            <w:right w:val="none" w:sz="0" w:space="0" w:color="auto"/>
          </w:divBdr>
        </w:div>
        <w:div w:id="1008871008">
          <w:marLeft w:val="0"/>
          <w:marRight w:val="0"/>
          <w:marTop w:val="0"/>
          <w:marBottom w:val="0"/>
          <w:divBdr>
            <w:top w:val="none" w:sz="0" w:space="0" w:color="auto"/>
            <w:left w:val="none" w:sz="0" w:space="0" w:color="auto"/>
            <w:bottom w:val="none" w:sz="0" w:space="0" w:color="auto"/>
            <w:right w:val="none" w:sz="0" w:space="0" w:color="auto"/>
          </w:divBdr>
        </w:div>
        <w:div w:id="1008871010">
          <w:marLeft w:val="0"/>
          <w:marRight w:val="0"/>
          <w:marTop w:val="0"/>
          <w:marBottom w:val="0"/>
          <w:divBdr>
            <w:top w:val="none" w:sz="0" w:space="0" w:color="auto"/>
            <w:left w:val="none" w:sz="0" w:space="0" w:color="auto"/>
            <w:bottom w:val="none" w:sz="0" w:space="0" w:color="auto"/>
            <w:right w:val="none" w:sz="0" w:space="0" w:color="auto"/>
          </w:divBdr>
        </w:div>
        <w:div w:id="1008871011">
          <w:marLeft w:val="0"/>
          <w:marRight w:val="0"/>
          <w:marTop w:val="0"/>
          <w:marBottom w:val="0"/>
          <w:divBdr>
            <w:top w:val="none" w:sz="0" w:space="0" w:color="auto"/>
            <w:left w:val="none" w:sz="0" w:space="0" w:color="auto"/>
            <w:bottom w:val="none" w:sz="0" w:space="0" w:color="auto"/>
            <w:right w:val="none" w:sz="0" w:space="0" w:color="auto"/>
          </w:divBdr>
        </w:div>
        <w:div w:id="1008871017">
          <w:marLeft w:val="0"/>
          <w:marRight w:val="0"/>
          <w:marTop w:val="0"/>
          <w:marBottom w:val="0"/>
          <w:divBdr>
            <w:top w:val="none" w:sz="0" w:space="0" w:color="auto"/>
            <w:left w:val="none" w:sz="0" w:space="0" w:color="auto"/>
            <w:bottom w:val="none" w:sz="0" w:space="0" w:color="auto"/>
            <w:right w:val="none" w:sz="0" w:space="0" w:color="auto"/>
          </w:divBdr>
        </w:div>
        <w:div w:id="1008871020">
          <w:marLeft w:val="0"/>
          <w:marRight w:val="0"/>
          <w:marTop w:val="0"/>
          <w:marBottom w:val="0"/>
          <w:divBdr>
            <w:top w:val="none" w:sz="0" w:space="0" w:color="auto"/>
            <w:left w:val="none" w:sz="0" w:space="0" w:color="auto"/>
            <w:bottom w:val="none" w:sz="0" w:space="0" w:color="auto"/>
            <w:right w:val="none" w:sz="0" w:space="0" w:color="auto"/>
          </w:divBdr>
        </w:div>
        <w:div w:id="1008871023">
          <w:marLeft w:val="0"/>
          <w:marRight w:val="0"/>
          <w:marTop w:val="0"/>
          <w:marBottom w:val="0"/>
          <w:divBdr>
            <w:top w:val="none" w:sz="0" w:space="0" w:color="auto"/>
            <w:left w:val="none" w:sz="0" w:space="0" w:color="auto"/>
            <w:bottom w:val="none" w:sz="0" w:space="0" w:color="auto"/>
            <w:right w:val="none" w:sz="0" w:space="0" w:color="auto"/>
          </w:divBdr>
        </w:div>
        <w:div w:id="1008871028">
          <w:marLeft w:val="0"/>
          <w:marRight w:val="0"/>
          <w:marTop w:val="0"/>
          <w:marBottom w:val="0"/>
          <w:divBdr>
            <w:top w:val="none" w:sz="0" w:space="0" w:color="auto"/>
            <w:left w:val="none" w:sz="0" w:space="0" w:color="auto"/>
            <w:bottom w:val="none" w:sz="0" w:space="0" w:color="auto"/>
            <w:right w:val="none" w:sz="0" w:space="0" w:color="auto"/>
          </w:divBdr>
        </w:div>
        <w:div w:id="1008871030">
          <w:marLeft w:val="0"/>
          <w:marRight w:val="0"/>
          <w:marTop w:val="0"/>
          <w:marBottom w:val="0"/>
          <w:divBdr>
            <w:top w:val="none" w:sz="0" w:space="0" w:color="auto"/>
            <w:left w:val="none" w:sz="0" w:space="0" w:color="auto"/>
            <w:bottom w:val="none" w:sz="0" w:space="0" w:color="auto"/>
            <w:right w:val="none" w:sz="0" w:space="0" w:color="auto"/>
          </w:divBdr>
        </w:div>
        <w:div w:id="1008871036">
          <w:marLeft w:val="0"/>
          <w:marRight w:val="0"/>
          <w:marTop w:val="0"/>
          <w:marBottom w:val="0"/>
          <w:divBdr>
            <w:top w:val="none" w:sz="0" w:space="0" w:color="auto"/>
            <w:left w:val="none" w:sz="0" w:space="0" w:color="auto"/>
            <w:bottom w:val="none" w:sz="0" w:space="0" w:color="auto"/>
            <w:right w:val="none" w:sz="0" w:space="0" w:color="auto"/>
          </w:divBdr>
        </w:div>
        <w:div w:id="1008871038">
          <w:marLeft w:val="0"/>
          <w:marRight w:val="0"/>
          <w:marTop w:val="0"/>
          <w:marBottom w:val="0"/>
          <w:divBdr>
            <w:top w:val="none" w:sz="0" w:space="0" w:color="auto"/>
            <w:left w:val="none" w:sz="0" w:space="0" w:color="auto"/>
            <w:bottom w:val="none" w:sz="0" w:space="0" w:color="auto"/>
            <w:right w:val="none" w:sz="0" w:space="0" w:color="auto"/>
          </w:divBdr>
        </w:div>
        <w:div w:id="1008871044">
          <w:marLeft w:val="0"/>
          <w:marRight w:val="0"/>
          <w:marTop w:val="0"/>
          <w:marBottom w:val="0"/>
          <w:divBdr>
            <w:top w:val="none" w:sz="0" w:space="0" w:color="auto"/>
            <w:left w:val="none" w:sz="0" w:space="0" w:color="auto"/>
            <w:bottom w:val="none" w:sz="0" w:space="0" w:color="auto"/>
            <w:right w:val="none" w:sz="0" w:space="0" w:color="auto"/>
          </w:divBdr>
        </w:div>
        <w:div w:id="1008871046">
          <w:marLeft w:val="0"/>
          <w:marRight w:val="0"/>
          <w:marTop w:val="0"/>
          <w:marBottom w:val="0"/>
          <w:divBdr>
            <w:top w:val="none" w:sz="0" w:space="0" w:color="auto"/>
            <w:left w:val="none" w:sz="0" w:space="0" w:color="auto"/>
            <w:bottom w:val="none" w:sz="0" w:space="0" w:color="auto"/>
            <w:right w:val="none" w:sz="0" w:space="0" w:color="auto"/>
          </w:divBdr>
        </w:div>
        <w:div w:id="1008871048">
          <w:marLeft w:val="0"/>
          <w:marRight w:val="0"/>
          <w:marTop w:val="0"/>
          <w:marBottom w:val="0"/>
          <w:divBdr>
            <w:top w:val="none" w:sz="0" w:space="0" w:color="auto"/>
            <w:left w:val="none" w:sz="0" w:space="0" w:color="auto"/>
            <w:bottom w:val="none" w:sz="0" w:space="0" w:color="auto"/>
            <w:right w:val="none" w:sz="0" w:space="0" w:color="auto"/>
          </w:divBdr>
        </w:div>
        <w:div w:id="1008871063">
          <w:marLeft w:val="0"/>
          <w:marRight w:val="0"/>
          <w:marTop w:val="0"/>
          <w:marBottom w:val="0"/>
          <w:divBdr>
            <w:top w:val="none" w:sz="0" w:space="0" w:color="auto"/>
            <w:left w:val="none" w:sz="0" w:space="0" w:color="auto"/>
            <w:bottom w:val="none" w:sz="0" w:space="0" w:color="auto"/>
            <w:right w:val="none" w:sz="0" w:space="0" w:color="auto"/>
          </w:divBdr>
        </w:div>
        <w:div w:id="1008871064">
          <w:marLeft w:val="0"/>
          <w:marRight w:val="0"/>
          <w:marTop w:val="0"/>
          <w:marBottom w:val="0"/>
          <w:divBdr>
            <w:top w:val="none" w:sz="0" w:space="0" w:color="auto"/>
            <w:left w:val="none" w:sz="0" w:space="0" w:color="auto"/>
            <w:bottom w:val="none" w:sz="0" w:space="0" w:color="auto"/>
            <w:right w:val="none" w:sz="0" w:space="0" w:color="auto"/>
          </w:divBdr>
        </w:div>
        <w:div w:id="1008871066">
          <w:marLeft w:val="0"/>
          <w:marRight w:val="0"/>
          <w:marTop w:val="0"/>
          <w:marBottom w:val="0"/>
          <w:divBdr>
            <w:top w:val="none" w:sz="0" w:space="0" w:color="auto"/>
            <w:left w:val="none" w:sz="0" w:space="0" w:color="auto"/>
            <w:bottom w:val="none" w:sz="0" w:space="0" w:color="auto"/>
            <w:right w:val="none" w:sz="0" w:space="0" w:color="auto"/>
          </w:divBdr>
        </w:div>
        <w:div w:id="1008871067">
          <w:marLeft w:val="0"/>
          <w:marRight w:val="0"/>
          <w:marTop w:val="0"/>
          <w:marBottom w:val="0"/>
          <w:divBdr>
            <w:top w:val="none" w:sz="0" w:space="0" w:color="auto"/>
            <w:left w:val="none" w:sz="0" w:space="0" w:color="auto"/>
            <w:bottom w:val="none" w:sz="0" w:space="0" w:color="auto"/>
            <w:right w:val="none" w:sz="0" w:space="0" w:color="auto"/>
          </w:divBdr>
        </w:div>
        <w:div w:id="1008871071">
          <w:marLeft w:val="0"/>
          <w:marRight w:val="0"/>
          <w:marTop w:val="0"/>
          <w:marBottom w:val="0"/>
          <w:divBdr>
            <w:top w:val="none" w:sz="0" w:space="0" w:color="auto"/>
            <w:left w:val="none" w:sz="0" w:space="0" w:color="auto"/>
            <w:bottom w:val="none" w:sz="0" w:space="0" w:color="auto"/>
            <w:right w:val="none" w:sz="0" w:space="0" w:color="auto"/>
          </w:divBdr>
        </w:div>
        <w:div w:id="1008871078">
          <w:marLeft w:val="0"/>
          <w:marRight w:val="0"/>
          <w:marTop w:val="0"/>
          <w:marBottom w:val="0"/>
          <w:divBdr>
            <w:top w:val="none" w:sz="0" w:space="0" w:color="auto"/>
            <w:left w:val="none" w:sz="0" w:space="0" w:color="auto"/>
            <w:bottom w:val="none" w:sz="0" w:space="0" w:color="auto"/>
            <w:right w:val="none" w:sz="0" w:space="0" w:color="auto"/>
          </w:divBdr>
        </w:div>
        <w:div w:id="1008871085">
          <w:marLeft w:val="0"/>
          <w:marRight w:val="0"/>
          <w:marTop w:val="0"/>
          <w:marBottom w:val="0"/>
          <w:divBdr>
            <w:top w:val="none" w:sz="0" w:space="0" w:color="auto"/>
            <w:left w:val="none" w:sz="0" w:space="0" w:color="auto"/>
            <w:bottom w:val="none" w:sz="0" w:space="0" w:color="auto"/>
            <w:right w:val="none" w:sz="0" w:space="0" w:color="auto"/>
          </w:divBdr>
        </w:div>
        <w:div w:id="1008871090">
          <w:marLeft w:val="0"/>
          <w:marRight w:val="0"/>
          <w:marTop w:val="0"/>
          <w:marBottom w:val="0"/>
          <w:divBdr>
            <w:top w:val="none" w:sz="0" w:space="0" w:color="auto"/>
            <w:left w:val="none" w:sz="0" w:space="0" w:color="auto"/>
            <w:bottom w:val="none" w:sz="0" w:space="0" w:color="auto"/>
            <w:right w:val="none" w:sz="0" w:space="0" w:color="auto"/>
          </w:divBdr>
        </w:div>
        <w:div w:id="1008871093">
          <w:marLeft w:val="0"/>
          <w:marRight w:val="0"/>
          <w:marTop w:val="0"/>
          <w:marBottom w:val="0"/>
          <w:divBdr>
            <w:top w:val="none" w:sz="0" w:space="0" w:color="auto"/>
            <w:left w:val="none" w:sz="0" w:space="0" w:color="auto"/>
            <w:bottom w:val="none" w:sz="0" w:space="0" w:color="auto"/>
            <w:right w:val="none" w:sz="0" w:space="0" w:color="auto"/>
          </w:divBdr>
        </w:div>
        <w:div w:id="1008871103">
          <w:marLeft w:val="0"/>
          <w:marRight w:val="0"/>
          <w:marTop w:val="0"/>
          <w:marBottom w:val="0"/>
          <w:divBdr>
            <w:top w:val="none" w:sz="0" w:space="0" w:color="auto"/>
            <w:left w:val="none" w:sz="0" w:space="0" w:color="auto"/>
            <w:bottom w:val="none" w:sz="0" w:space="0" w:color="auto"/>
            <w:right w:val="none" w:sz="0" w:space="0" w:color="auto"/>
          </w:divBdr>
        </w:div>
        <w:div w:id="1008871133">
          <w:marLeft w:val="0"/>
          <w:marRight w:val="0"/>
          <w:marTop w:val="0"/>
          <w:marBottom w:val="0"/>
          <w:divBdr>
            <w:top w:val="none" w:sz="0" w:space="0" w:color="auto"/>
            <w:left w:val="none" w:sz="0" w:space="0" w:color="auto"/>
            <w:bottom w:val="none" w:sz="0" w:space="0" w:color="auto"/>
            <w:right w:val="none" w:sz="0" w:space="0" w:color="auto"/>
          </w:divBdr>
        </w:div>
        <w:div w:id="1008871141">
          <w:marLeft w:val="0"/>
          <w:marRight w:val="0"/>
          <w:marTop w:val="0"/>
          <w:marBottom w:val="0"/>
          <w:divBdr>
            <w:top w:val="none" w:sz="0" w:space="0" w:color="auto"/>
            <w:left w:val="none" w:sz="0" w:space="0" w:color="auto"/>
            <w:bottom w:val="none" w:sz="0" w:space="0" w:color="auto"/>
            <w:right w:val="none" w:sz="0" w:space="0" w:color="auto"/>
          </w:divBdr>
        </w:div>
        <w:div w:id="1008871148">
          <w:marLeft w:val="0"/>
          <w:marRight w:val="0"/>
          <w:marTop w:val="0"/>
          <w:marBottom w:val="0"/>
          <w:divBdr>
            <w:top w:val="none" w:sz="0" w:space="0" w:color="auto"/>
            <w:left w:val="none" w:sz="0" w:space="0" w:color="auto"/>
            <w:bottom w:val="none" w:sz="0" w:space="0" w:color="auto"/>
            <w:right w:val="none" w:sz="0" w:space="0" w:color="auto"/>
          </w:divBdr>
        </w:div>
      </w:divsChild>
    </w:div>
    <w:div w:id="1008871059">
      <w:marLeft w:val="0"/>
      <w:marRight w:val="0"/>
      <w:marTop w:val="0"/>
      <w:marBottom w:val="0"/>
      <w:divBdr>
        <w:top w:val="none" w:sz="0" w:space="0" w:color="auto"/>
        <w:left w:val="none" w:sz="0" w:space="0" w:color="auto"/>
        <w:bottom w:val="none" w:sz="0" w:space="0" w:color="auto"/>
        <w:right w:val="none" w:sz="0" w:space="0" w:color="auto"/>
      </w:divBdr>
      <w:divsChild>
        <w:div w:id="1008871135">
          <w:marLeft w:val="0"/>
          <w:marRight w:val="0"/>
          <w:marTop w:val="0"/>
          <w:marBottom w:val="0"/>
          <w:divBdr>
            <w:top w:val="none" w:sz="0" w:space="0" w:color="auto"/>
            <w:left w:val="none" w:sz="0" w:space="0" w:color="auto"/>
            <w:bottom w:val="none" w:sz="0" w:space="0" w:color="auto"/>
            <w:right w:val="none" w:sz="0" w:space="0" w:color="auto"/>
          </w:divBdr>
          <w:divsChild>
            <w:div w:id="1008871096">
              <w:marLeft w:val="0"/>
              <w:marRight w:val="0"/>
              <w:marTop w:val="0"/>
              <w:marBottom w:val="0"/>
              <w:divBdr>
                <w:top w:val="none" w:sz="0" w:space="0" w:color="auto"/>
                <w:left w:val="none" w:sz="0" w:space="0" w:color="auto"/>
                <w:bottom w:val="none" w:sz="0" w:space="0" w:color="auto"/>
                <w:right w:val="none" w:sz="0" w:space="0" w:color="auto"/>
              </w:divBdr>
            </w:div>
            <w:div w:id="10088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71061">
      <w:marLeft w:val="0"/>
      <w:marRight w:val="0"/>
      <w:marTop w:val="0"/>
      <w:marBottom w:val="0"/>
      <w:divBdr>
        <w:top w:val="none" w:sz="0" w:space="0" w:color="auto"/>
        <w:left w:val="none" w:sz="0" w:space="0" w:color="auto"/>
        <w:bottom w:val="none" w:sz="0" w:space="0" w:color="auto"/>
        <w:right w:val="none" w:sz="0" w:space="0" w:color="auto"/>
      </w:divBdr>
      <w:divsChild>
        <w:div w:id="1008870982">
          <w:marLeft w:val="0"/>
          <w:marRight w:val="0"/>
          <w:marTop w:val="0"/>
          <w:marBottom w:val="0"/>
          <w:divBdr>
            <w:top w:val="none" w:sz="0" w:space="0" w:color="auto"/>
            <w:left w:val="none" w:sz="0" w:space="0" w:color="auto"/>
            <w:bottom w:val="none" w:sz="0" w:space="0" w:color="auto"/>
            <w:right w:val="none" w:sz="0" w:space="0" w:color="auto"/>
          </w:divBdr>
        </w:div>
        <w:div w:id="1008870993">
          <w:marLeft w:val="0"/>
          <w:marRight w:val="0"/>
          <w:marTop w:val="0"/>
          <w:marBottom w:val="0"/>
          <w:divBdr>
            <w:top w:val="none" w:sz="0" w:space="0" w:color="auto"/>
            <w:left w:val="none" w:sz="0" w:space="0" w:color="auto"/>
            <w:bottom w:val="none" w:sz="0" w:space="0" w:color="auto"/>
            <w:right w:val="none" w:sz="0" w:space="0" w:color="auto"/>
          </w:divBdr>
        </w:div>
        <w:div w:id="1008870995">
          <w:marLeft w:val="0"/>
          <w:marRight w:val="0"/>
          <w:marTop w:val="0"/>
          <w:marBottom w:val="0"/>
          <w:divBdr>
            <w:top w:val="none" w:sz="0" w:space="0" w:color="auto"/>
            <w:left w:val="none" w:sz="0" w:space="0" w:color="auto"/>
            <w:bottom w:val="none" w:sz="0" w:space="0" w:color="auto"/>
            <w:right w:val="none" w:sz="0" w:space="0" w:color="auto"/>
          </w:divBdr>
        </w:div>
        <w:div w:id="1008870996">
          <w:marLeft w:val="0"/>
          <w:marRight w:val="0"/>
          <w:marTop w:val="0"/>
          <w:marBottom w:val="0"/>
          <w:divBdr>
            <w:top w:val="none" w:sz="0" w:space="0" w:color="auto"/>
            <w:left w:val="none" w:sz="0" w:space="0" w:color="auto"/>
            <w:bottom w:val="none" w:sz="0" w:space="0" w:color="auto"/>
            <w:right w:val="none" w:sz="0" w:space="0" w:color="auto"/>
          </w:divBdr>
        </w:div>
        <w:div w:id="1008870999">
          <w:marLeft w:val="0"/>
          <w:marRight w:val="0"/>
          <w:marTop w:val="0"/>
          <w:marBottom w:val="0"/>
          <w:divBdr>
            <w:top w:val="none" w:sz="0" w:space="0" w:color="auto"/>
            <w:left w:val="none" w:sz="0" w:space="0" w:color="auto"/>
            <w:bottom w:val="none" w:sz="0" w:space="0" w:color="auto"/>
            <w:right w:val="none" w:sz="0" w:space="0" w:color="auto"/>
          </w:divBdr>
        </w:div>
        <w:div w:id="1008871002">
          <w:marLeft w:val="0"/>
          <w:marRight w:val="0"/>
          <w:marTop w:val="0"/>
          <w:marBottom w:val="0"/>
          <w:divBdr>
            <w:top w:val="none" w:sz="0" w:space="0" w:color="auto"/>
            <w:left w:val="none" w:sz="0" w:space="0" w:color="auto"/>
            <w:bottom w:val="none" w:sz="0" w:space="0" w:color="auto"/>
            <w:right w:val="none" w:sz="0" w:space="0" w:color="auto"/>
          </w:divBdr>
        </w:div>
        <w:div w:id="1008871004">
          <w:marLeft w:val="0"/>
          <w:marRight w:val="0"/>
          <w:marTop w:val="0"/>
          <w:marBottom w:val="0"/>
          <w:divBdr>
            <w:top w:val="none" w:sz="0" w:space="0" w:color="auto"/>
            <w:left w:val="none" w:sz="0" w:space="0" w:color="auto"/>
            <w:bottom w:val="none" w:sz="0" w:space="0" w:color="auto"/>
            <w:right w:val="none" w:sz="0" w:space="0" w:color="auto"/>
          </w:divBdr>
        </w:div>
        <w:div w:id="1008871009">
          <w:marLeft w:val="0"/>
          <w:marRight w:val="0"/>
          <w:marTop w:val="0"/>
          <w:marBottom w:val="0"/>
          <w:divBdr>
            <w:top w:val="none" w:sz="0" w:space="0" w:color="auto"/>
            <w:left w:val="none" w:sz="0" w:space="0" w:color="auto"/>
            <w:bottom w:val="none" w:sz="0" w:space="0" w:color="auto"/>
            <w:right w:val="none" w:sz="0" w:space="0" w:color="auto"/>
          </w:divBdr>
        </w:div>
        <w:div w:id="1008871018">
          <w:marLeft w:val="0"/>
          <w:marRight w:val="0"/>
          <w:marTop w:val="0"/>
          <w:marBottom w:val="0"/>
          <w:divBdr>
            <w:top w:val="none" w:sz="0" w:space="0" w:color="auto"/>
            <w:left w:val="none" w:sz="0" w:space="0" w:color="auto"/>
            <w:bottom w:val="none" w:sz="0" w:space="0" w:color="auto"/>
            <w:right w:val="none" w:sz="0" w:space="0" w:color="auto"/>
          </w:divBdr>
        </w:div>
        <w:div w:id="1008871021">
          <w:marLeft w:val="0"/>
          <w:marRight w:val="0"/>
          <w:marTop w:val="0"/>
          <w:marBottom w:val="0"/>
          <w:divBdr>
            <w:top w:val="none" w:sz="0" w:space="0" w:color="auto"/>
            <w:left w:val="none" w:sz="0" w:space="0" w:color="auto"/>
            <w:bottom w:val="none" w:sz="0" w:space="0" w:color="auto"/>
            <w:right w:val="none" w:sz="0" w:space="0" w:color="auto"/>
          </w:divBdr>
        </w:div>
        <w:div w:id="1008871025">
          <w:marLeft w:val="0"/>
          <w:marRight w:val="0"/>
          <w:marTop w:val="0"/>
          <w:marBottom w:val="0"/>
          <w:divBdr>
            <w:top w:val="none" w:sz="0" w:space="0" w:color="auto"/>
            <w:left w:val="none" w:sz="0" w:space="0" w:color="auto"/>
            <w:bottom w:val="none" w:sz="0" w:space="0" w:color="auto"/>
            <w:right w:val="none" w:sz="0" w:space="0" w:color="auto"/>
          </w:divBdr>
        </w:div>
        <w:div w:id="1008871032">
          <w:marLeft w:val="0"/>
          <w:marRight w:val="0"/>
          <w:marTop w:val="0"/>
          <w:marBottom w:val="0"/>
          <w:divBdr>
            <w:top w:val="none" w:sz="0" w:space="0" w:color="auto"/>
            <w:left w:val="none" w:sz="0" w:space="0" w:color="auto"/>
            <w:bottom w:val="none" w:sz="0" w:space="0" w:color="auto"/>
            <w:right w:val="none" w:sz="0" w:space="0" w:color="auto"/>
          </w:divBdr>
        </w:div>
        <w:div w:id="1008871040">
          <w:marLeft w:val="0"/>
          <w:marRight w:val="0"/>
          <w:marTop w:val="0"/>
          <w:marBottom w:val="0"/>
          <w:divBdr>
            <w:top w:val="none" w:sz="0" w:space="0" w:color="auto"/>
            <w:left w:val="none" w:sz="0" w:space="0" w:color="auto"/>
            <w:bottom w:val="none" w:sz="0" w:space="0" w:color="auto"/>
            <w:right w:val="none" w:sz="0" w:space="0" w:color="auto"/>
          </w:divBdr>
        </w:div>
        <w:div w:id="1008871043">
          <w:marLeft w:val="0"/>
          <w:marRight w:val="0"/>
          <w:marTop w:val="0"/>
          <w:marBottom w:val="0"/>
          <w:divBdr>
            <w:top w:val="none" w:sz="0" w:space="0" w:color="auto"/>
            <w:left w:val="none" w:sz="0" w:space="0" w:color="auto"/>
            <w:bottom w:val="none" w:sz="0" w:space="0" w:color="auto"/>
            <w:right w:val="none" w:sz="0" w:space="0" w:color="auto"/>
          </w:divBdr>
        </w:div>
        <w:div w:id="1008871047">
          <w:marLeft w:val="0"/>
          <w:marRight w:val="0"/>
          <w:marTop w:val="0"/>
          <w:marBottom w:val="0"/>
          <w:divBdr>
            <w:top w:val="none" w:sz="0" w:space="0" w:color="auto"/>
            <w:left w:val="none" w:sz="0" w:space="0" w:color="auto"/>
            <w:bottom w:val="none" w:sz="0" w:space="0" w:color="auto"/>
            <w:right w:val="none" w:sz="0" w:space="0" w:color="auto"/>
          </w:divBdr>
        </w:div>
        <w:div w:id="1008871051">
          <w:marLeft w:val="0"/>
          <w:marRight w:val="0"/>
          <w:marTop w:val="0"/>
          <w:marBottom w:val="0"/>
          <w:divBdr>
            <w:top w:val="none" w:sz="0" w:space="0" w:color="auto"/>
            <w:left w:val="none" w:sz="0" w:space="0" w:color="auto"/>
            <w:bottom w:val="none" w:sz="0" w:space="0" w:color="auto"/>
            <w:right w:val="none" w:sz="0" w:space="0" w:color="auto"/>
          </w:divBdr>
        </w:div>
        <w:div w:id="1008871065">
          <w:marLeft w:val="0"/>
          <w:marRight w:val="0"/>
          <w:marTop w:val="0"/>
          <w:marBottom w:val="0"/>
          <w:divBdr>
            <w:top w:val="none" w:sz="0" w:space="0" w:color="auto"/>
            <w:left w:val="none" w:sz="0" w:space="0" w:color="auto"/>
            <w:bottom w:val="none" w:sz="0" w:space="0" w:color="auto"/>
            <w:right w:val="none" w:sz="0" w:space="0" w:color="auto"/>
          </w:divBdr>
        </w:div>
        <w:div w:id="1008871068">
          <w:marLeft w:val="0"/>
          <w:marRight w:val="0"/>
          <w:marTop w:val="0"/>
          <w:marBottom w:val="0"/>
          <w:divBdr>
            <w:top w:val="none" w:sz="0" w:space="0" w:color="auto"/>
            <w:left w:val="none" w:sz="0" w:space="0" w:color="auto"/>
            <w:bottom w:val="none" w:sz="0" w:space="0" w:color="auto"/>
            <w:right w:val="none" w:sz="0" w:space="0" w:color="auto"/>
          </w:divBdr>
        </w:div>
        <w:div w:id="1008871069">
          <w:marLeft w:val="0"/>
          <w:marRight w:val="0"/>
          <w:marTop w:val="0"/>
          <w:marBottom w:val="0"/>
          <w:divBdr>
            <w:top w:val="none" w:sz="0" w:space="0" w:color="auto"/>
            <w:left w:val="none" w:sz="0" w:space="0" w:color="auto"/>
            <w:bottom w:val="none" w:sz="0" w:space="0" w:color="auto"/>
            <w:right w:val="none" w:sz="0" w:space="0" w:color="auto"/>
          </w:divBdr>
        </w:div>
        <w:div w:id="1008871082">
          <w:marLeft w:val="0"/>
          <w:marRight w:val="0"/>
          <w:marTop w:val="0"/>
          <w:marBottom w:val="0"/>
          <w:divBdr>
            <w:top w:val="none" w:sz="0" w:space="0" w:color="auto"/>
            <w:left w:val="none" w:sz="0" w:space="0" w:color="auto"/>
            <w:bottom w:val="none" w:sz="0" w:space="0" w:color="auto"/>
            <w:right w:val="none" w:sz="0" w:space="0" w:color="auto"/>
          </w:divBdr>
        </w:div>
        <w:div w:id="1008871084">
          <w:marLeft w:val="0"/>
          <w:marRight w:val="0"/>
          <w:marTop w:val="0"/>
          <w:marBottom w:val="0"/>
          <w:divBdr>
            <w:top w:val="none" w:sz="0" w:space="0" w:color="auto"/>
            <w:left w:val="none" w:sz="0" w:space="0" w:color="auto"/>
            <w:bottom w:val="none" w:sz="0" w:space="0" w:color="auto"/>
            <w:right w:val="none" w:sz="0" w:space="0" w:color="auto"/>
          </w:divBdr>
        </w:div>
        <w:div w:id="1008871086">
          <w:marLeft w:val="0"/>
          <w:marRight w:val="0"/>
          <w:marTop w:val="0"/>
          <w:marBottom w:val="0"/>
          <w:divBdr>
            <w:top w:val="none" w:sz="0" w:space="0" w:color="auto"/>
            <w:left w:val="none" w:sz="0" w:space="0" w:color="auto"/>
            <w:bottom w:val="none" w:sz="0" w:space="0" w:color="auto"/>
            <w:right w:val="none" w:sz="0" w:space="0" w:color="auto"/>
          </w:divBdr>
        </w:div>
        <w:div w:id="1008871088">
          <w:marLeft w:val="0"/>
          <w:marRight w:val="0"/>
          <w:marTop w:val="0"/>
          <w:marBottom w:val="0"/>
          <w:divBdr>
            <w:top w:val="none" w:sz="0" w:space="0" w:color="auto"/>
            <w:left w:val="none" w:sz="0" w:space="0" w:color="auto"/>
            <w:bottom w:val="none" w:sz="0" w:space="0" w:color="auto"/>
            <w:right w:val="none" w:sz="0" w:space="0" w:color="auto"/>
          </w:divBdr>
        </w:div>
        <w:div w:id="1008871089">
          <w:marLeft w:val="0"/>
          <w:marRight w:val="0"/>
          <w:marTop w:val="0"/>
          <w:marBottom w:val="0"/>
          <w:divBdr>
            <w:top w:val="none" w:sz="0" w:space="0" w:color="auto"/>
            <w:left w:val="none" w:sz="0" w:space="0" w:color="auto"/>
            <w:bottom w:val="none" w:sz="0" w:space="0" w:color="auto"/>
            <w:right w:val="none" w:sz="0" w:space="0" w:color="auto"/>
          </w:divBdr>
        </w:div>
        <w:div w:id="1008871095">
          <w:marLeft w:val="0"/>
          <w:marRight w:val="0"/>
          <w:marTop w:val="0"/>
          <w:marBottom w:val="0"/>
          <w:divBdr>
            <w:top w:val="none" w:sz="0" w:space="0" w:color="auto"/>
            <w:left w:val="none" w:sz="0" w:space="0" w:color="auto"/>
            <w:bottom w:val="none" w:sz="0" w:space="0" w:color="auto"/>
            <w:right w:val="none" w:sz="0" w:space="0" w:color="auto"/>
          </w:divBdr>
        </w:div>
        <w:div w:id="1008871099">
          <w:marLeft w:val="0"/>
          <w:marRight w:val="0"/>
          <w:marTop w:val="0"/>
          <w:marBottom w:val="0"/>
          <w:divBdr>
            <w:top w:val="none" w:sz="0" w:space="0" w:color="auto"/>
            <w:left w:val="none" w:sz="0" w:space="0" w:color="auto"/>
            <w:bottom w:val="none" w:sz="0" w:space="0" w:color="auto"/>
            <w:right w:val="none" w:sz="0" w:space="0" w:color="auto"/>
          </w:divBdr>
        </w:div>
        <w:div w:id="1008871107">
          <w:marLeft w:val="0"/>
          <w:marRight w:val="0"/>
          <w:marTop w:val="0"/>
          <w:marBottom w:val="0"/>
          <w:divBdr>
            <w:top w:val="none" w:sz="0" w:space="0" w:color="auto"/>
            <w:left w:val="none" w:sz="0" w:space="0" w:color="auto"/>
            <w:bottom w:val="none" w:sz="0" w:space="0" w:color="auto"/>
            <w:right w:val="none" w:sz="0" w:space="0" w:color="auto"/>
          </w:divBdr>
        </w:div>
        <w:div w:id="1008871111">
          <w:marLeft w:val="0"/>
          <w:marRight w:val="0"/>
          <w:marTop w:val="0"/>
          <w:marBottom w:val="0"/>
          <w:divBdr>
            <w:top w:val="none" w:sz="0" w:space="0" w:color="auto"/>
            <w:left w:val="none" w:sz="0" w:space="0" w:color="auto"/>
            <w:bottom w:val="none" w:sz="0" w:space="0" w:color="auto"/>
            <w:right w:val="none" w:sz="0" w:space="0" w:color="auto"/>
          </w:divBdr>
        </w:div>
        <w:div w:id="1008871112">
          <w:marLeft w:val="0"/>
          <w:marRight w:val="0"/>
          <w:marTop w:val="0"/>
          <w:marBottom w:val="0"/>
          <w:divBdr>
            <w:top w:val="none" w:sz="0" w:space="0" w:color="auto"/>
            <w:left w:val="none" w:sz="0" w:space="0" w:color="auto"/>
            <w:bottom w:val="none" w:sz="0" w:space="0" w:color="auto"/>
            <w:right w:val="none" w:sz="0" w:space="0" w:color="auto"/>
          </w:divBdr>
        </w:div>
        <w:div w:id="1008871131">
          <w:marLeft w:val="0"/>
          <w:marRight w:val="0"/>
          <w:marTop w:val="0"/>
          <w:marBottom w:val="0"/>
          <w:divBdr>
            <w:top w:val="none" w:sz="0" w:space="0" w:color="auto"/>
            <w:left w:val="none" w:sz="0" w:space="0" w:color="auto"/>
            <w:bottom w:val="none" w:sz="0" w:space="0" w:color="auto"/>
            <w:right w:val="none" w:sz="0" w:space="0" w:color="auto"/>
          </w:divBdr>
        </w:div>
        <w:div w:id="1008871132">
          <w:marLeft w:val="0"/>
          <w:marRight w:val="0"/>
          <w:marTop w:val="0"/>
          <w:marBottom w:val="0"/>
          <w:divBdr>
            <w:top w:val="none" w:sz="0" w:space="0" w:color="auto"/>
            <w:left w:val="none" w:sz="0" w:space="0" w:color="auto"/>
            <w:bottom w:val="none" w:sz="0" w:space="0" w:color="auto"/>
            <w:right w:val="none" w:sz="0" w:space="0" w:color="auto"/>
          </w:divBdr>
        </w:div>
        <w:div w:id="1008871151">
          <w:marLeft w:val="0"/>
          <w:marRight w:val="0"/>
          <w:marTop w:val="0"/>
          <w:marBottom w:val="0"/>
          <w:divBdr>
            <w:top w:val="none" w:sz="0" w:space="0" w:color="auto"/>
            <w:left w:val="none" w:sz="0" w:space="0" w:color="auto"/>
            <w:bottom w:val="none" w:sz="0" w:space="0" w:color="auto"/>
            <w:right w:val="none" w:sz="0" w:space="0" w:color="auto"/>
          </w:divBdr>
        </w:div>
        <w:div w:id="1008871156">
          <w:marLeft w:val="0"/>
          <w:marRight w:val="0"/>
          <w:marTop w:val="0"/>
          <w:marBottom w:val="0"/>
          <w:divBdr>
            <w:top w:val="none" w:sz="0" w:space="0" w:color="auto"/>
            <w:left w:val="none" w:sz="0" w:space="0" w:color="auto"/>
            <w:bottom w:val="none" w:sz="0" w:space="0" w:color="auto"/>
            <w:right w:val="none" w:sz="0" w:space="0" w:color="auto"/>
          </w:divBdr>
        </w:div>
        <w:div w:id="1008871157">
          <w:marLeft w:val="0"/>
          <w:marRight w:val="0"/>
          <w:marTop w:val="0"/>
          <w:marBottom w:val="0"/>
          <w:divBdr>
            <w:top w:val="none" w:sz="0" w:space="0" w:color="auto"/>
            <w:left w:val="none" w:sz="0" w:space="0" w:color="auto"/>
            <w:bottom w:val="none" w:sz="0" w:space="0" w:color="auto"/>
            <w:right w:val="none" w:sz="0" w:space="0" w:color="auto"/>
          </w:divBdr>
        </w:div>
      </w:divsChild>
    </w:div>
    <w:div w:id="1008871130">
      <w:marLeft w:val="0"/>
      <w:marRight w:val="0"/>
      <w:marTop w:val="0"/>
      <w:marBottom w:val="0"/>
      <w:divBdr>
        <w:top w:val="none" w:sz="0" w:space="0" w:color="auto"/>
        <w:left w:val="none" w:sz="0" w:space="0" w:color="auto"/>
        <w:bottom w:val="none" w:sz="0" w:space="0" w:color="auto"/>
        <w:right w:val="none" w:sz="0" w:space="0" w:color="auto"/>
      </w:divBdr>
      <w:divsChild>
        <w:div w:id="1008870984">
          <w:marLeft w:val="0"/>
          <w:marRight w:val="0"/>
          <w:marTop w:val="0"/>
          <w:marBottom w:val="0"/>
          <w:divBdr>
            <w:top w:val="none" w:sz="0" w:space="0" w:color="auto"/>
            <w:left w:val="none" w:sz="0" w:space="0" w:color="auto"/>
            <w:bottom w:val="none" w:sz="0" w:space="0" w:color="auto"/>
            <w:right w:val="none" w:sz="0" w:space="0" w:color="auto"/>
          </w:divBdr>
        </w:div>
        <w:div w:id="1008870989">
          <w:marLeft w:val="0"/>
          <w:marRight w:val="0"/>
          <w:marTop w:val="0"/>
          <w:marBottom w:val="0"/>
          <w:divBdr>
            <w:top w:val="none" w:sz="0" w:space="0" w:color="auto"/>
            <w:left w:val="none" w:sz="0" w:space="0" w:color="auto"/>
            <w:bottom w:val="none" w:sz="0" w:space="0" w:color="auto"/>
            <w:right w:val="none" w:sz="0" w:space="0" w:color="auto"/>
          </w:divBdr>
        </w:div>
        <w:div w:id="1008870990">
          <w:marLeft w:val="0"/>
          <w:marRight w:val="0"/>
          <w:marTop w:val="0"/>
          <w:marBottom w:val="0"/>
          <w:divBdr>
            <w:top w:val="none" w:sz="0" w:space="0" w:color="auto"/>
            <w:left w:val="none" w:sz="0" w:space="0" w:color="auto"/>
            <w:bottom w:val="none" w:sz="0" w:space="0" w:color="auto"/>
            <w:right w:val="none" w:sz="0" w:space="0" w:color="auto"/>
          </w:divBdr>
        </w:div>
        <w:div w:id="1008871006">
          <w:marLeft w:val="0"/>
          <w:marRight w:val="0"/>
          <w:marTop w:val="0"/>
          <w:marBottom w:val="0"/>
          <w:divBdr>
            <w:top w:val="none" w:sz="0" w:space="0" w:color="auto"/>
            <w:left w:val="none" w:sz="0" w:space="0" w:color="auto"/>
            <w:bottom w:val="none" w:sz="0" w:space="0" w:color="auto"/>
            <w:right w:val="none" w:sz="0" w:space="0" w:color="auto"/>
          </w:divBdr>
        </w:div>
        <w:div w:id="1008871007">
          <w:marLeft w:val="0"/>
          <w:marRight w:val="0"/>
          <w:marTop w:val="0"/>
          <w:marBottom w:val="0"/>
          <w:divBdr>
            <w:top w:val="none" w:sz="0" w:space="0" w:color="auto"/>
            <w:left w:val="none" w:sz="0" w:space="0" w:color="auto"/>
            <w:bottom w:val="none" w:sz="0" w:space="0" w:color="auto"/>
            <w:right w:val="none" w:sz="0" w:space="0" w:color="auto"/>
          </w:divBdr>
        </w:div>
        <w:div w:id="1008871012">
          <w:marLeft w:val="0"/>
          <w:marRight w:val="0"/>
          <w:marTop w:val="0"/>
          <w:marBottom w:val="0"/>
          <w:divBdr>
            <w:top w:val="none" w:sz="0" w:space="0" w:color="auto"/>
            <w:left w:val="none" w:sz="0" w:space="0" w:color="auto"/>
            <w:bottom w:val="none" w:sz="0" w:space="0" w:color="auto"/>
            <w:right w:val="none" w:sz="0" w:space="0" w:color="auto"/>
          </w:divBdr>
        </w:div>
        <w:div w:id="1008871014">
          <w:marLeft w:val="0"/>
          <w:marRight w:val="0"/>
          <w:marTop w:val="0"/>
          <w:marBottom w:val="0"/>
          <w:divBdr>
            <w:top w:val="none" w:sz="0" w:space="0" w:color="auto"/>
            <w:left w:val="none" w:sz="0" w:space="0" w:color="auto"/>
            <w:bottom w:val="none" w:sz="0" w:space="0" w:color="auto"/>
            <w:right w:val="none" w:sz="0" w:space="0" w:color="auto"/>
          </w:divBdr>
        </w:div>
        <w:div w:id="1008871019">
          <w:marLeft w:val="0"/>
          <w:marRight w:val="0"/>
          <w:marTop w:val="0"/>
          <w:marBottom w:val="0"/>
          <w:divBdr>
            <w:top w:val="none" w:sz="0" w:space="0" w:color="auto"/>
            <w:left w:val="none" w:sz="0" w:space="0" w:color="auto"/>
            <w:bottom w:val="none" w:sz="0" w:space="0" w:color="auto"/>
            <w:right w:val="none" w:sz="0" w:space="0" w:color="auto"/>
          </w:divBdr>
        </w:div>
        <w:div w:id="1008871022">
          <w:marLeft w:val="0"/>
          <w:marRight w:val="0"/>
          <w:marTop w:val="0"/>
          <w:marBottom w:val="0"/>
          <w:divBdr>
            <w:top w:val="none" w:sz="0" w:space="0" w:color="auto"/>
            <w:left w:val="none" w:sz="0" w:space="0" w:color="auto"/>
            <w:bottom w:val="none" w:sz="0" w:space="0" w:color="auto"/>
            <w:right w:val="none" w:sz="0" w:space="0" w:color="auto"/>
          </w:divBdr>
        </w:div>
        <w:div w:id="1008871024">
          <w:marLeft w:val="0"/>
          <w:marRight w:val="0"/>
          <w:marTop w:val="0"/>
          <w:marBottom w:val="0"/>
          <w:divBdr>
            <w:top w:val="none" w:sz="0" w:space="0" w:color="auto"/>
            <w:left w:val="none" w:sz="0" w:space="0" w:color="auto"/>
            <w:bottom w:val="none" w:sz="0" w:space="0" w:color="auto"/>
            <w:right w:val="none" w:sz="0" w:space="0" w:color="auto"/>
          </w:divBdr>
        </w:div>
        <w:div w:id="1008871029">
          <w:marLeft w:val="0"/>
          <w:marRight w:val="0"/>
          <w:marTop w:val="0"/>
          <w:marBottom w:val="0"/>
          <w:divBdr>
            <w:top w:val="none" w:sz="0" w:space="0" w:color="auto"/>
            <w:left w:val="none" w:sz="0" w:space="0" w:color="auto"/>
            <w:bottom w:val="none" w:sz="0" w:space="0" w:color="auto"/>
            <w:right w:val="none" w:sz="0" w:space="0" w:color="auto"/>
          </w:divBdr>
        </w:div>
        <w:div w:id="1008871035">
          <w:marLeft w:val="0"/>
          <w:marRight w:val="0"/>
          <w:marTop w:val="0"/>
          <w:marBottom w:val="0"/>
          <w:divBdr>
            <w:top w:val="none" w:sz="0" w:space="0" w:color="auto"/>
            <w:left w:val="none" w:sz="0" w:space="0" w:color="auto"/>
            <w:bottom w:val="none" w:sz="0" w:space="0" w:color="auto"/>
            <w:right w:val="none" w:sz="0" w:space="0" w:color="auto"/>
          </w:divBdr>
        </w:div>
        <w:div w:id="1008871037">
          <w:marLeft w:val="0"/>
          <w:marRight w:val="0"/>
          <w:marTop w:val="0"/>
          <w:marBottom w:val="0"/>
          <w:divBdr>
            <w:top w:val="none" w:sz="0" w:space="0" w:color="auto"/>
            <w:left w:val="none" w:sz="0" w:space="0" w:color="auto"/>
            <w:bottom w:val="none" w:sz="0" w:space="0" w:color="auto"/>
            <w:right w:val="none" w:sz="0" w:space="0" w:color="auto"/>
          </w:divBdr>
        </w:div>
        <w:div w:id="1008871039">
          <w:marLeft w:val="0"/>
          <w:marRight w:val="0"/>
          <w:marTop w:val="0"/>
          <w:marBottom w:val="0"/>
          <w:divBdr>
            <w:top w:val="none" w:sz="0" w:space="0" w:color="auto"/>
            <w:left w:val="none" w:sz="0" w:space="0" w:color="auto"/>
            <w:bottom w:val="none" w:sz="0" w:space="0" w:color="auto"/>
            <w:right w:val="none" w:sz="0" w:space="0" w:color="auto"/>
          </w:divBdr>
        </w:div>
        <w:div w:id="1008871041">
          <w:marLeft w:val="0"/>
          <w:marRight w:val="0"/>
          <w:marTop w:val="0"/>
          <w:marBottom w:val="0"/>
          <w:divBdr>
            <w:top w:val="none" w:sz="0" w:space="0" w:color="auto"/>
            <w:left w:val="none" w:sz="0" w:space="0" w:color="auto"/>
            <w:bottom w:val="none" w:sz="0" w:space="0" w:color="auto"/>
            <w:right w:val="none" w:sz="0" w:space="0" w:color="auto"/>
          </w:divBdr>
        </w:div>
        <w:div w:id="1008871042">
          <w:marLeft w:val="0"/>
          <w:marRight w:val="0"/>
          <w:marTop w:val="0"/>
          <w:marBottom w:val="0"/>
          <w:divBdr>
            <w:top w:val="none" w:sz="0" w:space="0" w:color="auto"/>
            <w:left w:val="none" w:sz="0" w:space="0" w:color="auto"/>
            <w:bottom w:val="none" w:sz="0" w:space="0" w:color="auto"/>
            <w:right w:val="none" w:sz="0" w:space="0" w:color="auto"/>
          </w:divBdr>
        </w:div>
        <w:div w:id="1008871045">
          <w:marLeft w:val="0"/>
          <w:marRight w:val="0"/>
          <w:marTop w:val="0"/>
          <w:marBottom w:val="0"/>
          <w:divBdr>
            <w:top w:val="none" w:sz="0" w:space="0" w:color="auto"/>
            <w:left w:val="none" w:sz="0" w:space="0" w:color="auto"/>
            <w:bottom w:val="none" w:sz="0" w:space="0" w:color="auto"/>
            <w:right w:val="none" w:sz="0" w:space="0" w:color="auto"/>
          </w:divBdr>
        </w:div>
        <w:div w:id="1008871049">
          <w:marLeft w:val="0"/>
          <w:marRight w:val="0"/>
          <w:marTop w:val="0"/>
          <w:marBottom w:val="0"/>
          <w:divBdr>
            <w:top w:val="none" w:sz="0" w:space="0" w:color="auto"/>
            <w:left w:val="none" w:sz="0" w:space="0" w:color="auto"/>
            <w:bottom w:val="none" w:sz="0" w:space="0" w:color="auto"/>
            <w:right w:val="none" w:sz="0" w:space="0" w:color="auto"/>
          </w:divBdr>
        </w:div>
        <w:div w:id="1008871050">
          <w:marLeft w:val="0"/>
          <w:marRight w:val="0"/>
          <w:marTop w:val="0"/>
          <w:marBottom w:val="0"/>
          <w:divBdr>
            <w:top w:val="none" w:sz="0" w:space="0" w:color="auto"/>
            <w:left w:val="none" w:sz="0" w:space="0" w:color="auto"/>
            <w:bottom w:val="none" w:sz="0" w:space="0" w:color="auto"/>
            <w:right w:val="none" w:sz="0" w:space="0" w:color="auto"/>
          </w:divBdr>
        </w:div>
        <w:div w:id="1008871052">
          <w:marLeft w:val="0"/>
          <w:marRight w:val="0"/>
          <w:marTop w:val="0"/>
          <w:marBottom w:val="0"/>
          <w:divBdr>
            <w:top w:val="none" w:sz="0" w:space="0" w:color="auto"/>
            <w:left w:val="none" w:sz="0" w:space="0" w:color="auto"/>
            <w:bottom w:val="none" w:sz="0" w:space="0" w:color="auto"/>
            <w:right w:val="none" w:sz="0" w:space="0" w:color="auto"/>
          </w:divBdr>
        </w:div>
        <w:div w:id="1008871053">
          <w:marLeft w:val="0"/>
          <w:marRight w:val="0"/>
          <w:marTop w:val="0"/>
          <w:marBottom w:val="0"/>
          <w:divBdr>
            <w:top w:val="none" w:sz="0" w:space="0" w:color="auto"/>
            <w:left w:val="none" w:sz="0" w:space="0" w:color="auto"/>
            <w:bottom w:val="none" w:sz="0" w:space="0" w:color="auto"/>
            <w:right w:val="none" w:sz="0" w:space="0" w:color="auto"/>
          </w:divBdr>
        </w:div>
        <w:div w:id="1008871054">
          <w:marLeft w:val="0"/>
          <w:marRight w:val="0"/>
          <w:marTop w:val="0"/>
          <w:marBottom w:val="0"/>
          <w:divBdr>
            <w:top w:val="none" w:sz="0" w:space="0" w:color="auto"/>
            <w:left w:val="none" w:sz="0" w:space="0" w:color="auto"/>
            <w:bottom w:val="none" w:sz="0" w:space="0" w:color="auto"/>
            <w:right w:val="none" w:sz="0" w:space="0" w:color="auto"/>
          </w:divBdr>
        </w:div>
        <w:div w:id="1008871058">
          <w:marLeft w:val="0"/>
          <w:marRight w:val="0"/>
          <w:marTop w:val="0"/>
          <w:marBottom w:val="0"/>
          <w:divBdr>
            <w:top w:val="none" w:sz="0" w:space="0" w:color="auto"/>
            <w:left w:val="none" w:sz="0" w:space="0" w:color="auto"/>
            <w:bottom w:val="none" w:sz="0" w:space="0" w:color="auto"/>
            <w:right w:val="none" w:sz="0" w:space="0" w:color="auto"/>
          </w:divBdr>
        </w:div>
        <w:div w:id="1008871073">
          <w:marLeft w:val="0"/>
          <w:marRight w:val="0"/>
          <w:marTop w:val="0"/>
          <w:marBottom w:val="0"/>
          <w:divBdr>
            <w:top w:val="none" w:sz="0" w:space="0" w:color="auto"/>
            <w:left w:val="none" w:sz="0" w:space="0" w:color="auto"/>
            <w:bottom w:val="none" w:sz="0" w:space="0" w:color="auto"/>
            <w:right w:val="none" w:sz="0" w:space="0" w:color="auto"/>
          </w:divBdr>
        </w:div>
        <w:div w:id="1008871074">
          <w:marLeft w:val="0"/>
          <w:marRight w:val="0"/>
          <w:marTop w:val="0"/>
          <w:marBottom w:val="0"/>
          <w:divBdr>
            <w:top w:val="none" w:sz="0" w:space="0" w:color="auto"/>
            <w:left w:val="none" w:sz="0" w:space="0" w:color="auto"/>
            <w:bottom w:val="none" w:sz="0" w:space="0" w:color="auto"/>
            <w:right w:val="none" w:sz="0" w:space="0" w:color="auto"/>
          </w:divBdr>
        </w:div>
        <w:div w:id="1008871075">
          <w:marLeft w:val="0"/>
          <w:marRight w:val="0"/>
          <w:marTop w:val="0"/>
          <w:marBottom w:val="0"/>
          <w:divBdr>
            <w:top w:val="none" w:sz="0" w:space="0" w:color="auto"/>
            <w:left w:val="none" w:sz="0" w:space="0" w:color="auto"/>
            <w:bottom w:val="none" w:sz="0" w:space="0" w:color="auto"/>
            <w:right w:val="none" w:sz="0" w:space="0" w:color="auto"/>
          </w:divBdr>
        </w:div>
        <w:div w:id="1008871076">
          <w:marLeft w:val="0"/>
          <w:marRight w:val="0"/>
          <w:marTop w:val="0"/>
          <w:marBottom w:val="0"/>
          <w:divBdr>
            <w:top w:val="none" w:sz="0" w:space="0" w:color="auto"/>
            <w:left w:val="none" w:sz="0" w:space="0" w:color="auto"/>
            <w:bottom w:val="none" w:sz="0" w:space="0" w:color="auto"/>
            <w:right w:val="none" w:sz="0" w:space="0" w:color="auto"/>
          </w:divBdr>
        </w:div>
        <w:div w:id="1008871077">
          <w:marLeft w:val="0"/>
          <w:marRight w:val="0"/>
          <w:marTop w:val="0"/>
          <w:marBottom w:val="0"/>
          <w:divBdr>
            <w:top w:val="none" w:sz="0" w:space="0" w:color="auto"/>
            <w:left w:val="none" w:sz="0" w:space="0" w:color="auto"/>
            <w:bottom w:val="none" w:sz="0" w:space="0" w:color="auto"/>
            <w:right w:val="none" w:sz="0" w:space="0" w:color="auto"/>
          </w:divBdr>
        </w:div>
        <w:div w:id="1008871079">
          <w:marLeft w:val="0"/>
          <w:marRight w:val="0"/>
          <w:marTop w:val="0"/>
          <w:marBottom w:val="0"/>
          <w:divBdr>
            <w:top w:val="none" w:sz="0" w:space="0" w:color="auto"/>
            <w:left w:val="none" w:sz="0" w:space="0" w:color="auto"/>
            <w:bottom w:val="none" w:sz="0" w:space="0" w:color="auto"/>
            <w:right w:val="none" w:sz="0" w:space="0" w:color="auto"/>
          </w:divBdr>
        </w:div>
        <w:div w:id="1008871080">
          <w:marLeft w:val="0"/>
          <w:marRight w:val="0"/>
          <w:marTop w:val="0"/>
          <w:marBottom w:val="0"/>
          <w:divBdr>
            <w:top w:val="none" w:sz="0" w:space="0" w:color="auto"/>
            <w:left w:val="none" w:sz="0" w:space="0" w:color="auto"/>
            <w:bottom w:val="none" w:sz="0" w:space="0" w:color="auto"/>
            <w:right w:val="none" w:sz="0" w:space="0" w:color="auto"/>
          </w:divBdr>
        </w:div>
        <w:div w:id="1008871081">
          <w:marLeft w:val="0"/>
          <w:marRight w:val="0"/>
          <w:marTop w:val="0"/>
          <w:marBottom w:val="0"/>
          <w:divBdr>
            <w:top w:val="none" w:sz="0" w:space="0" w:color="auto"/>
            <w:left w:val="none" w:sz="0" w:space="0" w:color="auto"/>
            <w:bottom w:val="none" w:sz="0" w:space="0" w:color="auto"/>
            <w:right w:val="none" w:sz="0" w:space="0" w:color="auto"/>
          </w:divBdr>
        </w:div>
        <w:div w:id="1008871083">
          <w:marLeft w:val="0"/>
          <w:marRight w:val="0"/>
          <w:marTop w:val="0"/>
          <w:marBottom w:val="0"/>
          <w:divBdr>
            <w:top w:val="none" w:sz="0" w:space="0" w:color="auto"/>
            <w:left w:val="none" w:sz="0" w:space="0" w:color="auto"/>
            <w:bottom w:val="none" w:sz="0" w:space="0" w:color="auto"/>
            <w:right w:val="none" w:sz="0" w:space="0" w:color="auto"/>
          </w:divBdr>
        </w:div>
        <w:div w:id="1008871087">
          <w:marLeft w:val="0"/>
          <w:marRight w:val="0"/>
          <w:marTop w:val="0"/>
          <w:marBottom w:val="0"/>
          <w:divBdr>
            <w:top w:val="none" w:sz="0" w:space="0" w:color="auto"/>
            <w:left w:val="none" w:sz="0" w:space="0" w:color="auto"/>
            <w:bottom w:val="none" w:sz="0" w:space="0" w:color="auto"/>
            <w:right w:val="none" w:sz="0" w:space="0" w:color="auto"/>
          </w:divBdr>
        </w:div>
        <w:div w:id="1008871092">
          <w:marLeft w:val="0"/>
          <w:marRight w:val="0"/>
          <w:marTop w:val="0"/>
          <w:marBottom w:val="0"/>
          <w:divBdr>
            <w:top w:val="none" w:sz="0" w:space="0" w:color="auto"/>
            <w:left w:val="none" w:sz="0" w:space="0" w:color="auto"/>
            <w:bottom w:val="none" w:sz="0" w:space="0" w:color="auto"/>
            <w:right w:val="none" w:sz="0" w:space="0" w:color="auto"/>
          </w:divBdr>
        </w:div>
        <w:div w:id="1008871094">
          <w:marLeft w:val="0"/>
          <w:marRight w:val="0"/>
          <w:marTop w:val="0"/>
          <w:marBottom w:val="0"/>
          <w:divBdr>
            <w:top w:val="none" w:sz="0" w:space="0" w:color="auto"/>
            <w:left w:val="none" w:sz="0" w:space="0" w:color="auto"/>
            <w:bottom w:val="none" w:sz="0" w:space="0" w:color="auto"/>
            <w:right w:val="none" w:sz="0" w:space="0" w:color="auto"/>
          </w:divBdr>
        </w:div>
        <w:div w:id="1008871098">
          <w:marLeft w:val="0"/>
          <w:marRight w:val="0"/>
          <w:marTop w:val="0"/>
          <w:marBottom w:val="0"/>
          <w:divBdr>
            <w:top w:val="none" w:sz="0" w:space="0" w:color="auto"/>
            <w:left w:val="none" w:sz="0" w:space="0" w:color="auto"/>
            <w:bottom w:val="none" w:sz="0" w:space="0" w:color="auto"/>
            <w:right w:val="none" w:sz="0" w:space="0" w:color="auto"/>
          </w:divBdr>
        </w:div>
        <w:div w:id="1008871110">
          <w:marLeft w:val="0"/>
          <w:marRight w:val="0"/>
          <w:marTop w:val="0"/>
          <w:marBottom w:val="0"/>
          <w:divBdr>
            <w:top w:val="none" w:sz="0" w:space="0" w:color="auto"/>
            <w:left w:val="none" w:sz="0" w:space="0" w:color="auto"/>
            <w:bottom w:val="none" w:sz="0" w:space="0" w:color="auto"/>
            <w:right w:val="none" w:sz="0" w:space="0" w:color="auto"/>
          </w:divBdr>
        </w:div>
        <w:div w:id="1008871114">
          <w:marLeft w:val="0"/>
          <w:marRight w:val="0"/>
          <w:marTop w:val="0"/>
          <w:marBottom w:val="0"/>
          <w:divBdr>
            <w:top w:val="none" w:sz="0" w:space="0" w:color="auto"/>
            <w:left w:val="none" w:sz="0" w:space="0" w:color="auto"/>
            <w:bottom w:val="none" w:sz="0" w:space="0" w:color="auto"/>
            <w:right w:val="none" w:sz="0" w:space="0" w:color="auto"/>
          </w:divBdr>
        </w:div>
        <w:div w:id="1008871116">
          <w:marLeft w:val="0"/>
          <w:marRight w:val="0"/>
          <w:marTop w:val="0"/>
          <w:marBottom w:val="0"/>
          <w:divBdr>
            <w:top w:val="none" w:sz="0" w:space="0" w:color="auto"/>
            <w:left w:val="none" w:sz="0" w:space="0" w:color="auto"/>
            <w:bottom w:val="none" w:sz="0" w:space="0" w:color="auto"/>
            <w:right w:val="none" w:sz="0" w:space="0" w:color="auto"/>
          </w:divBdr>
        </w:div>
        <w:div w:id="1008871120">
          <w:marLeft w:val="0"/>
          <w:marRight w:val="0"/>
          <w:marTop w:val="0"/>
          <w:marBottom w:val="0"/>
          <w:divBdr>
            <w:top w:val="none" w:sz="0" w:space="0" w:color="auto"/>
            <w:left w:val="none" w:sz="0" w:space="0" w:color="auto"/>
            <w:bottom w:val="none" w:sz="0" w:space="0" w:color="auto"/>
            <w:right w:val="none" w:sz="0" w:space="0" w:color="auto"/>
          </w:divBdr>
        </w:div>
        <w:div w:id="1008871121">
          <w:marLeft w:val="0"/>
          <w:marRight w:val="0"/>
          <w:marTop w:val="0"/>
          <w:marBottom w:val="0"/>
          <w:divBdr>
            <w:top w:val="none" w:sz="0" w:space="0" w:color="auto"/>
            <w:left w:val="none" w:sz="0" w:space="0" w:color="auto"/>
            <w:bottom w:val="none" w:sz="0" w:space="0" w:color="auto"/>
            <w:right w:val="none" w:sz="0" w:space="0" w:color="auto"/>
          </w:divBdr>
        </w:div>
        <w:div w:id="1008871124">
          <w:marLeft w:val="0"/>
          <w:marRight w:val="0"/>
          <w:marTop w:val="0"/>
          <w:marBottom w:val="0"/>
          <w:divBdr>
            <w:top w:val="none" w:sz="0" w:space="0" w:color="auto"/>
            <w:left w:val="none" w:sz="0" w:space="0" w:color="auto"/>
            <w:bottom w:val="none" w:sz="0" w:space="0" w:color="auto"/>
            <w:right w:val="none" w:sz="0" w:space="0" w:color="auto"/>
          </w:divBdr>
        </w:div>
        <w:div w:id="1008871126">
          <w:marLeft w:val="0"/>
          <w:marRight w:val="0"/>
          <w:marTop w:val="0"/>
          <w:marBottom w:val="0"/>
          <w:divBdr>
            <w:top w:val="none" w:sz="0" w:space="0" w:color="auto"/>
            <w:left w:val="none" w:sz="0" w:space="0" w:color="auto"/>
            <w:bottom w:val="none" w:sz="0" w:space="0" w:color="auto"/>
            <w:right w:val="none" w:sz="0" w:space="0" w:color="auto"/>
          </w:divBdr>
        </w:div>
        <w:div w:id="1008871134">
          <w:marLeft w:val="0"/>
          <w:marRight w:val="0"/>
          <w:marTop w:val="0"/>
          <w:marBottom w:val="0"/>
          <w:divBdr>
            <w:top w:val="none" w:sz="0" w:space="0" w:color="auto"/>
            <w:left w:val="none" w:sz="0" w:space="0" w:color="auto"/>
            <w:bottom w:val="none" w:sz="0" w:space="0" w:color="auto"/>
            <w:right w:val="none" w:sz="0" w:space="0" w:color="auto"/>
          </w:divBdr>
        </w:div>
        <w:div w:id="1008871138">
          <w:marLeft w:val="0"/>
          <w:marRight w:val="0"/>
          <w:marTop w:val="0"/>
          <w:marBottom w:val="0"/>
          <w:divBdr>
            <w:top w:val="none" w:sz="0" w:space="0" w:color="auto"/>
            <w:left w:val="none" w:sz="0" w:space="0" w:color="auto"/>
            <w:bottom w:val="none" w:sz="0" w:space="0" w:color="auto"/>
            <w:right w:val="none" w:sz="0" w:space="0" w:color="auto"/>
          </w:divBdr>
        </w:div>
        <w:div w:id="1008871140">
          <w:marLeft w:val="0"/>
          <w:marRight w:val="0"/>
          <w:marTop w:val="0"/>
          <w:marBottom w:val="0"/>
          <w:divBdr>
            <w:top w:val="none" w:sz="0" w:space="0" w:color="auto"/>
            <w:left w:val="none" w:sz="0" w:space="0" w:color="auto"/>
            <w:bottom w:val="none" w:sz="0" w:space="0" w:color="auto"/>
            <w:right w:val="none" w:sz="0" w:space="0" w:color="auto"/>
          </w:divBdr>
        </w:div>
        <w:div w:id="1008871142">
          <w:marLeft w:val="0"/>
          <w:marRight w:val="0"/>
          <w:marTop w:val="0"/>
          <w:marBottom w:val="0"/>
          <w:divBdr>
            <w:top w:val="none" w:sz="0" w:space="0" w:color="auto"/>
            <w:left w:val="none" w:sz="0" w:space="0" w:color="auto"/>
            <w:bottom w:val="none" w:sz="0" w:space="0" w:color="auto"/>
            <w:right w:val="none" w:sz="0" w:space="0" w:color="auto"/>
          </w:divBdr>
        </w:div>
        <w:div w:id="1008871145">
          <w:marLeft w:val="0"/>
          <w:marRight w:val="0"/>
          <w:marTop w:val="0"/>
          <w:marBottom w:val="0"/>
          <w:divBdr>
            <w:top w:val="none" w:sz="0" w:space="0" w:color="auto"/>
            <w:left w:val="none" w:sz="0" w:space="0" w:color="auto"/>
            <w:bottom w:val="none" w:sz="0" w:space="0" w:color="auto"/>
            <w:right w:val="none" w:sz="0" w:space="0" w:color="auto"/>
          </w:divBdr>
        </w:div>
        <w:div w:id="1008871149">
          <w:marLeft w:val="0"/>
          <w:marRight w:val="0"/>
          <w:marTop w:val="0"/>
          <w:marBottom w:val="0"/>
          <w:divBdr>
            <w:top w:val="none" w:sz="0" w:space="0" w:color="auto"/>
            <w:left w:val="none" w:sz="0" w:space="0" w:color="auto"/>
            <w:bottom w:val="none" w:sz="0" w:space="0" w:color="auto"/>
            <w:right w:val="none" w:sz="0" w:space="0" w:color="auto"/>
          </w:divBdr>
        </w:div>
        <w:div w:id="1008871153">
          <w:marLeft w:val="0"/>
          <w:marRight w:val="0"/>
          <w:marTop w:val="0"/>
          <w:marBottom w:val="0"/>
          <w:divBdr>
            <w:top w:val="none" w:sz="0" w:space="0" w:color="auto"/>
            <w:left w:val="none" w:sz="0" w:space="0" w:color="auto"/>
            <w:bottom w:val="none" w:sz="0" w:space="0" w:color="auto"/>
            <w:right w:val="none" w:sz="0" w:space="0" w:color="auto"/>
          </w:divBdr>
        </w:div>
        <w:div w:id="1008871154">
          <w:marLeft w:val="0"/>
          <w:marRight w:val="0"/>
          <w:marTop w:val="0"/>
          <w:marBottom w:val="0"/>
          <w:divBdr>
            <w:top w:val="none" w:sz="0" w:space="0" w:color="auto"/>
            <w:left w:val="none" w:sz="0" w:space="0" w:color="auto"/>
            <w:bottom w:val="none" w:sz="0" w:space="0" w:color="auto"/>
            <w:right w:val="none" w:sz="0" w:space="0" w:color="auto"/>
          </w:divBdr>
        </w:div>
      </w:divsChild>
    </w:div>
    <w:div w:id="1008871139">
      <w:marLeft w:val="0"/>
      <w:marRight w:val="0"/>
      <w:marTop w:val="0"/>
      <w:marBottom w:val="0"/>
      <w:divBdr>
        <w:top w:val="none" w:sz="0" w:space="0" w:color="auto"/>
        <w:left w:val="none" w:sz="0" w:space="0" w:color="auto"/>
        <w:bottom w:val="none" w:sz="0" w:space="0" w:color="auto"/>
        <w:right w:val="none" w:sz="0" w:space="0" w:color="auto"/>
      </w:divBdr>
      <w:divsChild>
        <w:div w:id="1008870981">
          <w:marLeft w:val="0"/>
          <w:marRight w:val="0"/>
          <w:marTop w:val="0"/>
          <w:marBottom w:val="0"/>
          <w:divBdr>
            <w:top w:val="none" w:sz="0" w:space="0" w:color="auto"/>
            <w:left w:val="none" w:sz="0" w:space="0" w:color="auto"/>
            <w:bottom w:val="none" w:sz="0" w:space="0" w:color="auto"/>
            <w:right w:val="none" w:sz="0" w:space="0" w:color="auto"/>
          </w:divBdr>
        </w:div>
        <w:div w:id="1008870988">
          <w:marLeft w:val="0"/>
          <w:marRight w:val="0"/>
          <w:marTop w:val="0"/>
          <w:marBottom w:val="0"/>
          <w:divBdr>
            <w:top w:val="none" w:sz="0" w:space="0" w:color="auto"/>
            <w:left w:val="none" w:sz="0" w:space="0" w:color="auto"/>
            <w:bottom w:val="none" w:sz="0" w:space="0" w:color="auto"/>
            <w:right w:val="none" w:sz="0" w:space="0" w:color="auto"/>
          </w:divBdr>
        </w:div>
        <w:div w:id="1008870994">
          <w:marLeft w:val="0"/>
          <w:marRight w:val="0"/>
          <w:marTop w:val="0"/>
          <w:marBottom w:val="0"/>
          <w:divBdr>
            <w:top w:val="none" w:sz="0" w:space="0" w:color="auto"/>
            <w:left w:val="none" w:sz="0" w:space="0" w:color="auto"/>
            <w:bottom w:val="none" w:sz="0" w:space="0" w:color="auto"/>
            <w:right w:val="none" w:sz="0" w:space="0" w:color="auto"/>
          </w:divBdr>
        </w:div>
        <w:div w:id="1008870998">
          <w:marLeft w:val="0"/>
          <w:marRight w:val="0"/>
          <w:marTop w:val="0"/>
          <w:marBottom w:val="0"/>
          <w:divBdr>
            <w:top w:val="none" w:sz="0" w:space="0" w:color="auto"/>
            <w:left w:val="none" w:sz="0" w:space="0" w:color="auto"/>
            <w:bottom w:val="none" w:sz="0" w:space="0" w:color="auto"/>
            <w:right w:val="none" w:sz="0" w:space="0" w:color="auto"/>
          </w:divBdr>
        </w:div>
        <w:div w:id="1008871005">
          <w:marLeft w:val="0"/>
          <w:marRight w:val="0"/>
          <w:marTop w:val="0"/>
          <w:marBottom w:val="0"/>
          <w:divBdr>
            <w:top w:val="none" w:sz="0" w:space="0" w:color="auto"/>
            <w:left w:val="none" w:sz="0" w:space="0" w:color="auto"/>
            <w:bottom w:val="none" w:sz="0" w:space="0" w:color="auto"/>
            <w:right w:val="none" w:sz="0" w:space="0" w:color="auto"/>
          </w:divBdr>
        </w:div>
        <w:div w:id="1008871015">
          <w:marLeft w:val="0"/>
          <w:marRight w:val="0"/>
          <w:marTop w:val="0"/>
          <w:marBottom w:val="0"/>
          <w:divBdr>
            <w:top w:val="none" w:sz="0" w:space="0" w:color="auto"/>
            <w:left w:val="none" w:sz="0" w:space="0" w:color="auto"/>
            <w:bottom w:val="none" w:sz="0" w:space="0" w:color="auto"/>
            <w:right w:val="none" w:sz="0" w:space="0" w:color="auto"/>
          </w:divBdr>
        </w:div>
        <w:div w:id="1008871016">
          <w:marLeft w:val="0"/>
          <w:marRight w:val="0"/>
          <w:marTop w:val="0"/>
          <w:marBottom w:val="0"/>
          <w:divBdr>
            <w:top w:val="none" w:sz="0" w:space="0" w:color="auto"/>
            <w:left w:val="none" w:sz="0" w:space="0" w:color="auto"/>
            <w:bottom w:val="none" w:sz="0" w:space="0" w:color="auto"/>
            <w:right w:val="none" w:sz="0" w:space="0" w:color="auto"/>
          </w:divBdr>
        </w:div>
        <w:div w:id="1008871034">
          <w:marLeft w:val="0"/>
          <w:marRight w:val="0"/>
          <w:marTop w:val="0"/>
          <w:marBottom w:val="0"/>
          <w:divBdr>
            <w:top w:val="none" w:sz="0" w:space="0" w:color="auto"/>
            <w:left w:val="none" w:sz="0" w:space="0" w:color="auto"/>
            <w:bottom w:val="none" w:sz="0" w:space="0" w:color="auto"/>
            <w:right w:val="none" w:sz="0" w:space="0" w:color="auto"/>
          </w:divBdr>
        </w:div>
        <w:div w:id="1008871062">
          <w:marLeft w:val="0"/>
          <w:marRight w:val="0"/>
          <w:marTop w:val="0"/>
          <w:marBottom w:val="0"/>
          <w:divBdr>
            <w:top w:val="none" w:sz="0" w:space="0" w:color="auto"/>
            <w:left w:val="none" w:sz="0" w:space="0" w:color="auto"/>
            <w:bottom w:val="none" w:sz="0" w:space="0" w:color="auto"/>
            <w:right w:val="none" w:sz="0" w:space="0" w:color="auto"/>
          </w:divBdr>
        </w:div>
        <w:div w:id="1008871091">
          <w:marLeft w:val="0"/>
          <w:marRight w:val="0"/>
          <w:marTop w:val="0"/>
          <w:marBottom w:val="0"/>
          <w:divBdr>
            <w:top w:val="none" w:sz="0" w:space="0" w:color="auto"/>
            <w:left w:val="none" w:sz="0" w:space="0" w:color="auto"/>
            <w:bottom w:val="none" w:sz="0" w:space="0" w:color="auto"/>
            <w:right w:val="none" w:sz="0" w:space="0" w:color="auto"/>
          </w:divBdr>
        </w:div>
        <w:div w:id="1008871100">
          <w:marLeft w:val="0"/>
          <w:marRight w:val="0"/>
          <w:marTop w:val="0"/>
          <w:marBottom w:val="0"/>
          <w:divBdr>
            <w:top w:val="none" w:sz="0" w:space="0" w:color="auto"/>
            <w:left w:val="none" w:sz="0" w:space="0" w:color="auto"/>
            <w:bottom w:val="none" w:sz="0" w:space="0" w:color="auto"/>
            <w:right w:val="none" w:sz="0" w:space="0" w:color="auto"/>
          </w:divBdr>
        </w:div>
        <w:div w:id="1008871102">
          <w:marLeft w:val="0"/>
          <w:marRight w:val="0"/>
          <w:marTop w:val="0"/>
          <w:marBottom w:val="0"/>
          <w:divBdr>
            <w:top w:val="none" w:sz="0" w:space="0" w:color="auto"/>
            <w:left w:val="none" w:sz="0" w:space="0" w:color="auto"/>
            <w:bottom w:val="none" w:sz="0" w:space="0" w:color="auto"/>
            <w:right w:val="none" w:sz="0" w:space="0" w:color="auto"/>
          </w:divBdr>
        </w:div>
        <w:div w:id="1008871104">
          <w:marLeft w:val="0"/>
          <w:marRight w:val="0"/>
          <w:marTop w:val="0"/>
          <w:marBottom w:val="0"/>
          <w:divBdr>
            <w:top w:val="none" w:sz="0" w:space="0" w:color="auto"/>
            <w:left w:val="none" w:sz="0" w:space="0" w:color="auto"/>
            <w:bottom w:val="none" w:sz="0" w:space="0" w:color="auto"/>
            <w:right w:val="none" w:sz="0" w:space="0" w:color="auto"/>
          </w:divBdr>
        </w:div>
        <w:div w:id="1008871106">
          <w:marLeft w:val="0"/>
          <w:marRight w:val="0"/>
          <w:marTop w:val="0"/>
          <w:marBottom w:val="0"/>
          <w:divBdr>
            <w:top w:val="none" w:sz="0" w:space="0" w:color="auto"/>
            <w:left w:val="none" w:sz="0" w:space="0" w:color="auto"/>
            <w:bottom w:val="none" w:sz="0" w:space="0" w:color="auto"/>
            <w:right w:val="none" w:sz="0" w:space="0" w:color="auto"/>
          </w:divBdr>
        </w:div>
        <w:div w:id="1008871108">
          <w:marLeft w:val="0"/>
          <w:marRight w:val="0"/>
          <w:marTop w:val="0"/>
          <w:marBottom w:val="0"/>
          <w:divBdr>
            <w:top w:val="none" w:sz="0" w:space="0" w:color="auto"/>
            <w:left w:val="none" w:sz="0" w:space="0" w:color="auto"/>
            <w:bottom w:val="none" w:sz="0" w:space="0" w:color="auto"/>
            <w:right w:val="none" w:sz="0" w:space="0" w:color="auto"/>
          </w:divBdr>
        </w:div>
        <w:div w:id="1008871115">
          <w:marLeft w:val="0"/>
          <w:marRight w:val="0"/>
          <w:marTop w:val="0"/>
          <w:marBottom w:val="0"/>
          <w:divBdr>
            <w:top w:val="none" w:sz="0" w:space="0" w:color="auto"/>
            <w:left w:val="none" w:sz="0" w:space="0" w:color="auto"/>
            <w:bottom w:val="none" w:sz="0" w:space="0" w:color="auto"/>
            <w:right w:val="none" w:sz="0" w:space="0" w:color="auto"/>
          </w:divBdr>
        </w:div>
        <w:div w:id="1008871117">
          <w:marLeft w:val="0"/>
          <w:marRight w:val="0"/>
          <w:marTop w:val="0"/>
          <w:marBottom w:val="0"/>
          <w:divBdr>
            <w:top w:val="none" w:sz="0" w:space="0" w:color="auto"/>
            <w:left w:val="none" w:sz="0" w:space="0" w:color="auto"/>
            <w:bottom w:val="none" w:sz="0" w:space="0" w:color="auto"/>
            <w:right w:val="none" w:sz="0" w:space="0" w:color="auto"/>
          </w:divBdr>
        </w:div>
        <w:div w:id="1008871119">
          <w:marLeft w:val="0"/>
          <w:marRight w:val="0"/>
          <w:marTop w:val="0"/>
          <w:marBottom w:val="0"/>
          <w:divBdr>
            <w:top w:val="none" w:sz="0" w:space="0" w:color="auto"/>
            <w:left w:val="none" w:sz="0" w:space="0" w:color="auto"/>
            <w:bottom w:val="none" w:sz="0" w:space="0" w:color="auto"/>
            <w:right w:val="none" w:sz="0" w:space="0" w:color="auto"/>
          </w:divBdr>
        </w:div>
        <w:div w:id="1008871128">
          <w:marLeft w:val="0"/>
          <w:marRight w:val="0"/>
          <w:marTop w:val="0"/>
          <w:marBottom w:val="0"/>
          <w:divBdr>
            <w:top w:val="none" w:sz="0" w:space="0" w:color="auto"/>
            <w:left w:val="none" w:sz="0" w:space="0" w:color="auto"/>
            <w:bottom w:val="none" w:sz="0" w:space="0" w:color="auto"/>
            <w:right w:val="none" w:sz="0" w:space="0" w:color="auto"/>
          </w:divBdr>
        </w:div>
        <w:div w:id="1008871129">
          <w:marLeft w:val="0"/>
          <w:marRight w:val="0"/>
          <w:marTop w:val="0"/>
          <w:marBottom w:val="0"/>
          <w:divBdr>
            <w:top w:val="none" w:sz="0" w:space="0" w:color="auto"/>
            <w:left w:val="none" w:sz="0" w:space="0" w:color="auto"/>
            <w:bottom w:val="none" w:sz="0" w:space="0" w:color="auto"/>
            <w:right w:val="none" w:sz="0" w:space="0" w:color="auto"/>
          </w:divBdr>
        </w:div>
        <w:div w:id="1008871143">
          <w:marLeft w:val="0"/>
          <w:marRight w:val="0"/>
          <w:marTop w:val="0"/>
          <w:marBottom w:val="0"/>
          <w:divBdr>
            <w:top w:val="none" w:sz="0" w:space="0" w:color="auto"/>
            <w:left w:val="none" w:sz="0" w:space="0" w:color="auto"/>
            <w:bottom w:val="none" w:sz="0" w:space="0" w:color="auto"/>
            <w:right w:val="none" w:sz="0" w:space="0" w:color="auto"/>
          </w:divBdr>
        </w:div>
        <w:div w:id="1008871144">
          <w:marLeft w:val="0"/>
          <w:marRight w:val="0"/>
          <w:marTop w:val="0"/>
          <w:marBottom w:val="0"/>
          <w:divBdr>
            <w:top w:val="none" w:sz="0" w:space="0" w:color="auto"/>
            <w:left w:val="none" w:sz="0" w:space="0" w:color="auto"/>
            <w:bottom w:val="none" w:sz="0" w:space="0" w:color="auto"/>
            <w:right w:val="none" w:sz="0" w:space="0" w:color="auto"/>
          </w:divBdr>
          <w:divsChild>
            <w:div w:id="1008871033">
              <w:marLeft w:val="0"/>
              <w:marRight w:val="0"/>
              <w:marTop w:val="0"/>
              <w:marBottom w:val="0"/>
              <w:divBdr>
                <w:top w:val="none" w:sz="0" w:space="0" w:color="auto"/>
                <w:left w:val="none" w:sz="0" w:space="0" w:color="auto"/>
                <w:bottom w:val="none" w:sz="0" w:space="0" w:color="auto"/>
                <w:right w:val="none" w:sz="0" w:space="0" w:color="auto"/>
              </w:divBdr>
              <w:divsChild>
                <w:div w:id="1008870986">
                  <w:marLeft w:val="0"/>
                  <w:marRight w:val="0"/>
                  <w:marTop w:val="0"/>
                  <w:marBottom w:val="0"/>
                  <w:divBdr>
                    <w:top w:val="none" w:sz="0" w:space="0" w:color="auto"/>
                    <w:left w:val="none" w:sz="0" w:space="0" w:color="auto"/>
                    <w:bottom w:val="none" w:sz="0" w:space="0" w:color="auto"/>
                    <w:right w:val="none" w:sz="0" w:space="0" w:color="auto"/>
                  </w:divBdr>
                </w:div>
                <w:div w:id="1008871013">
                  <w:marLeft w:val="0"/>
                  <w:marRight w:val="0"/>
                  <w:marTop w:val="0"/>
                  <w:marBottom w:val="0"/>
                  <w:divBdr>
                    <w:top w:val="none" w:sz="0" w:space="0" w:color="auto"/>
                    <w:left w:val="none" w:sz="0" w:space="0" w:color="auto"/>
                    <w:bottom w:val="none" w:sz="0" w:space="0" w:color="auto"/>
                    <w:right w:val="none" w:sz="0" w:space="0" w:color="auto"/>
                  </w:divBdr>
                </w:div>
                <w:div w:id="1008871097">
                  <w:marLeft w:val="0"/>
                  <w:marRight w:val="0"/>
                  <w:marTop w:val="0"/>
                  <w:marBottom w:val="0"/>
                  <w:divBdr>
                    <w:top w:val="none" w:sz="0" w:space="0" w:color="auto"/>
                    <w:left w:val="none" w:sz="0" w:space="0" w:color="auto"/>
                    <w:bottom w:val="none" w:sz="0" w:space="0" w:color="auto"/>
                    <w:right w:val="none" w:sz="0" w:space="0" w:color="auto"/>
                  </w:divBdr>
                </w:div>
                <w:div w:id="1008871101">
                  <w:marLeft w:val="0"/>
                  <w:marRight w:val="0"/>
                  <w:marTop w:val="0"/>
                  <w:marBottom w:val="0"/>
                  <w:divBdr>
                    <w:top w:val="none" w:sz="0" w:space="0" w:color="auto"/>
                    <w:left w:val="none" w:sz="0" w:space="0" w:color="auto"/>
                    <w:bottom w:val="none" w:sz="0" w:space="0" w:color="auto"/>
                    <w:right w:val="none" w:sz="0" w:space="0" w:color="auto"/>
                  </w:divBdr>
                </w:div>
                <w:div w:id="1008871118">
                  <w:marLeft w:val="0"/>
                  <w:marRight w:val="0"/>
                  <w:marTop w:val="0"/>
                  <w:marBottom w:val="0"/>
                  <w:divBdr>
                    <w:top w:val="none" w:sz="0" w:space="0" w:color="auto"/>
                    <w:left w:val="none" w:sz="0" w:space="0" w:color="auto"/>
                    <w:bottom w:val="none" w:sz="0" w:space="0" w:color="auto"/>
                    <w:right w:val="none" w:sz="0" w:space="0" w:color="auto"/>
                  </w:divBdr>
                </w:div>
                <w:div w:id="100887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19514">
      <w:bodyDiv w:val="1"/>
      <w:marLeft w:val="0"/>
      <w:marRight w:val="0"/>
      <w:marTop w:val="0"/>
      <w:marBottom w:val="0"/>
      <w:divBdr>
        <w:top w:val="none" w:sz="0" w:space="0" w:color="auto"/>
        <w:left w:val="none" w:sz="0" w:space="0" w:color="auto"/>
        <w:bottom w:val="none" w:sz="0" w:space="0" w:color="auto"/>
        <w:right w:val="none" w:sz="0" w:space="0" w:color="auto"/>
      </w:divBdr>
    </w:div>
    <w:div w:id="1117407602">
      <w:bodyDiv w:val="1"/>
      <w:marLeft w:val="0"/>
      <w:marRight w:val="0"/>
      <w:marTop w:val="0"/>
      <w:marBottom w:val="0"/>
      <w:divBdr>
        <w:top w:val="none" w:sz="0" w:space="0" w:color="auto"/>
        <w:left w:val="none" w:sz="0" w:space="0" w:color="auto"/>
        <w:bottom w:val="none" w:sz="0" w:space="0" w:color="auto"/>
        <w:right w:val="none" w:sz="0" w:space="0" w:color="auto"/>
      </w:divBdr>
    </w:div>
    <w:div w:id="1166439992">
      <w:bodyDiv w:val="1"/>
      <w:marLeft w:val="0"/>
      <w:marRight w:val="0"/>
      <w:marTop w:val="0"/>
      <w:marBottom w:val="0"/>
      <w:divBdr>
        <w:top w:val="none" w:sz="0" w:space="0" w:color="auto"/>
        <w:left w:val="none" w:sz="0" w:space="0" w:color="auto"/>
        <w:bottom w:val="none" w:sz="0" w:space="0" w:color="auto"/>
        <w:right w:val="none" w:sz="0" w:space="0" w:color="auto"/>
      </w:divBdr>
    </w:div>
    <w:div w:id="1577936553">
      <w:bodyDiv w:val="1"/>
      <w:marLeft w:val="0"/>
      <w:marRight w:val="0"/>
      <w:marTop w:val="0"/>
      <w:marBottom w:val="0"/>
      <w:divBdr>
        <w:top w:val="none" w:sz="0" w:space="0" w:color="auto"/>
        <w:left w:val="none" w:sz="0" w:space="0" w:color="auto"/>
        <w:bottom w:val="none" w:sz="0" w:space="0" w:color="auto"/>
        <w:right w:val="none" w:sz="0" w:space="0" w:color="auto"/>
      </w:divBdr>
    </w:div>
    <w:div w:id="174726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da.gov/downloads/Drugs/GuidanceComplianceRegulatoryInformation/Guidances/UCM202140.pdf"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33FB3-AB0D-49A8-9A79-4E1CE7C71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5069</Words>
  <Characters>29808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Figure 1</vt:lpstr>
    </vt:vector>
  </TitlesOfParts>
  <Company>VUMC</Company>
  <LinksUpToDate>false</LinksUpToDate>
  <CharactersWithSpaces>34808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Figure 1</dc:title>
  <dc:creator>sterlit</dc:creator>
  <cp:lastModifiedBy>Sterling, Timothy</cp:lastModifiedBy>
  <cp:revision>3</cp:revision>
  <cp:lastPrinted>2015-05-13T20:27:00Z</cp:lastPrinted>
  <dcterms:created xsi:type="dcterms:W3CDTF">2016-03-07T22:26:00Z</dcterms:created>
  <dcterms:modified xsi:type="dcterms:W3CDTF">2016-03-07T22:40:00Z</dcterms:modified>
</cp:coreProperties>
</file>