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8191" w14:textId="2160594A" w:rsidR="0075099D" w:rsidRDefault="0075099D">
      <w:pPr>
        <w:rPr>
          <w:rFonts w:ascii="Arial" w:hAnsi="Arial" w:cs="Arial"/>
          <w:b/>
          <w:color w:val="1A171C"/>
        </w:rPr>
      </w:pPr>
      <w:r>
        <w:rPr>
          <w:rFonts w:ascii="Arial" w:hAnsi="Arial" w:cs="Arial"/>
          <w:b/>
          <w:color w:val="1A171C"/>
        </w:rPr>
        <w:t>Online Supplemental Material</w:t>
      </w:r>
    </w:p>
    <w:p w14:paraId="4ADD9815" w14:textId="77777777" w:rsidR="0075099D" w:rsidRDefault="0075099D">
      <w:pPr>
        <w:rPr>
          <w:rFonts w:ascii="Arial" w:hAnsi="Arial" w:cs="Arial"/>
          <w:b/>
          <w:color w:val="1A171C"/>
        </w:rPr>
      </w:pPr>
    </w:p>
    <w:p w14:paraId="28BE75E1" w14:textId="1D658759" w:rsidR="0075099D" w:rsidRPr="0075099D" w:rsidRDefault="0075099D">
      <w:pPr>
        <w:rPr>
          <w:rFonts w:ascii="Arial" w:hAnsi="Arial" w:cs="Arial"/>
          <w:color w:val="1A171C"/>
        </w:rPr>
      </w:pPr>
      <w:proofErr w:type="spellStart"/>
      <w:r w:rsidRPr="0075099D">
        <w:rPr>
          <w:rFonts w:ascii="Arial" w:hAnsi="Arial" w:cs="Arial"/>
          <w:color w:val="1A171C"/>
        </w:rPr>
        <w:t>eFigure</w:t>
      </w:r>
      <w:proofErr w:type="spellEnd"/>
      <w:r>
        <w:rPr>
          <w:rFonts w:ascii="Arial" w:hAnsi="Arial" w:cs="Arial"/>
          <w:color w:val="1A171C"/>
        </w:rPr>
        <w:t xml:space="preserve"> </w:t>
      </w:r>
      <w:r w:rsidRPr="0075099D">
        <w:rPr>
          <w:rFonts w:ascii="Arial" w:hAnsi="Arial" w:cs="Arial"/>
          <w:color w:val="1A171C"/>
        </w:rPr>
        <w:t>1</w:t>
      </w:r>
      <w:r w:rsidR="00623E34">
        <w:rPr>
          <w:rFonts w:ascii="Arial" w:hAnsi="Arial" w:cs="Arial"/>
          <w:color w:val="1A171C"/>
        </w:rPr>
        <w:t>.</w:t>
      </w:r>
      <w:r w:rsidR="002145E8">
        <w:rPr>
          <w:rFonts w:ascii="Arial" w:hAnsi="Arial" w:cs="Arial"/>
          <w:color w:val="1A171C"/>
        </w:rPr>
        <w:t xml:space="preserve"> </w:t>
      </w:r>
      <w:r w:rsidR="002145E8" w:rsidRPr="002145E8">
        <w:rPr>
          <w:rFonts w:ascii="Arial" w:hAnsi="Arial" w:cs="Arial"/>
          <w:color w:val="1A171C"/>
        </w:rPr>
        <w:t>HIV-1 Antibody level distributions by PBMC-associated HIV-1 DNA level (&lt;100 vs ≥100 copies per million PBMCs) – all participants</w:t>
      </w:r>
    </w:p>
    <w:p w14:paraId="61058D9C" w14:textId="5B061987" w:rsidR="0075099D" w:rsidRPr="0075099D" w:rsidRDefault="0075099D">
      <w:pPr>
        <w:rPr>
          <w:rFonts w:ascii="Arial" w:hAnsi="Arial" w:cs="Arial"/>
          <w:color w:val="1A171C"/>
        </w:rPr>
      </w:pPr>
      <w:proofErr w:type="spellStart"/>
      <w:r w:rsidRPr="0075099D">
        <w:rPr>
          <w:rFonts w:ascii="Arial" w:hAnsi="Arial" w:cs="Arial"/>
          <w:color w:val="1A171C"/>
        </w:rPr>
        <w:t>eFigure</w:t>
      </w:r>
      <w:proofErr w:type="spellEnd"/>
      <w:r w:rsidRPr="0075099D">
        <w:rPr>
          <w:rFonts w:ascii="Arial" w:hAnsi="Arial" w:cs="Arial"/>
          <w:color w:val="1A171C"/>
        </w:rPr>
        <w:t xml:space="preserve"> 2</w:t>
      </w:r>
      <w:r w:rsidR="00623E34">
        <w:rPr>
          <w:rFonts w:ascii="Arial" w:hAnsi="Arial" w:cs="Arial"/>
          <w:color w:val="1A171C"/>
        </w:rPr>
        <w:t>.</w:t>
      </w:r>
      <w:r w:rsidR="002145E8">
        <w:rPr>
          <w:rFonts w:ascii="Arial" w:hAnsi="Arial" w:cs="Arial"/>
          <w:color w:val="1A171C"/>
        </w:rPr>
        <w:t xml:space="preserve"> </w:t>
      </w:r>
      <w:r w:rsidR="002145E8" w:rsidRPr="002145E8">
        <w:rPr>
          <w:rFonts w:ascii="Arial" w:hAnsi="Arial" w:cs="Arial"/>
          <w:color w:val="1A171C"/>
        </w:rPr>
        <w:t>HIV-1 Antibody level distributions by PBMC-associated HIV-1 DNA level (&lt;100 vs ≥100 copies per million PBMCs) – participants with no viral load blips</w:t>
      </w:r>
    </w:p>
    <w:p w14:paraId="51DE05FA" w14:textId="140E32BA" w:rsidR="0075099D" w:rsidRPr="0075099D" w:rsidRDefault="0075099D">
      <w:pPr>
        <w:rPr>
          <w:rFonts w:ascii="Arial" w:hAnsi="Arial" w:cs="Arial"/>
          <w:color w:val="1A171C"/>
        </w:rPr>
      </w:pPr>
      <w:proofErr w:type="spellStart"/>
      <w:r w:rsidRPr="0075099D">
        <w:rPr>
          <w:rFonts w:ascii="Arial" w:hAnsi="Arial" w:cs="Arial"/>
          <w:color w:val="1A171C"/>
        </w:rPr>
        <w:t>eFigure</w:t>
      </w:r>
      <w:proofErr w:type="spellEnd"/>
      <w:r w:rsidRPr="0075099D">
        <w:rPr>
          <w:rFonts w:ascii="Arial" w:hAnsi="Arial" w:cs="Arial"/>
          <w:color w:val="1A171C"/>
        </w:rPr>
        <w:t xml:space="preserve"> 3</w:t>
      </w:r>
      <w:r w:rsidR="00623E34">
        <w:rPr>
          <w:rFonts w:ascii="Arial" w:hAnsi="Arial" w:cs="Arial"/>
          <w:color w:val="1A171C"/>
        </w:rPr>
        <w:t>.</w:t>
      </w:r>
      <w:r w:rsidR="002145E8">
        <w:rPr>
          <w:rFonts w:ascii="Arial" w:hAnsi="Arial" w:cs="Arial"/>
          <w:color w:val="1A171C"/>
        </w:rPr>
        <w:t xml:space="preserve"> </w:t>
      </w:r>
      <w:r w:rsidR="002145E8" w:rsidRPr="002145E8">
        <w:rPr>
          <w:rFonts w:ascii="Arial" w:hAnsi="Arial" w:cs="Arial"/>
          <w:color w:val="1A171C"/>
        </w:rPr>
        <w:t>HIV-1 Antibody level distributions by PBMC-associated HIV-1 DNA level (&lt;10 vs ≥10 copies per million PBMCs) – all participants</w:t>
      </w:r>
    </w:p>
    <w:p w14:paraId="41568CA8" w14:textId="7C3FF43A" w:rsidR="004D1E17" w:rsidRDefault="0075099D">
      <w:pPr>
        <w:rPr>
          <w:rFonts w:ascii="Arial" w:hAnsi="Arial" w:cs="Arial"/>
          <w:color w:val="1A171C"/>
        </w:rPr>
      </w:pPr>
      <w:proofErr w:type="spellStart"/>
      <w:r w:rsidRPr="0075099D">
        <w:rPr>
          <w:rFonts w:ascii="Arial" w:hAnsi="Arial" w:cs="Arial"/>
          <w:color w:val="1A171C"/>
        </w:rPr>
        <w:t>eFigure</w:t>
      </w:r>
      <w:proofErr w:type="spellEnd"/>
      <w:r w:rsidRPr="0075099D">
        <w:rPr>
          <w:rFonts w:ascii="Arial" w:hAnsi="Arial" w:cs="Arial"/>
          <w:color w:val="1A171C"/>
        </w:rPr>
        <w:t xml:space="preserve"> 4</w:t>
      </w:r>
      <w:r w:rsidR="00623E34">
        <w:rPr>
          <w:rFonts w:ascii="Arial" w:hAnsi="Arial" w:cs="Arial"/>
          <w:color w:val="1A171C"/>
        </w:rPr>
        <w:t xml:space="preserve">. </w:t>
      </w:r>
      <w:bookmarkStart w:id="0" w:name="_GoBack"/>
      <w:bookmarkEnd w:id="0"/>
      <w:r w:rsidR="002145E8" w:rsidRPr="002145E8">
        <w:rPr>
          <w:rFonts w:ascii="Arial" w:hAnsi="Arial" w:cs="Arial"/>
          <w:color w:val="1A171C"/>
        </w:rPr>
        <w:t>HIV-1 Antibody level distributions by PBMC-associated HIV-1 DNA level (&lt;10 vs ≥10 copies per million PBMCs) – participants with no viral load blips</w:t>
      </w:r>
    </w:p>
    <w:p w14:paraId="434F1564" w14:textId="77777777" w:rsidR="004D1E17" w:rsidRDefault="004D1E17">
      <w:pPr>
        <w:rPr>
          <w:rFonts w:ascii="Arial" w:hAnsi="Arial" w:cs="Arial"/>
          <w:color w:val="1A171C"/>
        </w:rPr>
      </w:pPr>
      <w:r>
        <w:rPr>
          <w:rFonts w:ascii="Arial" w:hAnsi="Arial" w:cs="Arial"/>
          <w:color w:val="1A171C"/>
        </w:rPr>
        <w:br w:type="page"/>
      </w:r>
    </w:p>
    <w:p w14:paraId="4BF473DF" w14:textId="77777777" w:rsidR="004D1E17" w:rsidRPr="00A314A8" w:rsidRDefault="004D1E17" w:rsidP="004D1E17">
      <w:pPr>
        <w:rPr>
          <w:rFonts w:ascii="Arial" w:hAnsi="Arial" w:cs="Arial"/>
          <w:b/>
          <w:color w:val="1A171C"/>
        </w:rPr>
      </w:pPr>
      <w:proofErr w:type="spellStart"/>
      <w:r>
        <w:rPr>
          <w:rFonts w:ascii="Arial" w:hAnsi="Arial" w:cs="Arial"/>
          <w:b/>
          <w:color w:val="1A171C"/>
        </w:rPr>
        <w:lastRenderedPageBreak/>
        <w:t>e</w:t>
      </w:r>
      <w:r w:rsidRPr="00A314A8">
        <w:rPr>
          <w:rFonts w:ascii="Arial" w:hAnsi="Arial" w:cs="Arial"/>
          <w:b/>
          <w:color w:val="1A171C"/>
        </w:rPr>
        <w:t>Figure</w:t>
      </w:r>
      <w:proofErr w:type="spellEnd"/>
      <w:r w:rsidRPr="00A314A8">
        <w:rPr>
          <w:rFonts w:ascii="Arial" w:hAnsi="Arial" w:cs="Arial"/>
          <w:b/>
          <w:color w:val="1A171C"/>
        </w:rPr>
        <w:t xml:space="preserve"> Legends</w:t>
      </w:r>
    </w:p>
    <w:p w14:paraId="7C0E03FB" w14:textId="77777777" w:rsidR="004D1E17" w:rsidRDefault="004D1E17" w:rsidP="004D1E17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eFigure</w:t>
      </w:r>
      <w:proofErr w:type="spellEnd"/>
      <w:r>
        <w:rPr>
          <w:rFonts w:ascii="Arial" w:hAnsi="Arial" w:cs="Arial"/>
          <w:b/>
        </w:rPr>
        <w:t xml:space="preserve"> 1</w:t>
      </w:r>
      <w:r w:rsidRPr="00124B2A">
        <w:rPr>
          <w:rFonts w:ascii="Arial" w:hAnsi="Arial" w:cs="Arial"/>
          <w:b/>
        </w:rPr>
        <w:t xml:space="preserve">. </w:t>
      </w:r>
      <w:r w:rsidRPr="0073343E">
        <w:rPr>
          <w:rFonts w:ascii="Arial" w:hAnsi="Arial" w:cs="Arial"/>
        </w:rPr>
        <w:t>HIV-1 Antibody level distributions by PBMC-associated HIV-1 DNA level (&lt;100 vs ≥100 copies per million PBMCs) for all participants.</w:t>
      </w:r>
      <w:r>
        <w:rPr>
          <w:rFonts w:ascii="Arial" w:hAnsi="Arial" w:cs="Arial"/>
        </w:rPr>
        <w:t xml:space="preserve"> </w:t>
      </w:r>
      <w:r w:rsidRPr="0073343E">
        <w:rPr>
          <w:rFonts w:ascii="Arial" w:hAnsi="Arial" w:cs="Arial"/>
          <w:szCs w:val="20"/>
        </w:rPr>
        <w:t xml:space="preserve">Closed and open circles represent participants who achieved VS at &lt;1 year and 1 to 5 years of age, respectively. P-values based on GEE models, specifying </w:t>
      </w:r>
      <w:r>
        <w:rPr>
          <w:rFonts w:ascii="Arial" w:hAnsi="Arial" w:cs="Arial"/>
          <w:szCs w:val="20"/>
        </w:rPr>
        <w:t>HIV-1 antibody level</w:t>
      </w:r>
      <w:r w:rsidRPr="0073343E">
        <w:rPr>
          <w:rFonts w:ascii="Arial" w:hAnsi="Arial" w:cs="Arial"/>
          <w:szCs w:val="20"/>
        </w:rPr>
        <w:t xml:space="preserve"> as the dependent variable, dichotomized PBMC-associated HIV-1 DNA as the independent variable, and an exchangeable correlation matrix. Gp41, gp160, p24, and RT were log</w:t>
      </w:r>
      <w:r w:rsidRPr="0073343E">
        <w:rPr>
          <w:rFonts w:ascii="Arial" w:hAnsi="Arial" w:cs="Arial"/>
          <w:szCs w:val="20"/>
          <w:vertAlign w:val="subscript"/>
        </w:rPr>
        <w:t>10</w:t>
      </w:r>
      <w:r w:rsidRPr="0073343E">
        <w:rPr>
          <w:rFonts w:ascii="Arial" w:hAnsi="Arial" w:cs="Arial"/>
          <w:szCs w:val="20"/>
        </w:rPr>
        <w:t xml:space="preserve"> transformed for the models</w:t>
      </w:r>
      <w:r>
        <w:rPr>
          <w:rFonts w:ascii="Arial" w:hAnsi="Arial" w:cs="Arial"/>
          <w:szCs w:val="20"/>
        </w:rPr>
        <w:t>.</w:t>
      </w:r>
    </w:p>
    <w:p w14:paraId="40BBA972" w14:textId="77777777" w:rsidR="004D1E17" w:rsidRPr="0073343E" w:rsidRDefault="004D1E17" w:rsidP="004D1E17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eFigure</w:t>
      </w:r>
      <w:proofErr w:type="spellEnd"/>
      <w:r>
        <w:rPr>
          <w:rFonts w:ascii="Arial" w:hAnsi="Arial" w:cs="Arial"/>
          <w:b/>
        </w:rPr>
        <w:t xml:space="preserve"> 2</w:t>
      </w:r>
      <w:r w:rsidRPr="00124B2A">
        <w:rPr>
          <w:rFonts w:ascii="Arial" w:hAnsi="Arial" w:cs="Arial"/>
          <w:b/>
        </w:rPr>
        <w:t xml:space="preserve">. </w:t>
      </w:r>
      <w:r w:rsidRPr="0073343E">
        <w:rPr>
          <w:rFonts w:ascii="Arial" w:hAnsi="Arial" w:cs="Arial"/>
        </w:rPr>
        <w:t xml:space="preserve">HIV-1 Antibody level distributions by PBMC-associated HIV-1 DNA level (&lt;100 vs ≥100 copies per million PBMCs) </w:t>
      </w:r>
      <w:r>
        <w:rPr>
          <w:rFonts w:ascii="Arial" w:hAnsi="Arial" w:cs="Arial"/>
        </w:rPr>
        <w:t xml:space="preserve">restricted to those </w:t>
      </w:r>
      <w:r w:rsidRPr="0073343E">
        <w:rPr>
          <w:rFonts w:ascii="Arial" w:hAnsi="Arial" w:cs="Arial"/>
        </w:rPr>
        <w:t>participants with no viral load blips</w:t>
      </w:r>
      <w:r>
        <w:rPr>
          <w:rFonts w:ascii="Arial" w:hAnsi="Arial" w:cs="Arial"/>
        </w:rPr>
        <w:t xml:space="preserve">. </w:t>
      </w:r>
      <w:r w:rsidRPr="0073343E">
        <w:rPr>
          <w:rFonts w:ascii="Arial" w:hAnsi="Arial" w:cs="Arial"/>
          <w:szCs w:val="20"/>
        </w:rPr>
        <w:t xml:space="preserve">Closed and open circles represent participants who achieved VS at &lt;1 year and 1 to 5 years of age, respectively. P-values based on GEE models, specifying </w:t>
      </w:r>
      <w:r>
        <w:rPr>
          <w:rFonts w:ascii="Arial" w:hAnsi="Arial" w:cs="Arial"/>
          <w:szCs w:val="20"/>
        </w:rPr>
        <w:t>HIV-1 antibody level</w:t>
      </w:r>
      <w:r w:rsidRPr="0073343E">
        <w:rPr>
          <w:rFonts w:ascii="Arial" w:hAnsi="Arial" w:cs="Arial"/>
          <w:szCs w:val="20"/>
        </w:rPr>
        <w:t xml:space="preserve"> as the dependent variable, dichotomized PBMC-associated HIV-1 DNA as the independent variable, and an exchangeable correlation matrix. Gp41, gp160, p24, and RT were log</w:t>
      </w:r>
      <w:r w:rsidRPr="0073343E">
        <w:rPr>
          <w:rFonts w:ascii="Arial" w:hAnsi="Arial" w:cs="Arial"/>
          <w:szCs w:val="20"/>
          <w:vertAlign w:val="subscript"/>
        </w:rPr>
        <w:t>10</w:t>
      </w:r>
      <w:r w:rsidRPr="0073343E">
        <w:rPr>
          <w:rFonts w:ascii="Arial" w:hAnsi="Arial" w:cs="Arial"/>
          <w:szCs w:val="20"/>
        </w:rPr>
        <w:t xml:space="preserve"> transformed for the models</w:t>
      </w:r>
      <w:r>
        <w:rPr>
          <w:rFonts w:ascii="Arial" w:hAnsi="Arial" w:cs="Arial"/>
          <w:szCs w:val="20"/>
        </w:rPr>
        <w:t>.</w:t>
      </w:r>
    </w:p>
    <w:p w14:paraId="7A605E97" w14:textId="77777777" w:rsidR="004D1E17" w:rsidRPr="0073343E" w:rsidRDefault="004D1E17" w:rsidP="004D1E17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e</w:t>
      </w:r>
      <w:r w:rsidRPr="002315F5">
        <w:rPr>
          <w:rFonts w:ascii="Arial" w:hAnsi="Arial" w:cs="Arial"/>
          <w:b/>
        </w:rPr>
        <w:t>Figure</w:t>
      </w:r>
      <w:proofErr w:type="spellEnd"/>
      <w:r w:rsidRPr="002315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Pr="002315F5">
        <w:rPr>
          <w:rFonts w:ascii="Arial" w:hAnsi="Arial" w:cs="Arial"/>
          <w:b/>
        </w:rPr>
        <w:t xml:space="preserve">. </w:t>
      </w:r>
      <w:r w:rsidRPr="0073343E">
        <w:rPr>
          <w:rFonts w:ascii="Arial" w:hAnsi="Arial" w:cs="Arial"/>
        </w:rPr>
        <w:t xml:space="preserve">HIV-1 Antibody level distributions by PBMC-associated HIV-1 DNA level (&lt;10 vs ≥10 copies per million PBMCs) </w:t>
      </w:r>
      <w:r>
        <w:rPr>
          <w:rFonts w:ascii="Arial" w:hAnsi="Arial" w:cs="Arial"/>
        </w:rPr>
        <w:t xml:space="preserve">for </w:t>
      </w:r>
      <w:r w:rsidRPr="0073343E">
        <w:rPr>
          <w:rFonts w:ascii="Arial" w:hAnsi="Arial" w:cs="Arial"/>
        </w:rPr>
        <w:t xml:space="preserve">all participants.  </w:t>
      </w:r>
      <w:r w:rsidRPr="0073343E">
        <w:rPr>
          <w:rFonts w:ascii="Arial" w:hAnsi="Arial" w:cs="Arial"/>
          <w:szCs w:val="20"/>
        </w:rPr>
        <w:t xml:space="preserve">Closed and open circles represent participants who achieved VS at &lt;1 year and 1 to 5 years of age, respectively. P-values based on GEE models, specifying </w:t>
      </w:r>
      <w:r>
        <w:rPr>
          <w:rFonts w:ascii="Arial" w:hAnsi="Arial" w:cs="Arial"/>
          <w:szCs w:val="20"/>
        </w:rPr>
        <w:t xml:space="preserve">HIV-1 antibody level </w:t>
      </w:r>
      <w:r w:rsidRPr="0073343E">
        <w:rPr>
          <w:rFonts w:ascii="Arial" w:hAnsi="Arial" w:cs="Arial"/>
          <w:szCs w:val="20"/>
        </w:rPr>
        <w:t>as the dependent variable, dichotomized PBMC-associated HIV-1 DNA as the independent variable, and an exchangeable correlation matrix. Gp41, gp160, p24, and RT were log</w:t>
      </w:r>
      <w:r w:rsidRPr="0073343E">
        <w:rPr>
          <w:rFonts w:ascii="Arial" w:hAnsi="Arial" w:cs="Arial"/>
          <w:szCs w:val="20"/>
          <w:vertAlign w:val="subscript"/>
        </w:rPr>
        <w:t>10</w:t>
      </w:r>
      <w:r w:rsidRPr="0073343E">
        <w:rPr>
          <w:rFonts w:ascii="Arial" w:hAnsi="Arial" w:cs="Arial"/>
          <w:szCs w:val="20"/>
        </w:rPr>
        <w:t xml:space="preserve"> transformed for the models</w:t>
      </w:r>
      <w:r>
        <w:rPr>
          <w:rFonts w:ascii="Arial" w:hAnsi="Arial" w:cs="Arial"/>
          <w:szCs w:val="20"/>
        </w:rPr>
        <w:t>.</w:t>
      </w:r>
    </w:p>
    <w:p w14:paraId="5E19C170" w14:textId="77777777" w:rsidR="004D1E17" w:rsidRPr="0073343E" w:rsidRDefault="004D1E17" w:rsidP="004D1E17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eFigure</w:t>
      </w:r>
      <w:proofErr w:type="spellEnd"/>
      <w:r>
        <w:rPr>
          <w:rFonts w:ascii="Arial" w:hAnsi="Arial" w:cs="Arial"/>
          <w:b/>
        </w:rPr>
        <w:t xml:space="preserve"> 4</w:t>
      </w:r>
      <w:r w:rsidRPr="00124B2A">
        <w:rPr>
          <w:rFonts w:ascii="Arial" w:hAnsi="Arial" w:cs="Arial"/>
          <w:b/>
        </w:rPr>
        <w:t xml:space="preserve">. </w:t>
      </w:r>
      <w:r w:rsidRPr="0073343E">
        <w:rPr>
          <w:rFonts w:ascii="Arial" w:hAnsi="Arial" w:cs="Arial"/>
        </w:rPr>
        <w:t xml:space="preserve">HIV-1 Antibody level distributions by PBMC-associated HIV-1 DNA level (&lt;10 vs ≥10 copies per million PBMCs) </w:t>
      </w:r>
      <w:r>
        <w:rPr>
          <w:rFonts w:ascii="Arial" w:hAnsi="Arial" w:cs="Arial"/>
        </w:rPr>
        <w:t xml:space="preserve">restricted to those </w:t>
      </w:r>
      <w:r w:rsidRPr="0073343E">
        <w:rPr>
          <w:rFonts w:ascii="Arial" w:hAnsi="Arial" w:cs="Arial"/>
        </w:rPr>
        <w:t>participants with no viral load blips</w:t>
      </w:r>
      <w:r>
        <w:rPr>
          <w:rFonts w:ascii="Arial" w:hAnsi="Arial" w:cs="Arial"/>
        </w:rPr>
        <w:t xml:space="preserve">. </w:t>
      </w:r>
      <w:r w:rsidRPr="0073343E">
        <w:rPr>
          <w:rFonts w:ascii="Arial" w:hAnsi="Arial" w:cs="Arial"/>
          <w:szCs w:val="20"/>
        </w:rPr>
        <w:t xml:space="preserve">Closed and open circles represent participants who achieved VS at &lt;1 year and 1 to 5 years of age, respectively. P-values based on GEE models, specifying </w:t>
      </w:r>
      <w:r>
        <w:rPr>
          <w:rFonts w:ascii="Arial" w:hAnsi="Arial" w:cs="Arial"/>
          <w:szCs w:val="20"/>
        </w:rPr>
        <w:t>HIV-1 antibody level</w:t>
      </w:r>
      <w:r w:rsidRPr="0073343E">
        <w:rPr>
          <w:rFonts w:ascii="Arial" w:hAnsi="Arial" w:cs="Arial"/>
          <w:szCs w:val="20"/>
        </w:rPr>
        <w:t xml:space="preserve"> as the dependent variable, dichotomized PBMC-associated HIV-1 DNA as the independent variable, and an </w:t>
      </w:r>
      <w:r w:rsidRPr="0073343E">
        <w:rPr>
          <w:rFonts w:ascii="Arial" w:hAnsi="Arial" w:cs="Arial"/>
          <w:szCs w:val="20"/>
        </w:rPr>
        <w:lastRenderedPageBreak/>
        <w:t>exchangeable correlation matrix. Gp41, gp160, p24, and RT were log</w:t>
      </w:r>
      <w:r w:rsidRPr="0073343E">
        <w:rPr>
          <w:rFonts w:ascii="Arial" w:hAnsi="Arial" w:cs="Arial"/>
          <w:szCs w:val="20"/>
          <w:vertAlign w:val="subscript"/>
        </w:rPr>
        <w:t>10</w:t>
      </w:r>
      <w:r w:rsidRPr="0073343E">
        <w:rPr>
          <w:rFonts w:ascii="Arial" w:hAnsi="Arial" w:cs="Arial"/>
          <w:szCs w:val="20"/>
        </w:rPr>
        <w:t xml:space="preserve"> transformed for the models</w:t>
      </w:r>
      <w:r>
        <w:rPr>
          <w:rFonts w:ascii="Arial" w:hAnsi="Arial" w:cs="Arial"/>
          <w:szCs w:val="20"/>
        </w:rPr>
        <w:t>.</w:t>
      </w:r>
    </w:p>
    <w:p w14:paraId="32B7C245" w14:textId="77777777" w:rsidR="004D1E17" w:rsidRDefault="004D1E17">
      <w:pPr>
        <w:rPr>
          <w:rFonts w:ascii="Arial" w:hAnsi="Arial" w:cs="Arial"/>
          <w:b/>
          <w:sz w:val="24"/>
          <w:szCs w:val="24"/>
        </w:rPr>
      </w:pPr>
    </w:p>
    <w:p w14:paraId="2CCF68F5" w14:textId="1E3357B0" w:rsidR="004D1E17" w:rsidRDefault="004D1E17">
      <w:pPr>
        <w:rPr>
          <w:rFonts w:ascii="Arial" w:hAnsi="Arial" w:cs="Arial"/>
          <w:color w:val="1A171C"/>
        </w:rPr>
        <w:sectPr w:rsidR="004D1E17" w:rsidSect="004D1E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579271" w14:textId="6C520521" w:rsidR="00AF3E89" w:rsidRPr="00724A13" w:rsidRDefault="0088751C" w:rsidP="00AF3E89">
      <w:pPr>
        <w:rPr>
          <w:rFonts w:ascii="Arial" w:hAnsi="Arial" w:cs="Arial"/>
          <w:b/>
          <w:sz w:val="24"/>
          <w:szCs w:val="24"/>
        </w:rPr>
      </w:pPr>
      <w:proofErr w:type="spellStart"/>
      <w:r w:rsidRPr="00724A13">
        <w:rPr>
          <w:rFonts w:ascii="Arial" w:hAnsi="Arial" w:cs="Arial"/>
          <w:b/>
          <w:sz w:val="24"/>
          <w:szCs w:val="24"/>
        </w:rPr>
        <w:lastRenderedPageBreak/>
        <w:t>e</w:t>
      </w:r>
      <w:r w:rsidR="00AF3E89" w:rsidRPr="00724A13">
        <w:rPr>
          <w:rFonts w:ascii="Arial" w:hAnsi="Arial" w:cs="Arial"/>
          <w:b/>
          <w:sz w:val="24"/>
          <w:szCs w:val="24"/>
        </w:rPr>
        <w:t>Figure</w:t>
      </w:r>
      <w:proofErr w:type="spellEnd"/>
      <w:r w:rsidR="00AF3E89" w:rsidRPr="00724A13">
        <w:rPr>
          <w:rFonts w:ascii="Arial" w:hAnsi="Arial" w:cs="Arial"/>
          <w:b/>
          <w:sz w:val="24"/>
          <w:szCs w:val="24"/>
        </w:rPr>
        <w:t xml:space="preserve"> </w:t>
      </w:r>
      <w:r w:rsidRPr="00724A13">
        <w:rPr>
          <w:rFonts w:ascii="Arial" w:hAnsi="Arial" w:cs="Arial"/>
          <w:b/>
          <w:sz w:val="24"/>
          <w:szCs w:val="24"/>
        </w:rPr>
        <w:t>1</w:t>
      </w:r>
    </w:p>
    <w:p w14:paraId="7599E193" w14:textId="0B989256" w:rsidR="003518C1" w:rsidRDefault="00AF3E89" w:rsidP="00AF3E89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D40351" wp14:editId="6E90190F">
            <wp:extent cx="7798362" cy="5303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" b="1220"/>
                    <a:stretch/>
                  </pic:blipFill>
                  <pic:spPr bwMode="auto">
                    <a:xfrm>
                      <a:off x="0" y="0"/>
                      <a:ext cx="7798362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4EC12" w14:textId="77777777" w:rsidR="002145E8" w:rsidRDefault="00214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0D6E70F" w14:textId="21412A7C" w:rsidR="003518C1" w:rsidRPr="00724A13" w:rsidRDefault="0088751C" w:rsidP="003518C1">
      <w:pPr>
        <w:rPr>
          <w:rFonts w:ascii="Arial" w:hAnsi="Arial" w:cs="Arial"/>
          <w:b/>
          <w:sz w:val="24"/>
          <w:szCs w:val="24"/>
        </w:rPr>
      </w:pPr>
      <w:proofErr w:type="spellStart"/>
      <w:r w:rsidRPr="00724A13">
        <w:rPr>
          <w:rFonts w:ascii="Arial" w:hAnsi="Arial" w:cs="Arial"/>
          <w:b/>
          <w:sz w:val="24"/>
          <w:szCs w:val="24"/>
        </w:rPr>
        <w:lastRenderedPageBreak/>
        <w:t>e</w:t>
      </w:r>
      <w:r w:rsidR="003518C1" w:rsidRPr="00724A13">
        <w:rPr>
          <w:rFonts w:ascii="Arial" w:hAnsi="Arial" w:cs="Arial"/>
          <w:b/>
          <w:sz w:val="24"/>
          <w:szCs w:val="24"/>
        </w:rPr>
        <w:t>Figure</w:t>
      </w:r>
      <w:proofErr w:type="spellEnd"/>
      <w:r w:rsidR="003518C1" w:rsidRPr="00724A13">
        <w:rPr>
          <w:rFonts w:ascii="Arial" w:hAnsi="Arial" w:cs="Arial"/>
          <w:b/>
          <w:sz w:val="24"/>
          <w:szCs w:val="24"/>
        </w:rPr>
        <w:t xml:space="preserve"> </w:t>
      </w:r>
      <w:r w:rsidRPr="00724A13">
        <w:rPr>
          <w:rFonts w:ascii="Arial" w:hAnsi="Arial" w:cs="Arial"/>
          <w:b/>
          <w:sz w:val="24"/>
          <w:szCs w:val="24"/>
        </w:rPr>
        <w:t>2</w:t>
      </w:r>
      <w:r w:rsidR="003518C1" w:rsidRPr="00724A13">
        <w:rPr>
          <w:rFonts w:ascii="Arial" w:hAnsi="Arial" w:cs="Arial"/>
          <w:b/>
          <w:sz w:val="24"/>
          <w:szCs w:val="24"/>
        </w:rPr>
        <w:t xml:space="preserve"> </w:t>
      </w:r>
    </w:p>
    <w:p w14:paraId="7732AD27" w14:textId="43E2835A" w:rsidR="003518C1" w:rsidRDefault="003518C1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93AC0DE" wp14:editId="4E05BBF2">
            <wp:extent cx="7787005" cy="5303520"/>
            <wp:effectExtent l="0" t="0" r="4445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" b="1219"/>
                    <a:stretch/>
                  </pic:blipFill>
                  <pic:spPr bwMode="auto">
                    <a:xfrm>
                      <a:off x="0" y="0"/>
                      <a:ext cx="7787005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 w:type="page"/>
      </w:r>
    </w:p>
    <w:p w14:paraId="45932B8F" w14:textId="676DEB54" w:rsidR="00AF3E89" w:rsidRPr="00724A13" w:rsidRDefault="0088751C" w:rsidP="00AF3E89">
      <w:pPr>
        <w:rPr>
          <w:rFonts w:ascii="Arial" w:hAnsi="Arial" w:cs="Arial"/>
          <w:b/>
          <w:sz w:val="24"/>
          <w:szCs w:val="24"/>
        </w:rPr>
      </w:pPr>
      <w:proofErr w:type="spellStart"/>
      <w:r w:rsidRPr="00724A13">
        <w:rPr>
          <w:rFonts w:ascii="Arial" w:hAnsi="Arial" w:cs="Arial"/>
          <w:b/>
          <w:sz w:val="24"/>
          <w:szCs w:val="24"/>
        </w:rPr>
        <w:lastRenderedPageBreak/>
        <w:t>e</w:t>
      </w:r>
      <w:r w:rsidR="00AF3E89" w:rsidRPr="00724A13">
        <w:rPr>
          <w:rFonts w:ascii="Arial" w:hAnsi="Arial" w:cs="Arial"/>
          <w:b/>
          <w:sz w:val="24"/>
          <w:szCs w:val="24"/>
        </w:rPr>
        <w:t>Figure</w:t>
      </w:r>
      <w:proofErr w:type="spellEnd"/>
      <w:r w:rsidR="00AF3E89" w:rsidRPr="00724A13">
        <w:rPr>
          <w:rFonts w:ascii="Arial" w:hAnsi="Arial" w:cs="Arial"/>
          <w:b/>
          <w:sz w:val="24"/>
          <w:szCs w:val="24"/>
        </w:rPr>
        <w:t xml:space="preserve"> </w:t>
      </w:r>
      <w:r w:rsidRPr="00724A13">
        <w:rPr>
          <w:rFonts w:ascii="Arial" w:hAnsi="Arial" w:cs="Arial"/>
          <w:b/>
          <w:sz w:val="24"/>
          <w:szCs w:val="24"/>
        </w:rPr>
        <w:t>3</w:t>
      </w:r>
    </w:p>
    <w:p w14:paraId="3906FC17" w14:textId="77777777" w:rsidR="003518C1" w:rsidRDefault="00AF3E89">
      <w:pPr>
        <w:rPr>
          <w:rFonts w:ascii="Arial" w:hAnsi="Arial" w:cs="Arial"/>
        </w:rPr>
      </w:pPr>
      <w:r>
        <w:rPr>
          <w:noProof/>
          <w:sz w:val="24"/>
          <w:szCs w:val="24"/>
        </w:rPr>
        <w:drawing>
          <wp:inline distT="0" distB="0" distL="0" distR="0" wp14:anchorId="291E3E1A" wp14:editId="08412345">
            <wp:extent cx="7765870" cy="530352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" b="1084"/>
                    <a:stretch/>
                  </pic:blipFill>
                  <pic:spPr bwMode="auto">
                    <a:xfrm>
                      <a:off x="0" y="0"/>
                      <a:ext cx="776587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D5E2C4" w14:textId="77777777" w:rsidR="002145E8" w:rsidRDefault="00214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09B8082" w14:textId="01664E48" w:rsidR="00C73EB7" w:rsidRPr="00724A13" w:rsidRDefault="0088751C" w:rsidP="00C73EB7">
      <w:pPr>
        <w:rPr>
          <w:rFonts w:ascii="Arial" w:hAnsi="Arial" w:cs="Arial"/>
          <w:b/>
          <w:sz w:val="24"/>
          <w:szCs w:val="24"/>
        </w:rPr>
      </w:pPr>
      <w:proofErr w:type="spellStart"/>
      <w:r w:rsidRPr="00724A13">
        <w:rPr>
          <w:rFonts w:ascii="Arial" w:hAnsi="Arial" w:cs="Arial"/>
          <w:b/>
          <w:sz w:val="24"/>
          <w:szCs w:val="24"/>
        </w:rPr>
        <w:lastRenderedPageBreak/>
        <w:t>e</w:t>
      </w:r>
      <w:r w:rsidR="00C73EB7" w:rsidRPr="00724A13">
        <w:rPr>
          <w:rFonts w:ascii="Arial" w:hAnsi="Arial" w:cs="Arial"/>
          <w:b/>
          <w:sz w:val="24"/>
          <w:szCs w:val="24"/>
        </w:rPr>
        <w:t>Figure</w:t>
      </w:r>
      <w:proofErr w:type="spellEnd"/>
      <w:r w:rsidR="00C73EB7" w:rsidRPr="00724A13">
        <w:rPr>
          <w:rFonts w:ascii="Arial" w:hAnsi="Arial" w:cs="Arial"/>
          <w:b/>
          <w:sz w:val="24"/>
          <w:szCs w:val="24"/>
        </w:rPr>
        <w:t xml:space="preserve"> </w:t>
      </w:r>
      <w:r w:rsidRPr="00724A13">
        <w:rPr>
          <w:rFonts w:ascii="Arial" w:hAnsi="Arial" w:cs="Arial"/>
          <w:b/>
          <w:sz w:val="24"/>
          <w:szCs w:val="24"/>
        </w:rPr>
        <w:t>4</w:t>
      </w:r>
    </w:p>
    <w:p w14:paraId="109AA467" w14:textId="7FF9A080" w:rsidR="003518C1" w:rsidRDefault="00C73EB7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734531" wp14:editId="1C325766">
            <wp:extent cx="7776210" cy="530352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" b="1084"/>
                    <a:stretch/>
                  </pic:blipFill>
                  <pic:spPr bwMode="auto">
                    <a:xfrm>
                      <a:off x="0" y="0"/>
                      <a:ext cx="777621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18C1" w:rsidSect="00724A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DB58" w14:textId="77777777" w:rsidR="00150959" w:rsidRDefault="00150959" w:rsidP="007C1710">
      <w:pPr>
        <w:spacing w:after="0" w:line="240" w:lineRule="auto"/>
      </w:pPr>
      <w:r>
        <w:separator/>
      </w:r>
    </w:p>
  </w:endnote>
  <w:endnote w:type="continuationSeparator" w:id="0">
    <w:p w14:paraId="620EAD94" w14:textId="77777777" w:rsidR="00150959" w:rsidRDefault="00150959" w:rsidP="007C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57F55" w14:textId="77777777" w:rsidR="00150959" w:rsidRDefault="00150959" w:rsidP="007C1710">
      <w:pPr>
        <w:spacing w:after="0" w:line="240" w:lineRule="auto"/>
      </w:pPr>
      <w:r>
        <w:separator/>
      </w:r>
    </w:p>
  </w:footnote>
  <w:footnote w:type="continuationSeparator" w:id="0">
    <w:p w14:paraId="3639EE78" w14:textId="77777777" w:rsidR="00150959" w:rsidRDefault="00150959" w:rsidP="007C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30E"/>
    <w:multiLevelType w:val="hybridMultilevel"/>
    <w:tmpl w:val="DE448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2979"/>
    <w:multiLevelType w:val="hybridMultilevel"/>
    <w:tmpl w:val="E7E281FC"/>
    <w:lvl w:ilvl="0" w:tplc="D8E6A45E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9754159"/>
    <w:multiLevelType w:val="hybridMultilevel"/>
    <w:tmpl w:val="50F4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413F"/>
    <w:multiLevelType w:val="hybridMultilevel"/>
    <w:tmpl w:val="BE38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73B1"/>
    <w:multiLevelType w:val="hybridMultilevel"/>
    <w:tmpl w:val="D354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97E0D"/>
    <w:multiLevelType w:val="hybridMultilevel"/>
    <w:tmpl w:val="04F2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A1791"/>
    <w:multiLevelType w:val="hybridMultilevel"/>
    <w:tmpl w:val="B74C6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52750"/>
    <w:multiLevelType w:val="hybridMultilevel"/>
    <w:tmpl w:val="29B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2D75"/>
    <w:multiLevelType w:val="hybridMultilevel"/>
    <w:tmpl w:val="1A12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C2282"/>
    <w:multiLevelType w:val="hybridMultilevel"/>
    <w:tmpl w:val="6542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15B13"/>
    <w:multiLevelType w:val="hybridMultilevel"/>
    <w:tmpl w:val="29BA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46AA5"/>
    <w:multiLevelType w:val="multilevel"/>
    <w:tmpl w:val="BF8E6480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Appendix %6"/>
      <w:lvlJc w:val="left"/>
      <w:pPr>
        <w:ind w:left="1080" w:hanging="108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C4C6BE7"/>
    <w:multiLevelType w:val="hybridMultilevel"/>
    <w:tmpl w:val="8BDC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00FFF"/>
    <w:multiLevelType w:val="multilevel"/>
    <w:tmpl w:val="85CAFB56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lvlText w:val="Appendix %6"/>
      <w:lvlJc w:val="left"/>
      <w:pPr>
        <w:ind w:left="1152" w:hanging="1152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A%6.%7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lvlText w:val="A%7.%8"/>
      <w:lvlJc w:val="left"/>
      <w:pPr>
        <w:ind w:left="720" w:hanging="720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E945C8F"/>
    <w:multiLevelType w:val="hybridMultilevel"/>
    <w:tmpl w:val="27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014CA"/>
    <w:multiLevelType w:val="hybridMultilevel"/>
    <w:tmpl w:val="BB82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23AD7"/>
    <w:multiLevelType w:val="hybridMultilevel"/>
    <w:tmpl w:val="F9221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03B0C"/>
    <w:multiLevelType w:val="hybridMultilevel"/>
    <w:tmpl w:val="F85C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B04EF"/>
    <w:multiLevelType w:val="hybridMultilevel"/>
    <w:tmpl w:val="FC2C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33C31"/>
    <w:multiLevelType w:val="hybridMultilevel"/>
    <w:tmpl w:val="2790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22DF8"/>
    <w:multiLevelType w:val="hybridMultilevel"/>
    <w:tmpl w:val="04AA4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F6FC3"/>
    <w:multiLevelType w:val="hybridMultilevel"/>
    <w:tmpl w:val="D354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C7E04"/>
    <w:multiLevelType w:val="hybridMultilevel"/>
    <w:tmpl w:val="892C0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4"/>
  </w:num>
  <w:num w:numId="5">
    <w:abstractNumId w:val="19"/>
  </w:num>
  <w:num w:numId="6">
    <w:abstractNumId w:val="2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6"/>
  </w:num>
  <w:num w:numId="12">
    <w:abstractNumId w:val="2"/>
  </w:num>
  <w:num w:numId="13">
    <w:abstractNumId w:val="0"/>
  </w:num>
  <w:num w:numId="14">
    <w:abstractNumId w:val="18"/>
  </w:num>
  <w:num w:numId="15">
    <w:abstractNumId w:val="22"/>
  </w:num>
  <w:num w:numId="16">
    <w:abstractNumId w:val="6"/>
  </w:num>
  <w:num w:numId="17">
    <w:abstractNumId w:val="15"/>
  </w:num>
  <w:num w:numId="18">
    <w:abstractNumId w:val="12"/>
  </w:num>
  <w:num w:numId="19">
    <w:abstractNumId w:val="9"/>
  </w:num>
  <w:num w:numId="20">
    <w:abstractNumId w:val="20"/>
  </w:num>
  <w:num w:numId="21">
    <w:abstractNumId w:val="17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re9rzfk0rat6eerpu5dwtu9zat2fxwxxrf&quot;&gt;QAB PHACS Manuscript&lt;record-ids&gt;&lt;item&gt;3&lt;/item&gt;&lt;item&gt;4&lt;/item&gt;&lt;item&gt;5&lt;/item&gt;&lt;item&gt;6&lt;/item&gt;&lt;item&gt;7&lt;/item&gt;&lt;item&gt;18&lt;/item&gt;&lt;item&gt;27&lt;/item&gt;&lt;item&gt;30&lt;/item&gt;&lt;item&gt;33&lt;/item&gt;&lt;item&gt;34&lt;/item&gt;&lt;item&gt;36&lt;/item&gt;&lt;item&gt;45&lt;/item&gt;&lt;item&gt;48&lt;/item&gt;&lt;item&gt;52&lt;/item&gt;&lt;item&gt;72&lt;/item&gt;&lt;item&gt;73&lt;/item&gt;&lt;item&gt;76&lt;/item&gt;&lt;item&gt;82&lt;/item&gt;&lt;item&gt;84&lt;/item&gt;&lt;item&gt;85&lt;/item&gt;&lt;item&gt;86&lt;/item&gt;&lt;item&gt;88&lt;/item&gt;&lt;item&gt;89&lt;/item&gt;&lt;/record-ids&gt;&lt;/item&gt;&lt;/Libraries&gt;"/>
  </w:docVars>
  <w:rsids>
    <w:rsidRoot w:val="00126E6E"/>
    <w:rsid w:val="00000DD0"/>
    <w:rsid w:val="00010D4E"/>
    <w:rsid w:val="00012BB3"/>
    <w:rsid w:val="000132DC"/>
    <w:rsid w:val="00014D4F"/>
    <w:rsid w:val="000152B4"/>
    <w:rsid w:val="0001783D"/>
    <w:rsid w:val="00020906"/>
    <w:rsid w:val="00030DB8"/>
    <w:rsid w:val="00030DF3"/>
    <w:rsid w:val="00033D23"/>
    <w:rsid w:val="00037993"/>
    <w:rsid w:val="00047090"/>
    <w:rsid w:val="00047206"/>
    <w:rsid w:val="000472BE"/>
    <w:rsid w:val="00052020"/>
    <w:rsid w:val="0005493B"/>
    <w:rsid w:val="00061FC6"/>
    <w:rsid w:val="00066DB9"/>
    <w:rsid w:val="00072E88"/>
    <w:rsid w:val="000765D1"/>
    <w:rsid w:val="000812A8"/>
    <w:rsid w:val="00085D1E"/>
    <w:rsid w:val="000929E3"/>
    <w:rsid w:val="000934FA"/>
    <w:rsid w:val="00096B35"/>
    <w:rsid w:val="00097455"/>
    <w:rsid w:val="000A46D3"/>
    <w:rsid w:val="000A51E2"/>
    <w:rsid w:val="000A5293"/>
    <w:rsid w:val="000A6D2B"/>
    <w:rsid w:val="000A7F3E"/>
    <w:rsid w:val="000B5046"/>
    <w:rsid w:val="000C2DAB"/>
    <w:rsid w:val="000C4D64"/>
    <w:rsid w:val="000D5A9D"/>
    <w:rsid w:val="000D6615"/>
    <w:rsid w:val="000D75A3"/>
    <w:rsid w:val="000E0E26"/>
    <w:rsid w:val="000E1569"/>
    <w:rsid w:val="000E385A"/>
    <w:rsid w:val="000E4918"/>
    <w:rsid w:val="000F0423"/>
    <w:rsid w:val="000F1431"/>
    <w:rsid w:val="000F27C6"/>
    <w:rsid w:val="000F508E"/>
    <w:rsid w:val="000F5622"/>
    <w:rsid w:val="00100C5C"/>
    <w:rsid w:val="001016D3"/>
    <w:rsid w:val="0010773C"/>
    <w:rsid w:val="001128C1"/>
    <w:rsid w:val="001137B2"/>
    <w:rsid w:val="00123C12"/>
    <w:rsid w:val="00124B2A"/>
    <w:rsid w:val="00126E6E"/>
    <w:rsid w:val="00136F38"/>
    <w:rsid w:val="00137436"/>
    <w:rsid w:val="00142898"/>
    <w:rsid w:val="00150959"/>
    <w:rsid w:val="00152594"/>
    <w:rsid w:val="00153217"/>
    <w:rsid w:val="00155DE4"/>
    <w:rsid w:val="0016184E"/>
    <w:rsid w:val="00161DC5"/>
    <w:rsid w:val="00174A32"/>
    <w:rsid w:val="00174CD4"/>
    <w:rsid w:val="00177497"/>
    <w:rsid w:val="00184485"/>
    <w:rsid w:val="00184A6F"/>
    <w:rsid w:val="00187D70"/>
    <w:rsid w:val="00187D97"/>
    <w:rsid w:val="00195653"/>
    <w:rsid w:val="001A0FC7"/>
    <w:rsid w:val="001A302C"/>
    <w:rsid w:val="001A3FF2"/>
    <w:rsid w:val="001B3918"/>
    <w:rsid w:val="001B3A68"/>
    <w:rsid w:val="001B5AB9"/>
    <w:rsid w:val="001B6581"/>
    <w:rsid w:val="001C0BB1"/>
    <w:rsid w:val="001C4FD6"/>
    <w:rsid w:val="001D4E25"/>
    <w:rsid w:val="001E1E1E"/>
    <w:rsid w:val="001E2BE3"/>
    <w:rsid w:val="001F1A79"/>
    <w:rsid w:val="001F29DD"/>
    <w:rsid w:val="001F2AF5"/>
    <w:rsid w:val="001F752A"/>
    <w:rsid w:val="001F7CC3"/>
    <w:rsid w:val="00201CCC"/>
    <w:rsid w:val="00203166"/>
    <w:rsid w:val="002034BA"/>
    <w:rsid w:val="00203589"/>
    <w:rsid w:val="0020578A"/>
    <w:rsid w:val="00206C13"/>
    <w:rsid w:val="002145E8"/>
    <w:rsid w:val="00224968"/>
    <w:rsid w:val="002315F5"/>
    <w:rsid w:val="00237866"/>
    <w:rsid w:val="00245218"/>
    <w:rsid w:val="00245875"/>
    <w:rsid w:val="002604A8"/>
    <w:rsid w:val="00261129"/>
    <w:rsid w:val="002633BF"/>
    <w:rsid w:val="00264B08"/>
    <w:rsid w:val="00264BD1"/>
    <w:rsid w:val="00266252"/>
    <w:rsid w:val="002669AA"/>
    <w:rsid w:val="002719DE"/>
    <w:rsid w:val="0027658D"/>
    <w:rsid w:val="00281E8E"/>
    <w:rsid w:val="0028227B"/>
    <w:rsid w:val="00283416"/>
    <w:rsid w:val="00286484"/>
    <w:rsid w:val="002908E0"/>
    <w:rsid w:val="00295145"/>
    <w:rsid w:val="002A15C8"/>
    <w:rsid w:val="002A35DA"/>
    <w:rsid w:val="002B06AE"/>
    <w:rsid w:val="002B6939"/>
    <w:rsid w:val="002C06F4"/>
    <w:rsid w:val="002D12A2"/>
    <w:rsid w:val="002D13A8"/>
    <w:rsid w:val="002F5E23"/>
    <w:rsid w:val="002F6F60"/>
    <w:rsid w:val="003117AA"/>
    <w:rsid w:val="00312A0D"/>
    <w:rsid w:val="00312E9A"/>
    <w:rsid w:val="003169E1"/>
    <w:rsid w:val="00334856"/>
    <w:rsid w:val="00335480"/>
    <w:rsid w:val="003421FC"/>
    <w:rsid w:val="003426DD"/>
    <w:rsid w:val="00346DF1"/>
    <w:rsid w:val="00347CB6"/>
    <w:rsid w:val="0035071B"/>
    <w:rsid w:val="003518C1"/>
    <w:rsid w:val="00352C2D"/>
    <w:rsid w:val="00356C1F"/>
    <w:rsid w:val="00360C93"/>
    <w:rsid w:val="003618DA"/>
    <w:rsid w:val="00365FD3"/>
    <w:rsid w:val="003861AC"/>
    <w:rsid w:val="00386AA7"/>
    <w:rsid w:val="00386E25"/>
    <w:rsid w:val="003927E6"/>
    <w:rsid w:val="003942AA"/>
    <w:rsid w:val="003A5D57"/>
    <w:rsid w:val="003A5E03"/>
    <w:rsid w:val="003A6B27"/>
    <w:rsid w:val="003A76B3"/>
    <w:rsid w:val="003B4B05"/>
    <w:rsid w:val="003B6470"/>
    <w:rsid w:val="003C30B7"/>
    <w:rsid w:val="003C7C97"/>
    <w:rsid w:val="003D79FA"/>
    <w:rsid w:val="003E5517"/>
    <w:rsid w:val="003F3E1C"/>
    <w:rsid w:val="003F7B8E"/>
    <w:rsid w:val="00400095"/>
    <w:rsid w:val="00400467"/>
    <w:rsid w:val="00403C95"/>
    <w:rsid w:val="00403D2B"/>
    <w:rsid w:val="004043A9"/>
    <w:rsid w:val="00406405"/>
    <w:rsid w:val="004065B2"/>
    <w:rsid w:val="004107B0"/>
    <w:rsid w:val="004121CB"/>
    <w:rsid w:val="00417D0A"/>
    <w:rsid w:val="00420486"/>
    <w:rsid w:val="0042239A"/>
    <w:rsid w:val="00422B05"/>
    <w:rsid w:val="004304B8"/>
    <w:rsid w:val="00430634"/>
    <w:rsid w:val="004319CA"/>
    <w:rsid w:val="00436255"/>
    <w:rsid w:val="0044070F"/>
    <w:rsid w:val="00446123"/>
    <w:rsid w:val="00454832"/>
    <w:rsid w:val="00455A7A"/>
    <w:rsid w:val="004578F0"/>
    <w:rsid w:val="00465474"/>
    <w:rsid w:val="004736BF"/>
    <w:rsid w:val="0048443F"/>
    <w:rsid w:val="00486605"/>
    <w:rsid w:val="00492FC2"/>
    <w:rsid w:val="00495C98"/>
    <w:rsid w:val="004A06E8"/>
    <w:rsid w:val="004A2293"/>
    <w:rsid w:val="004A2F67"/>
    <w:rsid w:val="004A31B2"/>
    <w:rsid w:val="004A368A"/>
    <w:rsid w:val="004A558E"/>
    <w:rsid w:val="004B172F"/>
    <w:rsid w:val="004B2C0D"/>
    <w:rsid w:val="004B5B57"/>
    <w:rsid w:val="004C49C1"/>
    <w:rsid w:val="004C5933"/>
    <w:rsid w:val="004D1E17"/>
    <w:rsid w:val="004D3128"/>
    <w:rsid w:val="004D5372"/>
    <w:rsid w:val="004D716A"/>
    <w:rsid w:val="004D734B"/>
    <w:rsid w:val="004E1A96"/>
    <w:rsid w:val="004E4084"/>
    <w:rsid w:val="004E67C2"/>
    <w:rsid w:val="004F013B"/>
    <w:rsid w:val="004F112C"/>
    <w:rsid w:val="004F35EB"/>
    <w:rsid w:val="004F4B1D"/>
    <w:rsid w:val="004F63E4"/>
    <w:rsid w:val="0050243C"/>
    <w:rsid w:val="005025D3"/>
    <w:rsid w:val="00502B02"/>
    <w:rsid w:val="00502C11"/>
    <w:rsid w:val="00503883"/>
    <w:rsid w:val="00506DA1"/>
    <w:rsid w:val="00507CDA"/>
    <w:rsid w:val="00513625"/>
    <w:rsid w:val="005156E0"/>
    <w:rsid w:val="00521568"/>
    <w:rsid w:val="005222CD"/>
    <w:rsid w:val="00522714"/>
    <w:rsid w:val="00523FD4"/>
    <w:rsid w:val="00527390"/>
    <w:rsid w:val="00531366"/>
    <w:rsid w:val="00537B16"/>
    <w:rsid w:val="00551455"/>
    <w:rsid w:val="00551FA2"/>
    <w:rsid w:val="00553B05"/>
    <w:rsid w:val="00554C71"/>
    <w:rsid w:val="005608C2"/>
    <w:rsid w:val="00567142"/>
    <w:rsid w:val="00572764"/>
    <w:rsid w:val="0057278A"/>
    <w:rsid w:val="005805B7"/>
    <w:rsid w:val="00581EB6"/>
    <w:rsid w:val="00585D9F"/>
    <w:rsid w:val="00587E11"/>
    <w:rsid w:val="00590FEE"/>
    <w:rsid w:val="00593A1B"/>
    <w:rsid w:val="005A6321"/>
    <w:rsid w:val="005A6CD1"/>
    <w:rsid w:val="005B2BDF"/>
    <w:rsid w:val="005B6B74"/>
    <w:rsid w:val="005C3E02"/>
    <w:rsid w:val="005C6CFF"/>
    <w:rsid w:val="005D0761"/>
    <w:rsid w:val="005D4585"/>
    <w:rsid w:val="005E12E4"/>
    <w:rsid w:val="005E29A8"/>
    <w:rsid w:val="005E3E54"/>
    <w:rsid w:val="005F6E65"/>
    <w:rsid w:val="00601B2E"/>
    <w:rsid w:val="0060497A"/>
    <w:rsid w:val="00612DA1"/>
    <w:rsid w:val="00616E44"/>
    <w:rsid w:val="00622B42"/>
    <w:rsid w:val="00622C3B"/>
    <w:rsid w:val="00623E34"/>
    <w:rsid w:val="00625B3C"/>
    <w:rsid w:val="0063756A"/>
    <w:rsid w:val="00640784"/>
    <w:rsid w:val="0064307D"/>
    <w:rsid w:val="00645048"/>
    <w:rsid w:val="0064529F"/>
    <w:rsid w:val="006522B1"/>
    <w:rsid w:val="00655D38"/>
    <w:rsid w:val="00656441"/>
    <w:rsid w:val="00662A5D"/>
    <w:rsid w:val="006652F5"/>
    <w:rsid w:val="00667345"/>
    <w:rsid w:val="00670417"/>
    <w:rsid w:val="00681FF8"/>
    <w:rsid w:val="00683695"/>
    <w:rsid w:val="006836CF"/>
    <w:rsid w:val="006846FA"/>
    <w:rsid w:val="00691B7E"/>
    <w:rsid w:val="00694660"/>
    <w:rsid w:val="00695E77"/>
    <w:rsid w:val="00697525"/>
    <w:rsid w:val="00697EA7"/>
    <w:rsid w:val="006A4F58"/>
    <w:rsid w:val="006B1792"/>
    <w:rsid w:val="006B5B8F"/>
    <w:rsid w:val="006C0BC0"/>
    <w:rsid w:val="006C32DA"/>
    <w:rsid w:val="006C7321"/>
    <w:rsid w:val="006D46A9"/>
    <w:rsid w:val="006E0CEF"/>
    <w:rsid w:val="006E20AF"/>
    <w:rsid w:val="006E315A"/>
    <w:rsid w:val="006E31ED"/>
    <w:rsid w:val="006E4434"/>
    <w:rsid w:val="006E7F09"/>
    <w:rsid w:val="006F1E32"/>
    <w:rsid w:val="006F3365"/>
    <w:rsid w:val="006F689C"/>
    <w:rsid w:val="0070089C"/>
    <w:rsid w:val="00702C3C"/>
    <w:rsid w:val="00704409"/>
    <w:rsid w:val="00704BC4"/>
    <w:rsid w:val="0070536C"/>
    <w:rsid w:val="00707C96"/>
    <w:rsid w:val="007105B6"/>
    <w:rsid w:val="00712255"/>
    <w:rsid w:val="00714738"/>
    <w:rsid w:val="00716B39"/>
    <w:rsid w:val="00720BD3"/>
    <w:rsid w:val="00722CF9"/>
    <w:rsid w:val="00724A13"/>
    <w:rsid w:val="00725BCA"/>
    <w:rsid w:val="00725CB5"/>
    <w:rsid w:val="00732C98"/>
    <w:rsid w:val="0073343E"/>
    <w:rsid w:val="00733BE0"/>
    <w:rsid w:val="00735BFA"/>
    <w:rsid w:val="00737B7C"/>
    <w:rsid w:val="00741009"/>
    <w:rsid w:val="007417A9"/>
    <w:rsid w:val="00741FF5"/>
    <w:rsid w:val="00746189"/>
    <w:rsid w:val="007466FB"/>
    <w:rsid w:val="00746A94"/>
    <w:rsid w:val="007479F9"/>
    <w:rsid w:val="0075099D"/>
    <w:rsid w:val="00751752"/>
    <w:rsid w:val="00751B5A"/>
    <w:rsid w:val="00761CA4"/>
    <w:rsid w:val="00766070"/>
    <w:rsid w:val="00766D68"/>
    <w:rsid w:val="00771564"/>
    <w:rsid w:val="007731A4"/>
    <w:rsid w:val="0078396C"/>
    <w:rsid w:val="00786ED1"/>
    <w:rsid w:val="00791516"/>
    <w:rsid w:val="0079157C"/>
    <w:rsid w:val="00794446"/>
    <w:rsid w:val="007974FC"/>
    <w:rsid w:val="00797947"/>
    <w:rsid w:val="007B0E4E"/>
    <w:rsid w:val="007B3998"/>
    <w:rsid w:val="007B56EA"/>
    <w:rsid w:val="007B6C32"/>
    <w:rsid w:val="007C05EE"/>
    <w:rsid w:val="007C1710"/>
    <w:rsid w:val="007C2551"/>
    <w:rsid w:val="007C33BD"/>
    <w:rsid w:val="007C5BE7"/>
    <w:rsid w:val="007D01C2"/>
    <w:rsid w:val="007D3781"/>
    <w:rsid w:val="007D5FD1"/>
    <w:rsid w:val="007E26D4"/>
    <w:rsid w:val="007F3B46"/>
    <w:rsid w:val="007F6008"/>
    <w:rsid w:val="007F74A5"/>
    <w:rsid w:val="00800578"/>
    <w:rsid w:val="00803564"/>
    <w:rsid w:val="0080458F"/>
    <w:rsid w:val="008051AA"/>
    <w:rsid w:val="00821593"/>
    <w:rsid w:val="00821C85"/>
    <w:rsid w:val="0082203E"/>
    <w:rsid w:val="00826C0E"/>
    <w:rsid w:val="008374C7"/>
    <w:rsid w:val="00837B8A"/>
    <w:rsid w:val="008427A9"/>
    <w:rsid w:val="00847F37"/>
    <w:rsid w:val="008510B2"/>
    <w:rsid w:val="008560DF"/>
    <w:rsid w:val="00857EC0"/>
    <w:rsid w:val="008615D4"/>
    <w:rsid w:val="00865529"/>
    <w:rsid w:val="0087068F"/>
    <w:rsid w:val="0087423E"/>
    <w:rsid w:val="008752CD"/>
    <w:rsid w:val="0087584B"/>
    <w:rsid w:val="008765C5"/>
    <w:rsid w:val="00880285"/>
    <w:rsid w:val="00880A41"/>
    <w:rsid w:val="00881725"/>
    <w:rsid w:val="00883971"/>
    <w:rsid w:val="008860B3"/>
    <w:rsid w:val="0088751C"/>
    <w:rsid w:val="0089153B"/>
    <w:rsid w:val="008A1F81"/>
    <w:rsid w:val="008A3FC7"/>
    <w:rsid w:val="008A59D6"/>
    <w:rsid w:val="008A791F"/>
    <w:rsid w:val="008C4F5A"/>
    <w:rsid w:val="008C5C60"/>
    <w:rsid w:val="008C5E7A"/>
    <w:rsid w:val="008C5F2D"/>
    <w:rsid w:val="008D1887"/>
    <w:rsid w:val="008D318B"/>
    <w:rsid w:val="008D76D8"/>
    <w:rsid w:val="008E3C6C"/>
    <w:rsid w:val="008E7443"/>
    <w:rsid w:val="008F0A50"/>
    <w:rsid w:val="008F3397"/>
    <w:rsid w:val="008F4B23"/>
    <w:rsid w:val="008F54F4"/>
    <w:rsid w:val="008F6224"/>
    <w:rsid w:val="008F7A48"/>
    <w:rsid w:val="00903F84"/>
    <w:rsid w:val="00904534"/>
    <w:rsid w:val="00904ADC"/>
    <w:rsid w:val="0090616D"/>
    <w:rsid w:val="009071B8"/>
    <w:rsid w:val="00912BA8"/>
    <w:rsid w:val="009137B3"/>
    <w:rsid w:val="00914CAF"/>
    <w:rsid w:val="00927C90"/>
    <w:rsid w:val="00934307"/>
    <w:rsid w:val="00941691"/>
    <w:rsid w:val="00943A77"/>
    <w:rsid w:val="00943E90"/>
    <w:rsid w:val="00945A7A"/>
    <w:rsid w:val="00945EF3"/>
    <w:rsid w:val="009578E1"/>
    <w:rsid w:val="00960FE7"/>
    <w:rsid w:val="00965401"/>
    <w:rsid w:val="00970CD1"/>
    <w:rsid w:val="0098026A"/>
    <w:rsid w:val="009840A6"/>
    <w:rsid w:val="009842ED"/>
    <w:rsid w:val="0098468C"/>
    <w:rsid w:val="00984B79"/>
    <w:rsid w:val="009915E9"/>
    <w:rsid w:val="0099376A"/>
    <w:rsid w:val="009A0744"/>
    <w:rsid w:val="009A7532"/>
    <w:rsid w:val="009A75E0"/>
    <w:rsid w:val="009B22C7"/>
    <w:rsid w:val="009B351F"/>
    <w:rsid w:val="009B46ED"/>
    <w:rsid w:val="009C6C9A"/>
    <w:rsid w:val="009C7190"/>
    <w:rsid w:val="009D011C"/>
    <w:rsid w:val="009D334C"/>
    <w:rsid w:val="009D48E4"/>
    <w:rsid w:val="009D4B3A"/>
    <w:rsid w:val="009D5B3F"/>
    <w:rsid w:val="009E30C2"/>
    <w:rsid w:val="009E3D24"/>
    <w:rsid w:val="00A00A18"/>
    <w:rsid w:val="00A14F64"/>
    <w:rsid w:val="00A205D3"/>
    <w:rsid w:val="00A314A8"/>
    <w:rsid w:val="00A415B4"/>
    <w:rsid w:val="00A42360"/>
    <w:rsid w:val="00A42698"/>
    <w:rsid w:val="00A43959"/>
    <w:rsid w:val="00A43E73"/>
    <w:rsid w:val="00A444CD"/>
    <w:rsid w:val="00A45D85"/>
    <w:rsid w:val="00A50308"/>
    <w:rsid w:val="00A547F5"/>
    <w:rsid w:val="00A54884"/>
    <w:rsid w:val="00A56719"/>
    <w:rsid w:val="00A61C0D"/>
    <w:rsid w:val="00A63915"/>
    <w:rsid w:val="00A67333"/>
    <w:rsid w:val="00A70D40"/>
    <w:rsid w:val="00A81326"/>
    <w:rsid w:val="00A850D6"/>
    <w:rsid w:val="00A9015C"/>
    <w:rsid w:val="00A96EF0"/>
    <w:rsid w:val="00AA0A6F"/>
    <w:rsid w:val="00AA26B8"/>
    <w:rsid w:val="00AA35AF"/>
    <w:rsid w:val="00AA485F"/>
    <w:rsid w:val="00AA4B09"/>
    <w:rsid w:val="00AA4F53"/>
    <w:rsid w:val="00AA5CA4"/>
    <w:rsid w:val="00AA6C6A"/>
    <w:rsid w:val="00AA7378"/>
    <w:rsid w:val="00AC1BD9"/>
    <w:rsid w:val="00AC301D"/>
    <w:rsid w:val="00AD15FC"/>
    <w:rsid w:val="00AD1D4C"/>
    <w:rsid w:val="00AD2CB2"/>
    <w:rsid w:val="00AD7509"/>
    <w:rsid w:val="00AE2D97"/>
    <w:rsid w:val="00AE50F8"/>
    <w:rsid w:val="00AF304D"/>
    <w:rsid w:val="00AF3E89"/>
    <w:rsid w:val="00B0094A"/>
    <w:rsid w:val="00B00AA5"/>
    <w:rsid w:val="00B01109"/>
    <w:rsid w:val="00B05DD1"/>
    <w:rsid w:val="00B104A2"/>
    <w:rsid w:val="00B135FC"/>
    <w:rsid w:val="00B25AAB"/>
    <w:rsid w:val="00B35F70"/>
    <w:rsid w:val="00B364DF"/>
    <w:rsid w:val="00B423CD"/>
    <w:rsid w:val="00B44030"/>
    <w:rsid w:val="00B504C1"/>
    <w:rsid w:val="00B50EFE"/>
    <w:rsid w:val="00B52299"/>
    <w:rsid w:val="00B54C6F"/>
    <w:rsid w:val="00B55B88"/>
    <w:rsid w:val="00B603D9"/>
    <w:rsid w:val="00B62FB6"/>
    <w:rsid w:val="00B7659F"/>
    <w:rsid w:val="00B8435B"/>
    <w:rsid w:val="00B862C9"/>
    <w:rsid w:val="00B863D1"/>
    <w:rsid w:val="00B866C8"/>
    <w:rsid w:val="00B86FEF"/>
    <w:rsid w:val="00B91591"/>
    <w:rsid w:val="00BA428F"/>
    <w:rsid w:val="00BA7F4C"/>
    <w:rsid w:val="00BB0B7B"/>
    <w:rsid w:val="00BB164D"/>
    <w:rsid w:val="00BB29F9"/>
    <w:rsid w:val="00BB3DF3"/>
    <w:rsid w:val="00BB557A"/>
    <w:rsid w:val="00BC0020"/>
    <w:rsid w:val="00BC1633"/>
    <w:rsid w:val="00BC505F"/>
    <w:rsid w:val="00BD1487"/>
    <w:rsid w:val="00BD18D6"/>
    <w:rsid w:val="00BD2050"/>
    <w:rsid w:val="00BD4FD3"/>
    <w:rsid w:val="00BE1254"/>
    <w:rsid w:val="00BE1501"/>
    <w:rsid w:val="00BE19C8"/>
    <w:rsid w:val="00BE4A92"/>
    <w:rsid w:val="00BE4F08"/>
    <w:rsid w:val="00BE626A"/>
    <w:rsid w:val="00BF0854"/>
    <w:rsid w:val="00C0222F"/>
    <w:rsid w:val="00C076ED"/>
    <w:rsid w:val="00C129A2"/>
    <w:rsid w:val="00C13C80"/>
    <w:rsid w:val="00C14E70"/>
    <w:rsid w:val="00C16901"/>
    <w:rsid w:val="00C210BC"/>
    <w:rsid w:val="00C215FD"/>
    <w:rsid w:val="00C22425"/>
    <w:rsid w:val="00C551E4"/>
    <w:rsid w:val="00C609A1"/>
    <w:rsid w:val="00C60EFB"/>
    <w:rsid w:val="00C611F7"/>
    <w:rsid w:val="00C66228"/>
    <w:rsid w:val="00C670BE"/>
    <w:rsid w:val="00C67FB0"/>
    <w:rsid w:val="00C71CA5"/>
    <w:rsid w:val="00C73848"/>
    <w:rsid w:val="00C73C9B"/>
    <w:rsid w:val="00C73EB7"/>
    <w:rsid w:val="00C76BBB"/>
    <w:rsid w:val="00C76F24"/>
    <w:rsid w:val="00C811FC"/>
    <w:rsid w:val="00C84274"/>
    <w:rsid w:val="00C8683F"/>
    <w:rsid w:val="00C86CA3"/>
    <w:rsid w:val="00C924B4"/>
    <w:rsid w:val="00C97B46"/>
    <w:rsid w:val="00CA009C"/>
    <w:rsid w:val="00CB0A90"/>
    <w:rsid w:val="00CB4962"/>
    <w:rsid w:val="00CB5EC0"/>
    <w:rsid w:val="00CB738A"/>
    <w:rsid w:val="00CC1A90"/>
    <w:rsid w:val="00CC7434"/>
    <w:rsid w:val="00CC7F14"/>
    <w:rsid w:val="00CE0087"/>
    <w:rsid w:val="00CF4BC6"/>
    <w:rsid w:val="00CF685C"/>
    <w:rsid w:val="00D0000A"/>
    <w:rsid w:val="00D00A01"/>
    <w:rsid w:val="00D06704"/>
    <w:rsid w:val="00D07B48"/>
    <w:rsid w:val="00D10FB7"/>
    <w:rsid w:val="00D12C59"/>
    <w:rsid w:val="00D20558"/>
    <w:rsid w:val="00D21EA1"/>
    <w:rsid w:val="00D22A33"/>
    <w:rsid w:val="00D23C92"/>
    <w:rsid w:val="00D30E4F"/>
    <w:rsid w:val="00D34957"/>
    <w:rsid w:val="00D34970"/>
    <w:rsid w:val="00D36ECC"/>
    <w:rsid w:val="00D46B05"/>
    <w:rsid w:val="00D50BBF"/>
    <w:rsid w:val="00D51853"/>
    <w:rsid w:val="00D64EF0"/>
    <w:rsid w:val="00D665AE"/>
    <w:rsid w:val="00D71BEA"/>
    <w:rsid w:val="00D76273"/>
    <w:rsid w:val="00D8262E"/>
    <w:rsid w:val="00D83265"/>
    <w:rsid w:val="00D84241"/>
    <w:rsid w:val="00D90CD9"/>
    <w:rsid w:val="00DA2412"/>
    <w:rsid w:val="00DA3067"/>
    <w:rsid w:val="00DA392D"/>
    <w:rsid w:val="00DA6760"/>
    <w:rsid w:val="00DB075F"/>
    <w:rsid w:val="00DB112B"/>
    <w:rsid w:val="00DB18C0"/>
    <w:rsid w:val="00DB2D43"/>
    <w:rsid w:val="00DB3945"/>
    <w:rsid w:val="00DC0948"/>
    <w:rsid w:val="00DC0AEB"/>
    <w:rsid w:val="00DD0C5C"/>
    <w:rsid w:val="00DD654B"/>
    <w:rsid w:val="00DE083D"/>
    <w:rsid w:val="00DE0D02"/>
    <w:rsid w:val="00DE31C6"/>
    <w:rsid w:val="00DE3823"/>
    <w:rsid w:val="00DF073E"/>
    <w:rsid w:val="00DF1547"/>
    <w:rsid w:val="00DF1DB2"/>
    <w:rsid w:val="00DF2268"/>
    <w:rsid w:val="00E03802"/>
    <w:rsid w:val="00E105DE"/>
    <w:rsid w:val="00E13EC5"/>
    <w:rsid w:val="00E15732"/>
    <w:rsid w:val="00E30B42"/>
    <w:rsid w:val="00E33E3C"/>
    <w:rsid w:val="00E34A9C"/>
    <w:rsid w:val="00E41428"/>
    <w:rsid w:val="00E42E72"/>
    <w:rsid w:val="00E451ED"/>
    <w:rsid w:val="00E47D08"/>
    <w:rsid w:val="00E62258"/>
    <w:rsid w:val="00E62957"/>
    <w:rsid w:val="00E7060E"/>
    <w:rsid w:val="00E7065D"/>
    <w:rsid w:val="00E75192"/>
    <w:rsid w:val="00E752CF"/>
    <w:rsid w:val="00E77A74"/>
    <w:rsid w:val="00E855A1"/>
    <w:rsid w:val="00E8575B"/>
    <w:rsid w:val="00E85869"/>
    <w:rsid w:val="00E8700A"/>
    <w:rsid w:val="00E93185"/>
    <w:rsid w:val="00E97940"/>
    <w:rsid w:val="00EB0C75"/>
    <w:rsid w:val="00EB657E"/>
    <w:rsid w:val="00EC2DE8"/>
    <w:rsid w:val="00EC68BD"/>
    <w:rsid w:val="00ED7B3B"/>
    <w:rsid w:val="00EE06FD"/>
    <w:rsid w:val="00EE090E"/>
    <w:rsid w:val="00EE180A"/>
    <w:rsid w:val="00EE5279"/>
    <w:rsid w:val="00EF0CC1"/>
    <w:rsid w:val="00EF110C"/>
    <w:rsid w:val="00EF2F19"/>
    <w:rsid w:val="00EF320A"/>
    <w:rsid w:val="00EF510A"/>
    <w:rsid w:val="00EF7635"/>
    <w:rsid w:val="00F079B6"/>
    <w:rsid w:val="00F20518"/>
    <w:rsid w:val="00F20792"/>
    <w:rsid w:val="00F20F12"/>
    <w:rsid w:val="00F24BBB"/>
    <w:rsid w:val="00F342EF"/>
    <w:rsid w:val="00F34CD0"/>
    <w:rsid w:val="00F35DD2"/>
    <w:rsid w:val="00F36B20"/>
    <w:rsid w:val="00F372C1"/>
    <w:rsid w:val="00F42621"/>
    <w:rsid w:val="00F459C9"/>
    <w:rsid w:val="00F45D5F"/>
    <w:rsid w:val="00F51951"/>
    <w:rsid w:val="00F5409D"/>
    <w:rsid w:val="00F545FE"/>
    <w:rsid w:val="00F564C6"/>
    <w:rsid w:val="00F60237"/>
    <w:rsid w:val="00F65F5B"/>
    <w:rsid w:val="00F66409"/>
    <w:rsid w:val="00F70910"/>
    <w:rsid w:val="00F74AC2"/>
    <w:rsid w:val="00F83BA7"/>
    <w:rsid w:val="00F943D3"/>
    <w:rsid w:val="00F9618A"/>
    <w:rsid w:val="00F96DC3"/>
    <w:rsid w:val="00F96F62"/>
    <w:rsid w:val="00FA054C"/>
    <w:rsid w:val="00FA0646"/>
    <w:rsid w:val="00FB385C"/>
    <w:rsid w:val="00FB50AD"/>
    <w:rsid w:val="00FB6EB4"/>
    <w:rsid w:val="00FC0AA7"/>
    <w:rsid w:val="00FC2C91"/>
    <w:rsid w:val="00FC3917"/>
    <w:rsid w:val="00FC736F"/>
    <w:rsid w:val="00FC79EE"/>
    <w:rsid w:val="00FD079D"/>
    <w:rsid w:val="00FD3B12"/>
    <w:rsid w:val="00FE005A"/>
    <w:rsid w:val="00FE2532"/>
    <w:rsid w:val="00FE3EED"/>
    <w:rsid w:val="00FE4367"/>
    <w:rsid w:val="00FE44DB"/>
    <w:rsid w:val="00FF185D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E36698"/>
  <w15:docId w15:val="{6B96920B-F404-496F-A916-A7145AED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E1C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E1C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E1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E1C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E1C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3E1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3E1C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3E1C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E1C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E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3E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3E1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E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3F3E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3F3E1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F3E1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E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12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FD079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6E6E"/>
    <w:rPr>
      <w:b/>
      <w:bCs/>
    </w:rPr>
  </w:style>
  <w:style w:type="character" w:styleId="Emphasis">
    <w:name w:val="Emphasis"/>
    <w:basedOn w:val="DefaultParagraphFont"/>
    <w:uiPriority w:val="20"/>
    <w:qFormat/>
    <w:rsid w:val="00052020"/>
    <w:rPr>
      <w:i/>
      <w:iCs/>
    </w:rPr>
  </w:style>
  <w:style w:type="character" w:styleId="Hyperlink">
    <w:name w:val="Hyperlink"/>
    <w:basedOn w:val="DefaultParagraphFont"/>
    <w:uiPriority w:val="99"/>
    <w:unhideWhenUsed/>
    <w:rsid w:val="000520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710"/>
  </w:style>
  <w:style w:type="paragraph" w:styleId="Footer">
    <w:name w:val="footer"/>
    <w:basedOn w:val="Normal"/>
    <w:link w:val="FooterChar"/>
    <w:uiPriority w:val="99"/>
    <w:unhideWhenUsed/>
    <w:rsid w:val="007C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710"/>
  </w:style>
  <w:style w:type="paragraph" w:customStyle="1" w:styleId="EndNoteBibliographyTitle">
    <w:name w:val="EndNote Bibliography Title"/>
    <w:basedOn w:val="Normal"/>
    <w:link w:val="EndNoteBibliographyTitleChar"/>
    <w:rsid w:val="00FD079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FD079D"/>
    <w:rPr>
      <w:rFonts w:ascii="Calibri" w:eastAsia="Times New Roman" w:hAnsi="Calibri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D079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rmalWebChar"/>
    <w:link w:val="EndNoteBibliography"/>
    <w:rsid w:val="00FD079D"/>
    <w:rPr>
      <w:rFonts w:ascii="Calibri" w:eastAsia="Times New Roman" w:hAnsi="Calibri" w:cs="Times New Roman"/>
      <w:noProof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E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3F3E1C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F3E1C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E1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F3E1C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3F3E1C"/>
    <w:pPr>
      <w:spacing w:after="200" w:line="240" w:lineRule="auto"/>
    </w:pPr>
    <w:rPr>
      <w:b/>
      <w:bCs/>
      <w:color w:val="4472C4" w:themeColor="accent1"/>
      <w:sz w:val="18"/>
      <w:szCs w:val="18"/>
      <w:lang w:bidi="en-US"/>
    </w:rPr>
  </w:style>
  <w:style w:type="paragraph" w:styleId="TableofFigures">
    <w:name w:val="table of figures"/>
    <w:basedOn w:val="Normal"/>
    <w:next w:val="Normal"/>
    <w:uiPriority w:val="99"/>
    <w:unhideWhenUsed/>
    <w:rsid w:val="003F3E1C"/>
    <w:pPr>
      <w:spacing w:after="0" w:line="276" w:lineRule="auto"/>
    </w:pPr>
    <w:rPr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1C"/>
    <w:rPr>
      <w:rFonts w:ascii="Tahoma" w:hAnsi="Tahoma" w:cs="Tahoma"/>
      <w:sz w:val="16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E1C"/>
    <w:pPr>
      <w:spacing w:after="0" w:line="240" w:lineRule="auto"/>
    </w:pPr>
    <w:rPr>
      <w:rFonts w:ascii="Tahoma" w:hAnsi="Tahoma" w:cs="Tahoma"/>
      <w:sz w:val="16"/>
      <w:szCs w:val="16"/>
      <w:lang w:bidi="en-US"/>
    </w:rPr>
  </w:style>
  <w:style w:type="paragraph" w:customStyle="1" w:styleId="RTFOutput">
    <w:name w:val="RTFOutput"/>
    <w:basedOn w:val="Normal"/>
    <w:rsid w:val="003F3E1C"/>
    <w:pPr>
      <w:spacing w:before="40" w:after="40" w:line="240" w:lineRule="auto"/>
    </w:pPr>
    <w:rPr>
      <w:rFonts w:eastAsiaTheme="majorEastAsia" w:cstheme="majorBidi"/>
      <w:bCs/>
      <w:color w:val="000000" w:themeColor="text1"/>
      <w:szCs w:val="28"/>
    </w:rPr>
  </w:style>
  <w:style w:type="paragraph" w:customStyle="1" w:styleId="Singlespace">
    <w:name w:val="Singlespace"/>
    <w:uiPriority w:val="99"/>
    <w:rsid w:val="003F3E1C"/>
    <w:pPr>
      <w:widowControl w:val="0"/>
      <w:autoSpaceDE w:val="0"/>
      <w:autoSpaceDN w:val="0"/>
      <w:adjustRightInd w:val="0"/>
      <w:spacing w:after="0" w:line="240" w:lineRule="exact"/>
    </w:pPr>
    <w:rPr>
      <w:rFonts w:eastAsiaTheme="minorEastAsia"/>
    </w:rPr>
  </w:style>
  <w:style w:type="paragraph" w:customStyle="1" w:styleId="Italic">
    <w:name w:val="Italic"/>
    <w:uiPriority w:val="99"/>
    <w:rsid w:val="003F3E1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i/>
    </w:rPr>
  </w:style>
  <w:style w:type="paragraph" w:customStyle="1" w:styleId="Bold">
    <w:name w:val="Bold"/>
    <w:uiPriority w:val="99"/>
    <w:rsid w:val="003F3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3F3E1C"/>
    <w:pPr>
      <w:tabs>
        <w:tab w:val="right" w:leader="dot" w:pos="9350"/>
      </w:tabs>
      <w:spacing w:after="200" w:line="276" w:lineRule="auto"/>
    </w:pPr>
    <w:rPr>
      <w:rFonts w:eastAsiaTheme="minorEastAsia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F3E1C"/>
    <w:pPr>
      <w:tabs>
        <w:tab w:val="right" w:leader="dot" w:pos="9350"/>
      </w:tabs>
      <w:spacing w:before="60" w:after="0" w:line="324" w:lineRule="auto"/>
      <w:ind w:left="1080" w:hanging="720"/>
    </w:pPr>
    <w:rPr>
      <w:rFonts w:eastAsiaTheme="minorEastAsia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F3E1C"/>
    <w:pPr>
      <w:tabs>
        <w:tab w:val="right" w:leader="dot" w:pos="9350"/>
      </w:tabs>
      <w:spacing w:after="0" w:line="324" w:lineRule="auto"/>
      <w:ind w:left="1584" w:hanging="720"/>
    </w:pPr>
    <w:rPr>
      <w:rFonts w:eastAsiaTheme="minorEastAsia"/>
      <w:szCs w:val="24"/>
    </w:rPr>
  </w:style>
  <w:style w:type="paragraph" w:customStyle="1" w:styleId="References">
    <w:name w:val="References"/>
    <w:basedOn w:val="Normal"/>
    <w:rsid w:val="003F3E1C"/>
    <w:pPr>
      <w:autoSpaceDE w:val="0"/>
      <w:autoSpaceDN w:val="0"/>
      <w:adjustRightInd w:val="0"/>
      <w:spacing w:after="200" w:line="240" w:lineRule="exact"/>
    </w:pPr>
    <w:rPr>
      <w:rFonts w:eastAsiaTheme="minorEastAsia"/>
      <w:szCs w:val="24"/>
    </w:rPr>
  </w:style>
  <w:style w:type="paragraph" w:styleId="FootnoteText">
    <w:name w:val="footnote text"/>
    <w:basedOn w:val="Normal"/>
    <w:link w:val="FootnoteTextChar"/>
    <w:rsid w:val="003F3E1C"/>
    <w:pPr>
      <w:tabs>
        <w:tab w:val="right" w:pos="9360"/>
        <w:tab w:val="right" w:pos="14400"/>
      </w:tabs>
      <w:spacing w:after="240" w:line="324" w:lineRule="auto"/>
      <w:ind w:firstLine="432"/>
    </w:pPr>
    <w:rPr>
      <w:rFonts w:eastAsiaTheme="minorEastAsia"/>
      <w:i/>
      <w:szCs w:val="24"/>
    </w:rPr>
  </w:style>
  <w:style w:type="character" w:customStyle="1" w:styleId="FootnoteTextChar">
    <w:name w:val="Footnote Text Char"/>
    <w:basedOn w:val="DefaultParagraphFont"/>
    <w:link w:val="FootnoteText"/>
    <w:rsid w:val="003F3E1C"/>
    <w:rPr>
      <w:rFonts w:eastAsiaTheme="minorEastAsia"/>
      <w:i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E1C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rsid w:val="003F3E1C"/>
    <w:pPr>
      <w:spacing w:after="0" w:line="240" w:lineRule="auto"/>
    </w:pPr>
    <w:rPr>
      <w:rFonts w:eastAsiaTheme="minorEastAsia"/>
    </w:rPr>
  </w:style>
  <w:style w:type="paragraph" w:styleId="NoSpacing">
    <w:name w:val="No Spacing"/>
    <w:basedOn w:val="Normal"/>
    <w:uiPriority w:val="1"/>
    <w:qFormat/>
    <w:rsid w:val="003F3E1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F3E1C"/>
    <w:pPr>
      <w:spacing w:after="200" w:line="276" w:lineRule="auto"/>
      <w:ind w:left="72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3F3E1C"/>
    <w:pPr>
      <w:spacing w:before="200" w:after="0" w:line="276" w:lineRule="auto"/>
      <w:ind w:left="360" w:right="360"/>
    </w:pPr>
    <w:rPr>
      <w:rFonts w:eastAsiaTheme="min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3E1C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E1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E1C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3F3E1C"/>
    <w:rPr>
      <w:i/>
      <w:iCs/>
    </w:rPr>
  </w:style>
  <w:style w:type="character" w:styleId="IntenseEmphasis">
    <w:name w:val="Intense Emphasis"/>
    <w:uiPriority w:val="21"/>
    <w:qFormat/>
    <w:rsid w:val="003F3E1C"/>
    <w:rPr>
      <w:b/>
      <w:bCs/>
    </w:rPr>
  </w:style>
  <w:style w:type="character" w:styleId="SubtleReference">
    <w:name w:val="Subtle Reference"/>
    <w:uiPriority w:val="31"/>
    <w:qFormat/>
    <w:rsid w:val="003F3E1C"/>
    <w:rPr>
      <w:smallCaps/>
    </w:rPr>
  </w:style>
  <w:style w:type="character" w:styleId="IntenseReference">
    <w:name w:val="Intense Reference"/>
    <w:uiPriority w:val="32"/>
    <w:qFormat/>
    <w:rsid w:val="003F3E1C"/>
    <w:rPr>
      <w:smallCaps/>
      <w:spacing w:val="5"/>
      <w:u w:val="single"/>
    </w:rPr>
  </w:style>
  <w:style w:type="character" w:styleId="BookTitle">
    <w:name w:val="Book Title"/>
    <w:uiPriority w:val="33"/>
    <w:qFormat/>
    <w:rsid w:val="003F3E1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F3E1C"/>
    <w:pPr>
      <w:outlineLvl w:val="9"/>
    </w:pPr>
  </w:style>
  <w:style w:type="paragraph" w:customStyle="1" w:styleId="Default">
    <w:name w:val="Default"/>
    <w:rsid w:val="003F3E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E1C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E1C"/>
    <w:pPr>
      <w:spacing w:after="200"/>
    </w:pPr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8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3945"/>
    <w:rPr>
      <w:sz w:val="16"/>
      <w:szCs w:val="16"/>
    </w:rPr>
  </w:style>
  <w:style w:type="paragraph" w:styleId="Revision">
    <w:name w:val="Revision"/>
    <w:hidden/>
    <w:uiPriority w:val="99"/>
    <w:semiHidden/>
    <w:rsid w:val="00B104A2"/>
    <w:pPr>
      <w:spacing w:after="0" w:line="240" w:lineRule="auto"/>
    </w:pPr>
  </w:style>
  <w:style w:type="character" w:customStyle="1" w:styleId="highwire-citation-author">
    <w:name w:val="highwire-citation-author"/>
    <w:basedOn w:val="DefaultParagraphFont"/>
    <w:rsid w:val="002633B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6E61-B497-4E93-9938-01BF5964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 (CBAR)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Mcmanus, Margaret</dc:creator>
  <cp:lastModifiedBy>Mcmanus, Margaret</cp:lastModifiedBy>
  <cp:revision>9</cp:revision>
  <cp:lastPrinted>2019-08-26T18:32:00Z</cp:lastPrinted>
  <dcterms:created xsi:type="dcterms:W3CDTF">2019-09-13T18:15:00Z</dcterms:created>
  <dcterms:modified xsi:type="dcterms:W3CDTF">2019-09-16T18:55:00Z</dcterms:modified>
</cp:coreProperties>
</file>