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0" w:type="dxa"/>
        <w:jc w:val="center"/>
        <w:tblLayout w:type="fixed"/>
        <w:tblLook w:val="0000" w:firstRow="0" w:lastRow="0" w:firstColumn="0" w:lastColumn="0" w:noHBand="0" w:noVBand="0"/>
      </w:tblPr>
      <w:tblGrid>
        <w:gridCol w:w="13680"/>
      </w:tblGrid>
      <w:tr w:rsidR="00C22010" w:rsidRPr="00CA1E77" w14:paraId="2D909B9E" w14:textId="77777777" w:rsidTr="00B42284">
        <w:trPr>
          <w:trHeight w:val="432"/>
          <w:jc w:val="center"/>
        </w:trPr>
        <w:tc>
          <w:tcPr>
            <w:tcW w:w="13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00444" w14:textId="02933AEA" w:rsidR="00C22010" w:rsidRPr="00C22010" w:rsidRDefault="00C22010" w:rsidP="00EC383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bookmarkStart w:id="0" w:name="_GoBack" w:colFirst="0" w:colLast="0"/>
            <w:r w:rsidRPr="00C22010">
              <w:rPr>
                <w:rFonts w:ascii="Arial" w:hAnsi="Arial" w:cs="Arial"/>
                <w:b/>
                <w:bCs/>
                <w:szCs w:val="24"/>
              </w:rPr>
              <w:t>Supplementa</w:t>
            </w:r>
            <w:r w:rsidR="00D066A4">
              <w:rPr>
                <w:rFonts w:ascii="Arial" w:hAnsi="Arial" w:cs="Arial"/>
                <w:b/>
                <w:bCs/>
                <w:szCs w:val="24"/>
              </w:rPr>
              <w:t>l</w:t>
            </w:r>
            <w:r w:rsidRPr="00C22010">
              <w:rPr>
                <w:rFonts w:ascii="Arial" w:hAnsi="Arial" w:cs="Arial"/>
                <w:b/>
                <w:bCs/>
                <w:szCs w:val="24"/>
              </w:rPr>
              <w:t xml:space="preserve"> Table 1. Inclusion criteria.</w:t>
            </w:r>
          </w:p>
        </w:tc>
      </w:tr>
      <w:tr w:rsidR="00C22010" w:rsidRPr="00CA1E77" w14:paraId="0D24E476" w14:textId="77777777" w:rsidTr="00B42284">
        <w:trPr>
          <w:trHeight w:val="432"/>
          <w:jc w:val="center"/>
        </w:trPr>
        <w:tc>
          <w:tcPr>
            <w:tcW w:w="13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AEBA11" w14:textId="77777777" w:rsidR="00C22010" w:rsidRPr="001B72C7" w:rsidRDefault="00C22010" w:rsidP="00EC3836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Cs w:val="24"/>
              </w:rPr>
            </w:pPr>
            <w:r w:rsidRPr="001B72C7">
              <w:rPr>
                <w:rFonts w:ascii="Arial" w:hAnsi="Arial" w:cs="Arial"/>
                <w:szCs w:val="24"/>
              </w:rPr>
              <w:t xml:space="preserve">Male or </w:t>
            </w:r>
            <w:r w:rsidR="001B72C7" w:rsidRPr="001B72C7">
              <w:rPr>
                <w:rFonts w:ascii="Arial" w:hAnsi="Arial" w:cs="Arial"/>
                <w:szCs w:val="24"/>
              </w:rPr>
              <w:t>f</w:t>
            </w:r>
            <w:r w:rsidRPr="001B72C7">
              <w:rPr>
                <w:rFonts w:ascii="Arial" w:hAnsi="Arial" w:cs="Arial"/>
                <w:szCs w:val="24"/>
              </w:rPr>
              <w:t xml:space="preserve">emale, </w:t>
            </w:r>
            <w:r w:rsidR="001B72C7" w:rsidRPr="001B72C7">
              <w:rPr>
                <w:rFonts w:ascii="Arial" w:hAnsi="Arial" w:cs="Arial"/>
                <w:szCs w:val="24"/>
              </w:rPr>
              <w:t>a</w:t>
            </w:r>
            <w:r w:rsidRPr="001B72C7">
              <w:rPr>
                <w:rFonts w:ascii="Arial" w:hAnsi="Arial" w:cs="Arial"/>
                <w:szCs w:val="24"/>
              </w:rPr>
              <w:t>ge ≥ 18 but &lt;65 years old</w:t>
            </w:r>
          </w:p>
        </w:tc>
      </w:tr>
      <w:tr w:rsidR="001B72C7" w:rsidRPr="00CA1E77" w14:paraId="2428468E" w14:textId="77777777" w:rsidTr="00B42284">
        <w:trPr>
          <w:trHeight w:val="432"/>
          <w:jc w:val="center"/>
        </w:trPr>
        <w:tc>
          <w:tcPr>
            <w:tcW w:w="13590" w:type="dxa"/>
            <w:shd w:val="clear" w:color="auto" w:fill="auto"/>
            <w:vAlign w:val="center"/>
          </w:tcPr>
          <w:p w14:paraId="5B5D44E1" w14:textId="77777777" w:rsidR="001B72C7" w:rsidRPr="001B72C7" w:rsidRDefault="001B72C7" w:rsidP="00EC3836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1B72C7">
              <w:rPr>
                <w:rFonts w:ascii="Arial" w:eastAsia="Arial" w:hAnsi="Arial" w:cs="Arial"/>
              </w:rPr>
              <w:t xml:space="preserve">HCV infection diagnosed by detection of </w:t>
            </w:r>
            <w:r>
              <w:rPr>
                <w:rFonts w:ascii="Arial" w:eastAsia="Arial" w:hAnsi="Arial" w:cs="Arial"/>
              </w:rPr>
              <w:t>antibodies</w:t>
            </w:r>
            <w:r w:rsidRPr="001B72C7">
              <w:rPr>
                <w:rFonts w:ascii="Arial" w:eastAsia="Arial" w:hAnsi="Arial" w:cs="Arial"/>
              </w:rPr>
              <w:t xml:space="preserve"> against HCV and confirmed by two PCR-based determinations of HCV RNA with time elapsed 4-6 months</w:t>
            </w:r>
          </w:p>
        </w:tc>
      </w:tr>
      <w:tr w:rsidR="00C22010" w:rsidRPr="00CA1E77" w14:paraId="5BD0D2A7" w14:textId="77777777" w:rsidTr="00B42284">
        <w:trPr>
          <w:trHeight w:val="432"/>
          <w:jc w:val="center"/>
        </w:trPr>
        <w:tc>
          <w:tcPr>
            <w:tcW w:w="13590" w:type="dxa"/>
            <w:shd w:val="clear" w:color="auto" w:fill="auto"/>
            <w:vAlign w:val="center"/>
          </w:tcPr>
          <w:p w14:paraId="38276EC2" w14:textId="77777777" w:rsidR="00C22010" w:rsidRPr="001B72C7" w:rsidRDefault="001B72C7" w:rsidP="00EC3836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1B72C7">
              <w:rPr>
                <w:rFonts w:ascii="Arial" w:hAnsi="Arial" w:cs="Arial"/>
              </w:rPr>
              <w:t>HCV treatment-naïve with measurable HCV viral load</w:t>
            </w:r>
          </w:p>
        </w:tc>
      </w:tr>
      <w:tr w:rsidR="001B72C7" w:rsidRPr="00CA1E77" w14:paraId="0BDE9854" w14:textId="77777777" w:rsidTr="00B42284">
        <w:trPr>
          <w:trHeight w:val="432"/>
          <w:jc w:val="center"/>
        </w:trPr>
        <w:tc>
          <w:tcPr>
            <w:tcW w:w="13590" w:type="dxa"/>
            <w:shd w:val="clear" w:color="auto" w:fill="auto"/>
            <w:vAlign w:val="center"/>
          </w:tcPr>
          <w:p w14:paraId="752E4A20" w14:textId="77777777" w:rsidR="001B72C7" w:rsidRPr="001B72C7" w:rsidRDefault="001B72C7" w:rsidP="00EC3836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1B72C7">
              <w:rPr>
                <w:rFonts w:ascii="Arial" w:hAnsi="Arial"/>
                <w:szCs w:val="24"/>
              </w:rPr>
              <w:t>HCV genotype 1 (or mixed genotype, but with genotype 1 present)</w:t>
            </w:r>
          </w:p>
        </w:tc>
      </w:tr>
      <w:tr w:rsidR="00C22010" w:rsidRPr="00CA1E77" w14:paraId="423BD5B5" w14:textId="77777777" w:rsidTr="00B42284">
        <w:trPr>
          <w:trHeight w:val="432"/>
          <w:jc w:val="center"/>
        </w:trPr>
        <w:tc>
          <w:tcPr>
            <w:tcW w:w="13590" w:type="dxa"/>
            <w:shd w:val="clear" w:color="auto" w:fill="auto"/>
            <w:vAlign w:val="center"/>
          </w:tcPr>
          <w:p w14:paraId="758674CD" w14:textId="77777777" w:rsidR="00C22010" w:rsidRPr="001B72C7" w:rsidRDefault="001B72C7" w:rsidP="00EC3836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Cs w:val="24"/>
              </w:rPr>
            </w:pPr>
            <w:r w:rsidRPr="001B72C7">
              <w:rPr>
                <w:rFonts w:ascii="Arial" w:eastAsia="Arial" w:hAnsi="Arial" w:cs="Arial"/>
              </w:rPr>
              <w:t xml:space="preserve">HIV/HCV participants: HIV infection confirmed by western blot or PCR, clinically stable (&gt;6 months), on </w:t>
            </w:r>
            <w:r>
              <w:rPr>
                <w:rFonts w:ascii="Arial" w:eastAsia="Arial" w:hAnsi="Arial" w:cs="Arial"/>
              </w:rPr>
              <w:t>antiretroviral therapy</w:t>
            </w:r>
            <w:r w:rsidR="0007325A">
              <w:rPr>
                <w:rFonts w:ascii="Arial" w:eastAsia="Arial" w:hAnsi="Arial" w:cs="Arial"/>
              </w:rPr>
              <w:t xml:space="preserve"> (n</w:t>
            </w:r>
            <w:r w:rsidR="0007325A" w:rsidRPr="001516E5">
              <w:rPr>
                <w:rFonts w:ascii="Arial" w:eastAsia="Arial" w:hAnsi="Arial" w:cs="Arial"/>
              </w:rPr>
              <w:t>o minimum time or minimum CD4</w:t>
            </w:r>
            <w:r w:rsidR="0007325A" w:rsidRPr="0007325A">
              <w:rPr>
                <w:rFonts w:ascii="Arial" w:eastAsia="Arial" w:hAnsi="Arial" w:cs="Arial"/>
                <w:vertAlign w:val="superscript"/>
              </w:rPr>
              <w:t>+</w:t>
            </w:r>
            <w:r w:rsidR="0007325A" w:rsidRPr="001516E5">
              <w:rPr>
                <w:rFonts w:ascii="Arial" w:eastAsia="Arial" w:hAnsi="Arial" w:cs="Arial"/>
              </w:rPr>
              <w:t xml:space="preserve"> T cell</w:t>
            </w:r>
            <w:r w:rsidR="0007325A">
              <w:rPr>
                <w:rFonts w:ascii="Arial" w:eastAsia="Arial" w:hAnsi="Arial" w:cs="Arial"/>
              </w:rPr>
              <w:t xml:space="preserve"> count)</w:t>
            </w:r>
            <w:r w:rsidRPr="001B72C7">
              <w:rPr>
                <w:rFonts w:ascii="Arial" w:eastAsia="Arial" w:hAnsi="Arial" w:cs="Arial"/>
              </w:rPr>
              <w:t>, and with HIV RNA &lt;100 copies/ml at study entry</w:t>
            </w:r>
          </w:p>
        </w:tc>
      </w:tr>
      <w:tr w:rsidR="00C22010" w:rsidRPr="00CA1E77" w14:paraId="7F44D19D" w14:textId="77777777" w:rsidTr="00B42284">
        <w:trPr>
          <w:trHeight w:val="432"/>
          <w:jc w:val="center"/>
        </w:trPr>
        <w:tc>
          <w:tcPr>
            <w:tcW w:w="13590" w:type="dxa"/>
            <w:shd w:val="clear" w:color="auto" w:fill="auto"/>
            <w:vAlign w:val="center"/>
          </w:tcPr>
          <w:p w14:paraId="0C8256B3" w14:textId="77777777" w:rsidR="00C22010" w:rsidRPr="001B72C7" w:rsidRDefault="001B72C7" w:rsidP="00EC3836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Cs w:val="24"/>
              </w:rPr>
            </w:pPr>
            <w:r w:rsidRPr="001B72C7">
              <w:rPr>
                <w:rFonts w:ascii="Arial" w:hAnsi="Arial"/>
                <w:szCs w:val="24"/>
              </w:rPr>
              <w:t>No e</w:t>
            </w:r>
            <w:r w:rsidR="00C22010" w:rsidRPr="001B72C7">
              <w:rPr>
                <w:rFonts w:ascii="Arial" w:hAnsi="Arial"/>
                <w:szCs w:val="24"/>
              </w:rPr>
              <w:t>stablished non-compensated cirrhosis [child-</w:t>
            </w:r>
            <w:proofErr w:type="spellStart"/>
            <w:r w:rsidR="00C22010" w:rsidRPr="001B72C7">
              <w:rPr>
                <w:rFonts w:ascii="Arial" w:hAnsi="Arial"/>
                <w:szCs w:val="24"/>
              </w:rPr>
              <w:t>pugh</w:t>
            </w:r>
            <w:proofErr w:type="spellEnd"/>
            <w:r w:rsidR="00C22010" w:rsidRPr="001B72C7">
              <w:rPr>
                <w:rFonts w:ascii="Arial" w:hAnsi="Arial"/>
                <w:szCs w:val="24"/>
              </w:rPr>
              <w:t xml:space="preserve"> class B or C]</w:t>
            </w:r>
          </w:p>
        </w:tc>
      </w:tr>
      <w:tr w:rsidR="00C22010" w:rsidRPr="00CA1E77" w14:paraId="0B47761A" w14:textId="77777777" w:rsidTr="00B42284">
        <w:trPr>
          <w:trHeight w:val="432"/>
          <w:jc w:val="center"/>
        </w:trPr>
        <w:tc>
          <w:tcPr>
            <w:tcW w:w="13590" w:type="dxa"/>
            <w:shd w:val="clear" w:color="auto" w:fill="auto"/>
            <w:vAlign w:val="center"/>
          </w:tcPr>
          <w:p w14:paraId="0E2A63E8" w14:textId="77777777" w:rsidR="00C22010" w:rsidRPr="001B72C7" w:rsidRDefault="001B72C7" w:rsidP="00EC3836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Cs w:val="24"/>
              </w:rPr>
            </w:pPr>
            <w:r w:rsidRPr="001B72C7">
              <w:rPr>
                <w:rFonts w:ascii="Arial" w:hAnsi="Arial"/>
                <w:szCs w:val="24"/>
              </w:rPr>
              <w:t>No l</w:t>
            </w:r>
            <w:r w:rsidR="00C22010" w:rsidRPr="001B72C7">
              <w:rPr>
                <w:rFonts w:ascii="Arial" w:hAnsi="Arial"/>
                <w:szCs w:val="24"/>
              </w:rPr>
              <w:t>iver infection due to any HCV genotype (including mixed type) without genotype 1 present</w:t>
            </w:r>
          </w:p>
        </w:tc>
      </w:tr>
      <w:tr w:rsidR="00C22010" w:rsidRPr="00CA1E77" w14:paraId="1162467B" w14:textId="77777777" w:rsidTr="00B42284">
        <w:trPr>
          <w:trHeight w:val="432"/>
          <w:jc w:val="center"/>
        </w:trPr>
        <w:tc>
          <w:tcPr>
            <w:tcW w:w="13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A8D79" w14:textId="77777777" w:rsidR="00C22010" w:rsidRPr="001B72C7" w:rsidRDefault="001B72C7" w:rsidP="00EC3836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Cs w:val="24"/>
              </w:rPr>
            </w:pPr>
            <w:r w:rsidRPr="001B72C7">
              <w:rPr>
                <w:rFonts w:ascii="Arial" w:hAnsi="Arial" w:cs="Arial"/>
              </w:rPr>
              <w:t>No current or recent (&lt;3 months) substance abuse [including alcohol &gt;40g/day (two drinks/day) or average of &gt;80g/day (4 drinks a day)]</w:t>
            </w:r>
          </w:p>
        </w:tc>
      </w:tr>
      <w:bookmarkEnd w:id="0"/>
    </w:tbl>
    <w:p w14:paraId="0236A944" w14:textId="77777777" w:rsidR="00C22010" w:rsidRDefault="00C22010" w:rsidP="00EC3836">
      <w:pPr>
        <w:spacing w:line="480" w:lineRule="auto"/>
        <w:jc w:val="both"/>
      </w:pPr>
    </w:p>
    <w:sectPr w:rsidR="00C22010" w:rsidSect="00C220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96222"/>
    <w:multiLevelType w:val="hybridMultilevel"/>
    <w:tmpl w:val="F63E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10"/>
    <w:rsid w:val="0007325A"/>
    <w:rsid w:val="0015274B"/>
    <w:rsid w:val="001B72C7"/>
    <w:rsid w:val="004432F6"/>
    <w:rsid w:val="00643F07"/>
    <w:rsid w:val="00776B16"/>
    <w:rsid w:val="009E7D7E"/>
    <w:rsid w:val="00B42284"/>
    <w:rsid w:val="00B44A3B"/>
    <w:rsid w:val="00C22010"/>
    <w:rsid w:val="00D066A4"/>
    <w:rsid w:val="00EC3836"/>
    <w:rsid w:val="00F0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9372"/>
  <w15:chartTrackingRefBased/>
  <w15:docId w15:val="{77A462FF-402A-48C3-8557-D4B41963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201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0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201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B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 Papasavvas</dc:creator>
  <cp:keywords/>
  <dc:description/>
  <cp:lastModifiedBy>Manolis Papasavvas</cp:lastModifiedBy>
  <cp:revision>7</cp:revision>
  <dcterms:created xsi:type="dcterms:W3CDTF">2020-02-04T17:29:00Z</dcterms:created>
  <dcterms:modified xsi:type="dcterms:W3CDTF">2020-02-14T21:20:00Z</dcterms:modified>
</cp:coreProperties>
</file>