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D1972" w14:textId="443B43A1" w:rsidR="00637728" w:rsidRDefault="00637728" w:rsidP="00637728">
      <w:pPr>
        <w:jc w:val="center"/>
        <w:rPr>
          <w:rFonts w:ascii="Calibri" w:eastAsia="Times New Roman" w:hAnsi="Calibri" w:cs="Calibri"/>
          <w:b/>
          <w:bCs/>
          <w:color w:val="000000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lang w:val="en-US"/>
        </w:rPr>
        <w:t>Suppleme</w:t>
      </w:r>
      <w:r w:rsidR="007C192C">
        <w:rPr>
          <w:rFonts w:ascii="Calibri" w:eastAsia="Times New Roman" w:hAnsi="Calibri" w:cs="Calibri"/>
          <w:b/>
          <w:bCs/>
          <w:color w:val="000000"/>
          <w:lang w:val="en-US"/>
        </w:rPr>
        <w:t>ntal digital content</w:t>
      </w:r>
    </w:p>
    <w:p w14:paraId="66D6E583" w14:textId="4CC5EB60" w:rsidR="00637728" w:rsidRPr="0048101B" w:rsidRDefault="00637728" w:rsidP="00637728">
      <w:pPr>
        <w:jc w:val="center"/>
        <w:rPr>
          <w:b/>
          <w:lang w:val="en-US"/>
        </w:rPr>
      </w:pPr>
      <w:r w:rsidRPr="0048101B">
        <w:rPr>
          <w:b/>
          <w:lang w:val="en-US"/>
        </w:rPr>
        <w:t>Community</w:t>
      </w:r>
      <w:r>
        <w:rPr>
          <w:b/>
          <w:lang w:val="en-US"/>
        </w:rPr>
        <w:t>-</w:t>
      </w:r>
      <w:r w:rsidRPr="0048101B">
        <w:rPr>
          <w:b/>
          <w:lang w:val="en-US"/>
        </w:rPr>
        <w:t>based service delivery of HIV treatment in Zambia: costs and outcomes</w:t>
      </w:r>
    </w:p>
    <w:p w14:paraId="024C60DC" w14:textId="309E5646" w:rsidR="00637728" w:rsidRPr="00637728" w:rsidRDefault="00637728" w:rsidP="00637728">
      <w:pPr>
        <w:spacing w:after="0" w:line="276" w:lineRule="auto"/>
        <w:jc w:val="center"/>
        <w:rPr>
          <w:rFonts w:ascii="Calibri" w:eastAsia="Times New Roman" w:hAnsi="Calibri" w:cs="Calibri"/>
          <w:i/>
          <w:iCs/>
          <w:color w:val="000000"/>
          <w:lang w:val="en-US"/>
        </w:rPr>
      </w:pPr>
      <w:r w:rsidRPr="00637728">
        <w:rPr>
          <w:rFonts w:ascii="Calibri" w:eastAsia="Times New Roman" w:hAnsi="Calibri" w:cs="Calibri"/>
          <w:i/>
          <w:iCs/>
          <w:color w:val="000000"/>
          <w:lang w:val="en-US"/>
        </w:rPr>
        <w:t>Nichols BE, Cele R, Jamieson L, Long L</w:t>
      </w:r>
      <w:r w:rsidR="007C192C">
        <w:rPr>
          <w:rFonts w:ascii="Calibri" w:eastAsia="Times New Roman" w:hAnsi="Calibri" w:cs="Calibri"/>
          <w:i/>
          <w:iCs/>
          <w:color w:val="000000"/>
          <w:lang w:val="en-US"/>
        </w:rPr>
        <w:t>C</w:t>
      </w:r>
      <w:r w:rsidRPr="00637728">
        <w:rPr>
          <w:rFonts w:ascii="Calibri" w:eastAsia="Times New Roman" w:hAnsi="Calibri" w:cs="Calibri"/>
          <w:i/>
          <w:iCs/>
          <w:color w:val="000000"/>
          <w:lang w:val="en-US"/>
        </w:rPr>
        <w:t>, Siwale Z, Banda P, Moyo C, Rosen S</w:t>
      </w:r>
    </w:p>
    <w:p w14:paraId="11010FD9" w14:textId="77777777" w:rsidR="00637728" w:rsidRDefault="00637728" w:rsidP="00AC28C5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lang w:val="en-US"/>
        </w:rPr>
      </w:pPr>
    </w:p>
    <w:p w14:paraId="037E8A38" w14:textId="77777777" w:rsidR="00637728" w:rsidRDefault="00637728" w:rsidP="00AC28C5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lang w:val="en-US"/>
        </w:rPr>
      </w:pPr>
    </w:p>
    <w:p w14:paraId="003A9965" w14:textId="009C13DE" w:rsidR="001F6413" w:rsidRPr="00A916F0" w:rsidRDefault="001F6413" w:rsidP="001F6413">
      <w:pPr>
        <w:pStyle w:val="ListParagraph"/>
        <w:spacing w:after="120" w:line="240" w:lineRule="auto"/>
        <w:ind w:left="0"/>
        <w:rPr>
          <w:lang w:val="en-US"/>
        </w:rPr>
      </w:pPr>
      <w:r>
        <w:rPr>
          <w:b/>
          <w:bCs/>
          <w:lang w:val="en-US"/>
        </w:rPr>
        <w:t>SDC 1</w:t>
      </w:r>
      <w:r w:rsidRPr="00074717">
        <w:rPr>
          <w:b/>
          <w:bCs/>
          <w:lang w:val="en-US"/>
        </w:rPr>
        <w:t>.</w:t>
      </w:r>
      <w:r>
        <w:rPr>
          <w:lang w:val="en-US"/>
        </w:rPr>
        <w:t xml:space="preserve"> </w:t>
      </w:r>
      <w:r w:rsidRPr="00AC28C5">
        <w:rPr>
          <w:b/>
          <w:lang w:val="en-US"/>
        </w:rPr>
        <w:t>DSD interaction estimates scenario descriptions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3"/>
        <w:gridCol w:w="3287"/>
        <w:gridCol w:w="4256"/>
      </w:tblGrid>
      <w:tr w:rsidR="001F6413" w:rsidRPr="007D7A5C" w14:paraId="3F622D60" w14:textId="77777777" w:rsidTr="00A547ED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31B750E" w14:textId="77777777" w:rsidR="001F6413" w:rsidRPr="00AC28C5" w:rsidRDefault="001F6413" w:rsidP="00A547ED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AC28C5">
              <w:rPr>
                <w:b/>
                <w:iCs/>
                <w:sz w:val="20"/>
                <w:szCs w:val="20"/>
              </w:rPr>
              <w:t>Scenario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F66913A" w14:textId="77777777" w:rsidR="001F6413" w:rsidRPr="00AC28C5" w:rsidRDefault="001F6413" w:rsidP="00A547ED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AC28C5">
              <w:rPr>
                <w:b/>
                <w:iCs/>
                <w:sz w:val="20"/>
                <w:szCs w:val="20"/>
              </w:rPr>
              <w:t>Description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CDE1898" w14:textId="77777777" w:rsidR="001F6413" w:rsidRPr="00AC28C5" w:rsidRDefault="001F6413" w:rsidP="00A547ED">
            <w:pPr>
              <w:spacing w:after="120"/>
              <w:rPr>
                <w:b/>
                <w:iCs/>
                <w:sz w:val="20"/>
                <w:szCs w:val="20"/>
              </w:rPr>
            </w:pPr>
            <w:r w:rsidRPr="00AC28C5">
              <w:rPr>
                <w:b/>
                <w:iCs/>
                <w:sz w:val="20"/>
                <w:szCs w:val="20"/>
              </w:rPr>
              <w:t>Example</w:t>
            </w:r>
          </w:p>
        </w:tc>
      </w:tr>
      <w:tr w:rsidR="001F6413" w:rsidRPr="007D7A5C" w14:paraId="6A8994D1" w14:textId="77777777" w:rsidTr="00A547ED">
        <w:tc>
          <w:tcPr>
            <w:tcW w:w="0" w:type="auto"/>
            <w:tcBorders>
              <w:top w:val="single" w:sz="4" w:space="0" w:color="auto"/>
              <w:bottom w:val="single" w:sz="4" w:space="0" w:color="BFBFBF" w:themeColor="background1" w:themeShade="BF"/>
            </w:tcBorders>
            <w:hideMark/>
          </w:tcPr>
          <w:p w14:paraId="34739185" w14:textId="77777777" w:rsidR="001F6413" w:rsidRPr="007D7A5C" w:rsidRDefault="001F6413" w:rsidP="00A547ED">
            <w:pPr>
              <w:spacing w:after="12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Scenario 1: </w:t>
            </w:r>
            <w:r w:rsidRPr="007D7A5C">
              <w:rPr>
                <w:iCs/>
                <w:sz w:val="20"/>
                <w:szCs w:val="20"/>
              </w:rPr>
              <w:t>Full DSD use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hideMark/>
          </w:tcPr>
          <w:p w14:paraId="50A26665" w14:textId="77777777" w:rsidR="001F6413" w:rsidRPr="007D7A5C" w:rsidRDefault="001F6413" w:rsidP="00A547ED">
            <w:pPr>
              <w:spacing w:after="120"/>
              <w:rPr>
                <w:iCs/>
                <w:sz w:val="20"/>
                <w:szCs w:val="20"/>
              </w:rPr>
            </w:pPr>
            <w:r w:rsidRPr="007D7A5C">
              <w:rPr>
                <w:bCs/>
                <w:iCs/>
                <w:sz w:val="20"/>
                <w:szCs w:val="20"/>
              </w:rPr>
              <w:t xml:space="preserve">All patients completed all scheduled DSD interactions and were dispensed ART according to their specific DSD schedule, regardless of the proportion of expected facility-based clinical visits attended. </w:t>
            </w:r>
          </w:p>
        </w:tc>
        <w:tc>
          <w:tcPr>
            <w:tcW w:w="4256" w:type="dxa"/>
            <w:tcBorders>
              <w:top w:val="single" w:sz="4" w:space="0" w:color="auto"/>
              <w:bottom w:val="single" w:sz="4" w:space="0" w:color="BFBFBF" w:themeColor="background1" w:themeShade="BF"/>
            </w:tcBorders>
            <w:hideMark/>
          </w:tcPr>
          <w:p w14:paraId="013F0AAF" w14:textId="77777777" w:rsidR="001F6413" w:rsidRPr="007D7A5C" w:rsidRDefault="001F6413" w:rsidP="00A547ED">
            <w:pPr>
              <w:spacing w:after="120"/>
              <w:rPr>
                <w:iCs/>
                <w:sz w:val="20"/>
                <w:szCs w:val="20"/>
              </w:rPr>
            </w:pPr>
            <w:r w:rsidRPr="007D7A5C">
              <w:rPr>
                <w:iCs/>
                <w:sz w:val="20"/>
                <w:szCs w:val="20"/>
              </w:rPr>
              <w:t xml:space="preserve">If a patient attended 50% of her clinical visits, we assume that she still made 100% of her scheduled DSD </w:t>
            </w:r>
            <w:r>
              <w:rPr>
                <w:iCs/>
                <w:sz w:val="20"/>
                <w:szCs w:val="20"/>
              </w:rPr>
              <w:t>interactions</w:t>
            </w:r>
            <w:r w:rsidRPr="007D7A5C">
              <w:rPr>
                <w:iCs/>
                <w:sz w:val="20"/>
                <w:szCs w:val="20"/>
              </w:rPr>
              <w:t xml:space="preserve">. If the patient became lost-to-follow-up and no additional facility-based clinical visits were recorded, then DSD </w:t>
            </w:r>
            <w:r>
              <w:rPr>
                <w:iCs/>
                <w:sz w:val="20"/>
                <w:szCs w:val="20"/>
              </w:rPr>
              <w:t>interactions</w:t>
            </w:r>
            <w:r w:rsidRPr="007D7A5C">
              <w:rPr>
                <w:iCs/>
                <w:sz w:val="20"/>
                <w:szCs w:val="20"/>
              </w:rPr>
              <w:t xml:space="preserve"> were assumed to have stopped as well. </w:t>
            </w:r>
          </w:p>
        </w:tc>
      </w:tr>
      <w:tr w:rsidR="001F6413" w:rsidRPr="007D7A5C" w14:paraId="79C663FE" w14:textId="77777777" w:rsidTr="00A547ED">
        <w:tc>
          <w:tcPr>
            <w:tcW w:w="0" w:type="auto"/>
            <w:tcBorders>
              <w:top w:val="single" w:sz="4" w:space="0" w:color="BFBFBF" w:themeColor="background1" w:themeShade="BF"/>
              <w:bottom w:val="single" w:sz="4" w:space="0" w:color="auto"/>
            </w:tcBorders>
            <w:hideMark/>
          </w:tcPr>
          <w:p w14:paraId="3B1F0D70" w14:textId="77777777" w:rsidR="001F6413" w:rsidRPr="007D7A5C" w:rsidRDefault="001F6413" w:rsidP="00A547ED">
            <w:pPr>
              <w:spacing w:after="12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Scenario 2: </w:t>
            </w:r>
            <w:r w:rsidRPr="007D7A5C">
              <w:rPr>
                <w:iCs/>
                <w:sz w:val="20"/>
                <w:szCs w:val="20"/>
              </w:rPr>
              <w:t>Proportional DSD use</w:t>
            </w:r>
          </w:p>
        </w:tc>
        <w:tc>
          <w:tcPr>
            <w:tcW w:w="3287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hideMark/>
          </w:tcPr>
          <w:p w14:paraId="31535C21" w14:textId="77777777" w:rsidR="001F6413" w:rsidRPr="007D7A5C" w:rsidRDefault="001F6413" w:rsidP="00A547ED">
            <w:pPr>
              <w:spacing w:after="120"/>
              <w:rPr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T</w:t>
            </w:r>
            <w:r w:rsidRPr="007D7A5C">
              <w:rPr>
                <w:bCs/>
                <w:iCs/>
                <w:sz w:val="20"/>
                <w:szCs w:val="20"/>
              </w:rPr>
              <w:t xml:space="preserve">he number of DSD </w:t>
            </w:r>
            <w:r>
              <w:rPr>
                <w:bCs/>
                <w:iCs/>
                <w:sz w:val="20"/>
                <w:szCs w:val="20"/>
              </w:rPr>
              <w:t>interactions</w:t>
            </w:r>
            <w:r w:rsidRPr="007D7A5C">
              <w:rPr>
                <w:bCs/>
                <w:iCs/>
                <w:sz w:val="20"/>
                <w:szCs w:val="20"/>
              </w:rPr>
              <w:t xml:space="preserve"> made was proportional to the number of facility-based clinical visits made. </w:t>
            </w:r>
          </w:p>
        </w:tc>
        <w:tc>
          <w:tcPr>
            <w:tcW w:w="425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hideMark/>
          </w:tcPr>
          <w:p w14:paraId="66021AAE" w14:textId="77777777" w:rsidR="001F6413" w:rsidRPr="007D7A5C" w:rsidRDefault="001F6413" w:rsidP="00A547ED">
            <w:pPr>
              <w:spacing w:after="120"/>
              <w:rPr>
                <w:iCs/>
                <w:sz w:val="20"/>
                <w:szCs w:val="20"/>
              </w:rPr>
            </w:pPr>
            <w:r w:rsidRPr="007D7A5C">
              <w:rPr>
                <w:iCs/>
                <w:sz w:val="20"/>
                <w:szCs w:val="20"/>
              </w:rPr>
              <w:t xml:space="preserve">If a patient attended 25% of her expected facility-based clinic visits, we assumed that she also attended 25% of her DSD </w:t>
            </w:r>
            <w:r>
              <w:rPr>
                <w:iCs/>
                <w:sz w:val="20"/>
                <w:szCs w:val="20"/>
              </w:rPr>
              <w:t>interactions</w:t>
            </w:r>
            <w:r w:rsidRPr="007D7A5C">
              <w:rPr>
                <w:iCs/>
                <w:sz w:val="20"/>
                <w:szCs w:val="20"/>
              </w:rPr>
              <w:t xml:space="preserve">. </w:t>
            </w:r>
          </w:p>
        </w:tc>
      </w:tr>
    </w:tbl>
    <w:p w14:paraId="7F8DDBEA" w14:textId="77777777" w:rsidR="001F6413" w:rsidRDefault="001F6413" w:rsidP="00AC28C5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lang w:val="en-US"/>
        </w:rPr>
      </w:pPr>
    </w:p>
    <w:p w14:paraId="1C6B22FF" w14:textId="287CFCA9" w:rsidR="004C41DD" w:rsidRDefault="007C192C" w:rsidP="00AC28C5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lang w:val="en-US"/>
        </w:rPr>
        <w:t xml:space="preserve">SDC </w:t>
      </w:r>
      <w:r w:rsidR="001F6413">
        <w:rPr>
          <w:rFonts w:ascii="Calibri" w:eastAsia="Times New Roman" w:hAnsi="Calibri" w:cs="Calibri"/>
          <w:b/>
          <w:bCs/>
          <w:color w:val="000000"/>
          <w:lang w:val="en-US"/>
        </w:rPr>
        <w:t>2</w:t>
      </w:r>
      <w:r w:rsidR="004C41DD">
        <w:rPr>
          <w:rFonts w:ascii="Calibri" w:eastAsia="Times New Roman" w:hAnsi="Calibri" w:cs="Calibri"/>
          <w:b/>
          <w:bCs/>
          <w:color w:val="000000"/>
          <w:lang w:val="en-US"/>
        </w:rPr>
        <w:t xml:space="preserve">. </w:t>
      </w:r>
      <w:r w:rsidR="004C41DD" w:rsidRPr="00E44E57">
        <w:rPr>
          <w:rFonts w:ascii="Calibri" w:eastAsia="Times New Roman" w:hAnsi="Calibri" w:cs="Calibri"/>
          <w:b/>
          <w:bCs/>
          <w:color w:val="000000"/>
          <w:lang w:val="en-US"/>
        </w:rPr>
        <w:t>Unit costs</w:t>
      </w:r>
    </w:p>
    <w:p w14:paraId="552A53FF" w14:textId="77777777" w:rsidR="004C41DD" w:rsidRPr="00E44E57" w:rsidRDefault="004C41DD" w:rsidP="00AC28C5">
      <w:pPr>
        <w:spacing w:after="0" w:line="276" w:lineRule="auto"/>
        <w:jc w:val="both"/>
        <w:rPr>
          <w:rFonts w:ascii="Calibri" w:eastAsia="Times New Roman" w:hAnsi="Calibri" w:cs="Calibri"/>
          <w:b/>
          <w:bCs/>
          <w:color w:val="000000"/>
          <w:lang w:val="en-US"/>
        </w:rPr>
      </w:pPr>
    </w:p>
    <w:p w14:paraId="53E542CA" w14:textId="61A7AAB8" w:rsidR="004C41DD" w:rsidRPr="00E44E57" w:rsidRDefault="004C41DD" w:rsidP="00AC28C5">
      <w:pPr>
        <w:spacing w:after="0" w:line="276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The unit costs assumed for all laboratory tests and medicines are listed in </w:t>
      </w:r>
      <w:r w:rsidRPr="004B23AC">
        <w:rPr>
          <w:rFonts w:ascii="Calibri" w:eastAsia="Times New Roman" w:hAnsi="Calibri" w:cs="Calibri"/>
          <w:b/>
          <w:color w:val="000000"/>
          <w:lang w:val="en-US"/>
        </w:rPr>
        <w:t xml:space="preserve">Tables </w:t>
      </w:r>
      <w:r w:rsidR="00855FE9" w:rsidRPr="004B23AC">
        <w:rPr>
          <w:rFonts w:ascii="Calibri" w:eastAsia="Times New Roman" w:hAnsi="Calibri" w:cs="Calibri"/>
          <w:b/>
          <w:color w:val="000000"/>
          <w:lang w:val="en-US"/>
        </w:rPr>
        <w:t>S1</w:t>
      </w:r>
      <w:r w:rsidRPr="004B23AC">
        <w:rPr>
          <w:rFonts w:ascii="Calibri" w:eastAsia="Times New Roman" w:hAnsi="Calibri" w:cs="Calibri"/>
          <w:b/>
          <w:color w:val="000000"/>
          <w:lang w:val="en-US"/>
        </w:rPr>
        <w:t xml:space="preserve"> and </w:t>
      </w:r>
      <w:r w:rsidR="00855FE9" w:rsidRPr="004B23AC">
        <w:rPr>
          <w:rFonts w:ascii="Calibri" w:eastAsia="Times New Roman" w:hAnsi="Calibri" w:cs="Calibri"/>
          <w:b/>
          <w:color w:val="000000"/>
          <w:lang w:val="en-US"/>
        </w:rPr>
        <w:t>S2</w:t>
      </w:r>
      <w:r>
        <w:rPr>
          <w:rFonts w:ascii="Calibri" w:eastAsia="Times New Roman" w:hAnsi="Calibri" w:cs="Calibri"/>
          <w:color w:val="000000"/>
          <w:lang w:val="en-US"/>
        </w:rPr>
        <w:t xml:space="preserve"> below. The laboratory unit costs were derived from the Centre for Infectious Disease Research in Zambia (CIDRZ) 2018 pricelist for laboratory tests. The laboratory costs from the CIDRZ list are private-sector prices. In order to estimate the public-sector prices (for which no price list is available), we looked at the ratio of the cost of a viral load, to the cost of the viral load on the pricelist. We then made an adjustment by the same percentage to all prices on the list (approximately a 50% reduction). These unit costs were then compared to the public sector laboratory costs in South Africa</w:t>
      </w:r>
      <w:r w:rsidR="001407B8">
        <w:rPr>
          <w:rFonts w:ascii="Calibri" w:eastAsia="Times New Roman" w:hAnsi="Calibri" w:cs="Calibri"/>
          <w:color w:val="000000"/>
          <w:lang w:val="en-US"/>
        </w:rPr>
        <w:t xml:space="preserve"> (SA)</w:t>
      </w:r>
      <w:r>
        <w:rPr>
          <w:rFonts w:ascii="Calibri" w:eastAsia="Times New Roman" w:hAnsi="Calibri" w:cs="Calibri"/>
          <w:color w:val="000000"/>
          <w:lang w:val="en-US"/>
        </w:rPr>
        <w:t>, for which there is a price list, and were found to be roughly the same.</w:t>
      </w:r>
    </w:p>
    <w:p w14:paraId="1D402177" w14:textId="77777777" w:rsidR="004C41DD" w:rsidRPr="00E44E57" w:rsidRDefault="004C41DD" w:rsidP="004C41DD">
      <w:pPr>
        <w:spacing w:line="240" w:lineRule="auto"/>
        <w:rPr>
          <w:lang w:val="en-US"/>
        </w:rPr>
      </w:pPr>
    </w:p>
    <w:tbl>
      <w:tblPr>
        <w:tblW w:w="3969" w:type="dxa"/>
        <w:tblLook w:val="04A0" w:firstRow="1" w:lastRow="0" w:firstColumn="1" w:lastColumn="0" w:noHBand="0" w:noVBand="1"/>
      </w:tblPr>
      <w:tblGrid>
        <w:gridCol w:w="2694"/>
        <w:gridCol w:w="1275"/>
      </w:tblGrid>
      <w:tr w:rsidR="004C41DD" w:rsidRPr="00A916F0" w14:paraId="708FEF99" w14:textId="77777777" w:rsidTr="004B23AC">
        <w:trPr>
          <w:trHeight w:val="300"/>
        </w:trPr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0A327" w14:textId="5DF59E1C" w:rsidR="004C41DD" w:rsidRPr="00A916F0" w:rsidRDefault="007C192C" w:rsidP="004C4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SDC </w:t>
            </w:r>
            <w:r w:rsidR="001F6413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3</w:t>
            </w:r>
            <w:r w:rsidR="004C41DD" w:rsidRPr="00A916F0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. </w:t>
            </w:r>
            <w:r w:rsidR="004C41DD" w:rsidRPr="004B23AC">
              <w:rPr>
                <w:rFonts w:ascii="Calibri" w:hAnsi="Calibri"/>
                <w:b/>
                <w:color w:val="000000"/>
                <w:lang w:val="en-US"/>
              </w:rPr>
              <w:t>Laboratory unit costs</w:t>
            </w:r>
          </w:p>
        </w:tc>
      </w:tr>
      <w:tr w:rsidR="004C41DD" w:rsidRPr="00A916F0" w14:paraId="0CCFC408" w14:textId="77777777" w:rsidTr="004B23AC">
        <w:trPr>
          <w:trHeight w:val="30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B5FF9" w14:textId="47493B9D" w:rsidR="004C41DD" w:rsidRPr="004B23AC" w:rsidRDefault="004C4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/>
              </w:rPr>
            </w:pPr>
            <w:r w:rsidRPr="004B23AC"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/>
              </w:rPr>
              <w:t>Laboratory testing</w:t>
            </w:r>
            <w:r w:rsidR="006C06E0" w:rsidRPr="004B23AC"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/>
              </w:rPr>
              <w:t xml:space="preserve"> </w:t>
            </w:r>
            <w:r w:rsidRPr="004B23AC"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/>
              </w:rPr>
              <w:t>item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34FB" w14:textId="77777777" w:rsidR="006C06E0" w:rsidRPr="004B23AC" w:rsidRDefault="004C4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/>
              </w:rPr>
            </w:pPr>
            <w:r w:rsidRPr="004B23AC"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/>
              </w:rPr>
              <w:t xml:space="preserve">Unit Cost </w:t>
            </w:r>
          </w:p>
          <w:p w14:paraId="61A83395" w14:textId="5C4C481C" w:rsidR="004C41DD" w:rsidRPr="004B23AC" w:rsidRDefault="004C4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/>
              </w:rPr>
            </w:pPr>
            <w:r w:rsidRPr="004B23AC">
              <w:rPr>
                <w:rFonts w:ascii="Calibri" w:eastAsia="Times New Roman" w:hAnsi="Calibri" w:cs="Calibri"/>
                <w:b/>
                <w:bCs/>
                <w:color w:val="000000" w:themeColor="text1"/>
                <w:lang w:val="en-US"/>
              </w:rPr>
              <w:t>(2018 USD)</w:t>
            </w:r>
          </w:p>
        </w:tc>
      </w:tr>
      <w:tr w:rsidR="004C41DD" w:rsidRPr="00A916F0" w14:paraId="3AF07D33" w14:textId="77777777" w:rsidTr="004B23AC">
        <w:trPr>
          <w:trHeight w:val="300"/>
        </w:trPr>
        <w:tc>
          <w:tcPr>
            <w:tcW w:w="2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25C6" w14:textId="77777777" w:rsidR="004C41DD" w:rsidRPr="00A916F0" w:rsidRDefault="004C41DD" w:rsidP="004C41D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916F0">
              <w:rPr>
                <w:rFonts w:ascii="Calibri" w:eastAsia="Times New Roman" w:hAnsi="Calibri" w:cs="Calibri"/>
                <w:color w:val="000000"/>
                <w:lang w:val="en-US"/>
              </w:rPr>
              <w:t>CD4 count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D5DF9E" w14:textId="0AE733B5" w:rsidR="004C41DD" w:rsidRPr="00A916F0" w:rsidRDefault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916F0">
              <w:rPr>
                <w:rFonts w:ascii="Calibri" w:eastAsia="Times New Roman" w:hAnsi="Calibri" w:cs="Calibri"/>
                <w:color w:val="000000"/>
                <w:lang w:val="en-US"/>
              </w:rPr>
              <w:t>3.66</w:t>
            </w:r>
          </w:p>
        </w:tc>
      </w:tr>
      <w:tr w:rsidR="004C41DD" w:rsidRPr="00A916F0" w14:paraId="77481382" w14:textId="77777777" w:rsidTr="004B23AC">
        <w:trPr>
          <w:trHeight w:val="300"/>
        </w:trPr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EE56" w14:textId="77777777" w:rsidR="004C41DD" w:rsidRPr="00A916F0" w:rsidRDefault="004C41DD" w:rsidP="004C41D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916F0">
              <w:rPr>
                <w:rFonts w:ascii="Calibri" w:eastAsia="Times New Roman" w:hAnsi="Calibri" w:cs="Calibri"/>
                <w:color w:val="000000"/>
                <w:lang w:val="en-US"/>
              </w:rPr>
              <w:t>Viral Load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6726CC" w14:textId="324935DC" w:rsidR="004C41DD" w:rsidRPr="00A916F0" w:rsidRDefault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916F0">
              <w:rPr>
                <w:rFonts w:ascii="Calibri" w:eastAsia="Times New Roman" w:hAnsi="Calibri" w:cs="Calibri"/>
                <w:color w:val="000000"/>
                <w:lang w:val="en-US"/>
              </w:rPr>
              <w:t>17.22</w:t>
            </w:r>
          </w:p>
        </w:tc>
      </w:tr>
      <w:tr w:rsidR="004C41DD" w:rsidRPr="00A916F0" w14:paraId="233B5D33" w14:textId="77777777" w:rsidTr="004B23AC">
        <w:trPr>
          <w:trHeight w:val="300"/>
        </w:trPr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534C" w14:textId="77777777" w:rsidR="004C41DD" w:rsidRPr="00A916F0" w:rsidRDefault="004C41DD" w:rsidP="004C41D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916F0">
              <w:rPr>
                <w:rFonts w:ascii="Calibri" w:eastAsia="Times New Roman" w:hAnsi="Calibri" w:cs="Calibri"/>
                <w:color w:val="000000"/>
                <w:lang w:val="en-US"/>
              </w:rPr>
              <w:t>Creatinine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8541D5" w14:textId="5ABB5126" w:rsidR="004C41DD" w:rsidRPr="00A916F0" w:rsidRDefault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916F0">
              <w:rPr>
                <w:rFonts w:ascii="Calibri" w:eastAsia="Times New Roman" w:hAnsi="Calibri" w:cs="Calibri"/>
                <w:color w:val="000000"/>
                <w:lang w:val="en-US"/>
              </w:rPr>
              <w:t>1.83</w:t>
            </w:r>
          </w:p>
        </w:tc>
      </w:tr>
      <w:tr w:rsidR="004C41DD" w:rsidRPr="00A916F0" w14:paraId="2240E91C" w14:textId="77777777" w:rsidTr="004B23AC">
        <w:trPr>
          <w:trHeight w:val="300"/>
        </w:trPr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338AE" w14:textId="77777777" w:rsidR="004C41DD" w:rsidRPr="00A916F0" w:rsidRDefault="004C41DD" w:rsidP="004C41D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916F0">
              <w:rPr>
                <w:rFonts w:ascii="Calibri" w:eastAsia="Times New Roman" w:hAnsi="Calibri" w:cs="Calibri"/>
                <w:color w:val="000000"/>
                <w:lang w:val="en-US"/>
              </w:rPr>
              <w:t>FBC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524C2B" w14:textId="298316AF" w:rsidR="004C41DD" w:rsidRPr="00A916F0" w:rsidRDefault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916F0">
              <w:rPr>
                <w:rFonts w:ascii="Calibri" w:eastAsia="Times New Roman" w:hAnsi="Calibri" w:cs="Calibri"/>
                <w:color w:val="000000"/>
                <w:lang w:val="en-US"/>
              </w:rPr>
              <w:t>4.97</w:t>
            </w:r>
          </w:p>
        </w:tc>
      </w:tr>
      <w:tr w:rsidR="004C41DD" w:rsidRPr="00A916F0" w14:paraId="4D16D55D" w14:textId="77777777" w:rsidTr="004B23AC">
        <w:trPr>
          <w:trHeight w:val="300"/>
        </w:trPr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A8B2" w14:textId="77777777" w:rsidR="004C41DD" w:rsidRPr="00A916F0" w:rsidRDefault="004C41DD" w:rsidP="004C41D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916F0">
              <w:rPr>
                <w:rFonts w:ascii="Calibri" w:eastAsia="Times New Roman" w:hAnsi="Calibri" w:cs="Calibri"/>
                <w:color w:val="000000"/>
                <w:lang w:val="en-US"/>
              </w:rPr>
              <w:t>ALT/AST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C3801F" w14:textId="09F5531A" w:rsidR="004C41DD" w:rsidRPr="00A916F0" w:rsidRDefault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916F0">
              <w:rPr>
                <w:rFonts w:ascii="Calibri" w:eastAsia="Times New Roman" w:hAnsi="Calibri" w:cs="Calibri"/>
                <w:color w:val="000000"/>
                <w:lang w:val="en-US"/>
              </w:rPr>
              <w:t>2.04</w:t>
            </w:r>
          </w:p>
        </w:tc>
      </w:tr>
      <w:tr w:rsidR="004C41DD" w:rsidRPr="00A916F0" w14:paraId="1C50062C" w14:textId="77777777" w:rsidTr="004B23AC">
        <w:trPr>
          <w:trHeight w:val="300"/>
        </w:trPr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4228" w14:textId="77777777" w:rsidR="004C41DD" w:rsidRPr="00A916F0" w:rsidRDefault="004C41DD" w:rsidP="004C41D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916F0">
              <w:rPr>
                <w:rFonts w:ascii="Calibri" w:eastAsia="Times New Roman" w:hAnsi="Calibri" w:cs="Calibri"/>
                <w:color w:val="000000"/>
                <w:lang w:val="en-US"/>
              </w:rPr>
              <w:t>Sputum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6AA530" w14:textId="46477467" w:rsidR="004C41DD" w:rsidRPr="00A916F0" w:rsidRDefault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916F0">
              <w:rPr>
                <w:rFonts w:ascii="Calibri" w:eastAsia="Times New Roman" w:hAnsi="Calibri" w:cs="Calibri"/>
                <w:color w:val="000000"/>
                <w:lang w:val="en-US"/>
              </w:rPr>
              <w:t>2.35</w:t>
            </w:r>
          </w:p>
        </w:tc>
      </w:tr>
      <w:tr w:rsidR="004C41DD" w:rsidRPr="00A916F0" w14:paraId="07958187" w14:textId="77777777" w:rsidTr="004B23AC">
        <w:trPr>
          <w:trHeight w:val="300"/>
        </w:trPr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7E41" w14:textId="77777777" w:rsidR="004C41DD" w:rsidRPr="00A916F0" w:rsidRDefault="004C41DD" w:rsidP="004C41D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916F0">
              <w:rPr>
                <w:rFonts w:ascii="Calibri" w:eastAsia="Times New Roman" w:hAnsi="Calibri" w:cs="Calibri"/>
                <w:color w:val="000000"/>
                <w:lang w:val="en-US"/>
              </w:rPr>
              <w:t>Pregnancy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3D6D44" w14:textId="22530A41" w:rsidR="004C41DD" w:rsidRPr="00A916F0" w:rsidRDefault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916F0">
              <w:rPr>
                <w:rFonts w:ascii="Calibri" w:eastAsia="Times New Roman" w:hAnsi="Calibri" w:cs="Calibri"/>
                <w:color w:val="000000"/>
                <w:lang w:val="en-US"/>
              </w:rPr>
              <w:t>5.23</w:t>
            </w:r>
          </w:p>
        </w:tc>
      </w:tr>
      <w:tr w:rsidR="004C41DD" w:rsidRPr="00A916F0" w14:paraId="5A18C942" w14:textId="77777777" w:rsidTr="004B23AC">
        <w:trPr>
          <w:trHeight w:val="300"/>
        </w:trPr>
        <w:tc>
          <w:tcPr>
            <w:tcW w:w="26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D7E3" w14:textId="77777777" w:rsidR="004C41DD" w:rsidRPr="00A916F0" w:rsidRDefault="004C41DD" w:rsidP="004C41D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916F0">
              <w:rPr>
                <w:rFonts w:ascii="Calibri" w:eastAsia="Times New Roman" w:hAnsi="Calibri" w:cs="Calibri"/>
                <w:color w:val="000000"/>
                <w:lang w:val="en-US"/>
              </w:rPr>
              <w:t>RPR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E4C9A6" w14:textId="008094CA" w:rsidR="004C41DD" w:rsidRPr="00A916F0" w:rsidRDefault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916F0">
              <w:rPr>
                <w:rFonts w:ascii="Calibri" w:eastAsia="Times New Roman" w:hAnsi="Calibri" w:cs="Calibri"/>
                <w:color w:val="000000"/>
                <w:lang w:val="en-US"/>
              </w:rPr>
              <w:t>1.94</w:t>
            </w:r>
          </w:p>
        </w:tc>
      </w:tr>
      <w:tr w:rsidR="004C41DD" w:rsidRPr="00A916F0" w14:paraId="4F47FE7A" w14:textId="77777777" w:rsidTr="004B23AC">
        <w:trPr>
          <w:trHeight w:val="300"/>
        </w:trPr>
        <w:tc>
          <w:tcPr>
            <w:tcW w:w="269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CECF" w14:textId="77777777" w:rsidR="004C41DD" w:rsidRPr="00A916F0" w:rsidRDefault="004C41DD" w:rsidP="004C41D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916F0">
              <w:rPr>
                <w:rFonts w:ascii="Calibri" w:eastAsia="Times New Roman" w:hAnsi="Calibri" w:cs="Calibri"/>
                <w:color w:val="000000"/>
                <w:lang w:val="en-US"/>
              </w:rPr>
              <w:t>HBsAg</w:t>
            </w:r>
          </w:p>
        </w:tc>
        <w:tc>
          <w:tcPr>
            <w:tcW w:w="127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52388E8" w14:textId="160375EE" w:rsidR="004C41DD" w:rsidRPr="00A916F0" w:rsidRDefault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916F0">
              <w:rPr>
                <w:rFonts w:ascii="Calibri" w:eastAsia="Times New Roman" w:hAnsi="Calibri" w:cs="Calibri"/>
                <w:color w:val="000000"/>
                <w:lang w:val="en-US"/>
              </w:rPr>
              <w:t>5.23</w:t>
            </w:r>
          </w:p>
        </w:tc>
      </w:tr>
      <w:tr w:rsidR="004C41DD" w:rsidRPr="00A916F0" w14:paraId="56829D86" w14:textId="77777777" w:rsidTr="004B23AC">
        <w:trPr>
          <w:trHeight w:val="300"/>
        </w:trPr>
        <w:tc>
          <w:tcPr>
            <w:tcW w:w="269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A7221" w14:textId="77777777" w:rsidR="004C41DD" w:rsidRPr="00A916F0" w:rsidRDefault="004C41DD" w:rsidP="004C41DD">
            <w:pPr>
              <w:spacing w:after="0" w:line="240" w:lineRule="auto"/>
              <w:ind w:firstLineChars="200" w:firstLine="44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916F0">
              <w:rPr>
                <w:rFonts w:ascii="Calibri" w:eastAsia="Times New Roman" w:hAnsi="Calibri" w:cs="Calibri"/>
                <w:color w:val="000000"/>
                <w:lang w:val="en-US"/>
              </w:rPr>
              <w:t>Random blood sugar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0D5D" w14:textId="4B7A456B" w:rsidR="004C41DD" w:rsidRPr="00A916F0" w:rsidRDefault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916F0">
              <w:rPr>
                <w:rFonts w:ascii="Calibri" w:eastAsia="Times New Roman" w:hAnsi="Calibri" w:cs="Calibri"/>
                <w:color w:val="000000"/>
                <w:lang w:val="en-US"/>
              </w:rPr>
              <w:t>1.83</w:t>
            </w:r>
          </w:p>
        </w:tc>
      </w:tr>
    </w:tbl>
    <w:p w14:paraId="6BE1F784" w14:textId="77777777" w:rsidR="004C41DD" w:rsidRPr="00A916F0" w:rsidRDefault="004C41DD" w:rsidP="004C41DD">
      <w:pPr>
        <w:spacing w:line="240" w:lineRule="auto"/>
        <w:rPr>
          <w:lang w:val="en-US"/>
        </w:rPr>
      </w:pPr>
    </w:p>
    <w:p w14:paraId="56E17AFD" w14:textId="32BF7349" w:rsidR="004C41DD" w:rsidRPr="004B23AC" w:rsidRDefault="007C192C" w:rsidP="004C41DD">
      <w:pPr>
        <w:spacing w:line="240" w:lineRule="auto"/>
        <w:rPr>
          <w:b/>
          <w:lang w:val="en-US"/>
        </w:rPr>
      </w:pPr>
      <w:r>
        <w:rPr>
          <w:b/>
          <w:lang w:val="en-US"/>
        </w:rPr>
        <w:t xml:space="preserve">SDC </w:t>
      </w:r>
      <w:r w:rsidR="001F6413">
        <w:rPr>
          <w:b/>
          <w:lang w:val="en-US"/>
        </w:rPr>
        <w:t>4</w:t>
      </w:r>
      <w:r w:rsidR="004C41DD" w:rsidRPr="00A916F0">
        <w:rPr>
          <w:b/>
          <w:lang w:val="en-US"/>
        </w:rPr>
        <w:t>.</w:t>
      </w:r>
      <w:r w:rsidR="004C41DD" w:rsidRPr="00A916F0">
        <w:rPr>
          <w:lang w:val="en-US"/>
        </w:rPr>
        <w:t xml:space="preserve"> </w:t>
      </w:r>
      <w:r w:rsidR="004C41DD" w:rsidRPr="004B23AC">
        <w:rPr>
          <w:b/>
          <w:lang w:val="en-US"/>
        </w:rPr>
        <w:t>Complete list of drug names, doses and unit cost used for analysis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8"/>
        <w:gridCol w:w="1524"/>
        <w:gridCol w:w="709"/>
        <w:gridCol w:w="581"/>
        <w:gridCol w:w="852"/>
        <w:gridCol w:w="992"/>
        <w:gridCol w:w="1254"/>
        <w:gridCol w:w="1843"/>
      </w:tblGrid>
      <w:tr w:rsidR="00855FE9" w:rsidRPr="001E3D72" w14:paraId="3183AEC4" w14:textId="77777777" w:rsidTr="004B23AC">
        <w:trPr>
          <w:trHeight w:val="20"/>
          <w:tblHeader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23381574" w14:textId="77777777" w:rsidR="004C41DD" w:rsidRPr="004B23AC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B23AC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lastRenderedPageBreak/>
              <w:t>Drug Display Name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99BB8F1" w14:textId="77777777" w:rsidR="004C41DD" w:rsidRPr="004B23AC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B23AC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>Dosage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12B910" w14:textId="77777777" w:rsidR="004C41DD" w:rsidRPr="004B23AC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B23AC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>Cost (2018 USD)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14:paraId="3752678A" w14:textId="77777777" w:rsidR="004C41DD" w:rsidRPr="004B23AC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B23AC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>Qty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6F5AF2F8" w14:textId="77777777" w:rsidR="004C41DD" w:rsidRPr="004B23AC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B23AC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>Units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F280C22" w14:textId="6FF11D3E" w:rsidR="004C41DD" w:rsidRPr="004B23AC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B23AC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>Unit Cost (</w:t>
            </w:r>
            <w:r w:rsidR="009C75BE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 xml:space="preserve">2018 </w:t>
            </w:r>
            <w:r w:rsidRPr="004B23AC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>USD)</w:t>
            </w:r>
          </w:p>
        </w:tc>
        <w:tc>
          <w:tcPr>
            <w:tcW w:w="1254" w:type="dxa"/>
            <w:shd w:val="clear" w:color="auto" w:fill="auto"/>
            <w:vAlign w:val="center"/>
            <w:hideMark/>
          </w:tcPr>
          <w:p w14:paraId="0E662788" w14:textId="77777777" w:rsidR="004C41DD" w:rsidRPr="004B23AC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B23AC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>Unit Cost unit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0074236" w14:textId="77777777" w:rsidR="004C41DD" w:rsidRPr="004B23AC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4B23AC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val="en-US"/>
              </w:rPr>
              <w:t>Comment</w:t>
            </w:r>
          </w:p>
        </w:tc>
      </w:tr>
      <w:tr w:rsidR="004C41DD" w:rsidRPr="001E3D72" w14:paraId="606D9318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23D461E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3TC+AZT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5BDCEF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150 mg + 300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DB8A11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6.54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F09736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189E2F1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81169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0.109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7E4C702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577651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29AC7C48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66B0EFF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3TC+AZT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CF28DF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30 mg + 60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3C9E7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3.50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097E00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3D7A00D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7F674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0.0583333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EAA4F4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6B06F5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4550B093" w14:textId="77777777" w:rsidTr="004B23AC">
        <w:trPr>
          <w:trHeight w:val="54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59288C8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3TC+D4T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3A4F87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150 mg + 30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DD58C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3.15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8A4B3A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718DA96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A9693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0.0525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1835C92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271DDA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108427BB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4392C2A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3TC+D4T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041826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150 mg + 40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34F3E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3.15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67CAA6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67A2C71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BD106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0.0525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722C199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DE703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(30mg price)</w:t>
            </w:r>
          </w:p>
        </w:tc>
      </w:tr>
      <w:tr w:rsidR="004C41DD" w:rsidRPr="001E3D72" w14:paraId="7D9FF6BD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38F4EF6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3TC+NVP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791EEC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150 mg + 200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83363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4.45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8C4C77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1024B2A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E6F17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0.0741667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8C9FD3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8039CB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(adding 3TC+NVP)</w:t>
            </w:r>
          </w:p>
        </w:tc>
      </w:tr>
      <w:tr w:rsidR="004C41DD" w:rsidRPr="001E3D72" w14:paraId="6FEAE3D7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7CC99DD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3TC+NVP+AZT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DB8C0E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150 mg + 200 mg + 300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CC631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10.05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3030E2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743A87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A3C2F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0.1675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6A7A50D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17D532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(adding 3TC+NVP+AZT)</w:t>
            </w:r>
          </w:p>
        </w:tc>
      </w:tr>
      <w:tr w:rsidR="004C41DD" w:rsidRPr="001E3D72" w14:paraId="6DA61848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21339AA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3TC+NVP+D4T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3BFDF2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150 mg + 200 mg + 30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2E03AF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5.35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F42521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5E53558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06116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0.0891667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9D6C76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FACA79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(adding 3TC/D4T+NVP)</w:t>
            </w:r>
          </w:p>
        </w:tc>
      </w:tr>
      <w:tr w:rsidR="004C41DD" w:rsidRPr="001E3D72" w14:paraId="1D26206B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17FE667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3TC+NVP+D4T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5AE854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150 mg + 200 mg + 40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3BD3A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5.35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93385D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18A31AB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45D25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0.0891667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5A38CA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E58BBB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(adding 3TC/D4T+NVP), assuming 30mg</w:t>
            </w:r>
          </w:p>
        </w:tc>
      </w:tr>
      <w:tr w:rsidR="004C41DD" w:rsidRPr="001E3D72" w14:paraId="0EEC14F3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5AB6608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3TC+NVP+D4T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1A28CC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30 mg + 50 mg + 6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3FEEDA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5EF1CB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12C9F0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DD722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0.0178333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571659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A530B7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relative to 150/200/30mg</w:t>
            </w:r>
          </w:p>
        </w:tc>
      </w:tr>
      <w:tr w:rsidR="004C41DD" w:rsidRPr="001E3D72" w14:paraId="1F377FFD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11EC68A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3TC+NVP+D4T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5776EE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60 mg + 100 mg + 12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1E5D85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9A9BF0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0122A3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EA3C1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0.0356667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C0F727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7A6A5E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relative to 30/50/12mg</w:t>
            </w:r>
          </w:p>
        </w:tc>
      </w:tr>
      <w:tr w:rsidR="004C41DD" w:rsidRPr="001E3D72" w14:paraId="025F46C9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2F35C40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3TC+TDF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CAF414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300 mg + 300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68F64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4.62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7BBAF7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16476D9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44931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0.154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ACB097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A379BC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02F1DEC1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1C2B305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3TC+TDF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FE935B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600 mg + 300 mg + 300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0BFB23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8.99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524829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64B2542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5488E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0.2996667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E15137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9984DE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5C583B76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13FB564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ABC+3TC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C2A86B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60 mg + 30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67E000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AD4E51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346477D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567BE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0.1166667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9DD008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E68FA5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2AC84773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3FEDFAA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ABC+3TC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7B4C76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600 mg + 300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51CCB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627B20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5BE62BD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2D64E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1.1666667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70858EF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C9B24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</w:t>
            </w:r>
          </w:p>
        </w:tc>
      </w:tr>
      <w:tr w:rsidR="004C41DD" w:rsidRPr="001E3D72" w14:paraId="6F0D7092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6069C67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ABC+3TC+AZT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4EFAC3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300 mg + 150 mg + 300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AE331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AEAB7E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199EA5E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4FB91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0.3258333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6B7C218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41E722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(drugs added individually)</w:t>
            </w:r>
          </w:p>
        </w:tc>
      </w:tr>
      <w:tr w:rsidR="004C41DD" w:rsidRPr="001E3D72" w14:paraId="04F9CBEB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71A4724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EFV+3TC+TDF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CC19EC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F4478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8.99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868D1B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78426B3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1801F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0.2996667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F10F4B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888037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6401C8B3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7E10A81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EFV+FTC+TDF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00E9E7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600 mg + 200 mg + 300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E299D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F34C00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15B8584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1EDC4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0.3254834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26F4824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D35CCE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(drugs added individually)</w:t>
            </w:r>
          </w:p>
        </w:tc>
      </w:tr>
      <w:tr w:rsidR="004C41DD" w:rsidRPr="001E3D72" w14:paraId="5FF79FDA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337D699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FTC+TDF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D49D67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 mg + 300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4B6A8E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E7A1C4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1D9AB2E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CDC76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0.2188167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B673D1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2A0700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(SA pricing assumptions, relative to TDF)</w:t>
            </w:r>
          </w:p>
        </w:tc>
      </w:tr>
      <w:tr w:rsidR="004C41DD" w:rsidRPr="001E3D72" w14:paraId="4F52FA0A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39BC551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abacavir (ABC)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918937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 mg/mL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EDD323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6DC2B7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77D4D8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13015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0.0272419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D27384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ml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A6D55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(SA pricing assumptions, relative to 60mg)</w:t>
            </w:r>
          </w:p>
        </w:tc>
      </w:tr>
      <w:tr w:rsidR="004C41DD" w:rsidRPr="001E3D72" w14:paraId="6B3C4C41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3D4F3B8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abacavir (ABC)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3AAB6F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39887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11.7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535A85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1688847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4DFE0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0.195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6116381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C73A2E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760B91CB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0346548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abacavir (ABC)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C2461C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C800B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5D11D4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025D766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95059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0.0980339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2E0380F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776724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(SA pricing assumptions, relative to 300mg)</w:t>
            </w:r>
          </w:p>
        </w:tc>
      </w:tr>
      <w:tr w:rsidR="004C41DD" w:rsidRPr="001E3D72" w14:paraId="7922F5E5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34E4FDD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acetylsalicylic acid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FEA62D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DDEAE1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3.56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2CA90D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002336C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F99D1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0.00356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00BDCD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224CEE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63F19AF5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4D403AF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acyclovir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42206F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873172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0.72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24B83E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760F841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4A498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0.0072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8F3B9A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9260DF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163B3D0F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46D2A2F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acyclovir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9C392A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DE338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1.58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D6CF0C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75EF26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86B5B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0.0158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6AF5BB7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26A95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547F622F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79A222D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acyclovir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C1E98D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CDB810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3.16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BF281A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1163AFE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860873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0.0316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6A300F5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C9459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 (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400mg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x2)</w:t>
            </w:r>
          </w:p>
        </w:tc>
      </w:tr>
      <w:tr w:rsidR="004C41DD" w:rsidRPr="001E3D72" w14:paraId="007592BC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35E684F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albuterol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7887E3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A5E75B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11.30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4D7E69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39B636B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5D56E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0.0113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7DDCC37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944D39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 (as Salbutamol)</w:t>
            </w:r>
          </w:p>
        </w:tc>
      </w:tr>
      <w:tr w:rsidR="004C41DD" w:rsidRPr="001E3D72" w14:paraId="0FB828EC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398AF21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amiloride+hydrochlorothiazide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276344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 mg + 50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BBF3CA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3.03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2870F3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725E7E9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2ABAF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0.00303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852C55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A692B8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2EF8B870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2706ACC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aminophylline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61EBC8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433ABB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14.50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D502E9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3817B11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F1AA9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0.0145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7529C6D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BDB5E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53499192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16C85FC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amoxicillin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00F2CE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39C0E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5.82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FAA3FD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6160512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1745E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0.00582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62E0F47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B0FAC1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Using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250mg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price</w:t>
            </w:r>
          </w:p>
        </w:tc>
      </w:tr>
      <w:tr w:rsidR="004C41DD" w:rsidRPr="001E3D72" w14:paraId="1D794A1D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4862764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amoxicillin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45FDB9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250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77A48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5.82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4F031E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DB82B3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5F8A5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0.00582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54B1AE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D52D31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718C3CD3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511D00E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amoxicillin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0B81A2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1D0E0A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11.64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5482CC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0CE9D52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A25E3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0.01164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D04DD7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B0D94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115F1C5C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2C06682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aspirin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CD6A9F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431DA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3.56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3D48C7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0C1DAF6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DF247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0.00356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087A4F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D0F54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1B3CAE85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08CFAE4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atazanavir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25E47E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F9BF9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937C6B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BCE4F0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BB0B3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.15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66A971D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D80A4B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relative to 300mg</w:t>
            </w:r>
          </w:p>
        </w:tc>
      </w:tr>
      <w:tr w:rsidR="004C41DD" w:rsidRPr="001E3D72" w14:paraId="6726DD5A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01FFDF3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atazanavir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022EB9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6B5CD7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79725A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C8BEA4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A6AC1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0.44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2B25889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9F6ABB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(ATV/RTV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minus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RTV)</w:t>
            </w:r>
          </w:p>
        </w:tc>
      </w:tr>
      <w:tr w:rsidR="004C41DD" w:rsidRPr="001E3D72" w14:paraId="684EA0A2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5906BD4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atazanavir+ritanovir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298491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7392B0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16.50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734C1E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E0069C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E6D87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0.55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30B8A5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CC763D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32FC3827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2B7567B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benzathine penicillin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219349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2000000 units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0385E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0.17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E3400B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C0BA57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injection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D6FF1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0.17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4063A0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injection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DEC080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4F56D554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1102FA9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cephalexin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A539B0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250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6FACF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18.30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B4B73D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58A8FA5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97DA2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0.0183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D9802A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BA9776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6CF01F82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5142DDB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chlorpheniramine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D40AC6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225C4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4.25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23B1BD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00A7A6E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B9B9D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0.00425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21A439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4A0EEA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 half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4mg</w:t>
            </w:r>
          </w:p>
        </w:tc>
      </w:tr>
      <w:tr w:rsidR="004C41DD" w:rsidRPr="001E3D72" w14:paraId="502EBE0F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52F5C0D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lastRenderedPageBreak/>
              <w:t>chlorpheniramine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8F34F9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40639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8.50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63A542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66BA448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E33D3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0.0085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2B048D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FE71C2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725664A6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2C3E156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ciprofloxacin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4C7BCA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250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9C266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14.40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A7A4D4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50F3936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6AC4D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0.144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A0F221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19B6AA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41F7D656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77601D2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clotrimazole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D4A595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 mg/mL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51930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0.40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C815CA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29CBB9C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tube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A3A61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2C28B30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tube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068DD2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16AFFB71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5BE6868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cloxacillin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5C4728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250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69FAA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10.98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8C0FA0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3E44F54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83502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0.01098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26A5F4E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7B21A8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3D54EF3B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784DEE7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diaphenylsulfone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0C187C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8364A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AB9B98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20E6B7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3EB4B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0.01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6A69DB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FCCD18" w14:textId="6B96FA50" w:rsidR="004C41DD" w:rsidRPr="001E3D72" w:rsidRDefault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(relative to 100mg)</w:t>
            </w:r>
          </w:p>
        </w:tc>
      </w:tr>
      <w:tr w:rsidR="004C41DD" w:rsidRPr="001E3D72" w14:paraId="0112E51C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7E6A784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diaphenylsulfone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59557C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55E77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39E204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2448AE9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5EA13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0.09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05A691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77F1344" w14:textId="1A0DB3FE" w:rsidR="004C41DD" w:rsidRPr="001E3D72" w:rsidRDefault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(relative to RIF, as often given with it)</w:t>
            </w:r>
          </w:p>
        </w:tc>
      </w:tr>
      <w:tr w:rsidR="004C41DD" w:rsidRPr="001E3D72" w14:paraId="3EE20E43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4CEC08A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diaphenylsulfone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614282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25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E55951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446932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32878D7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4BE43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0.02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1B7E790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DF5EF1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(100mg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/4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C41DD" w:rsidRPr="001E3D72" w14:paraId="484A4678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0149F01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diaphenylsulfone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C8B79D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CE19C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6BECEA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2109B9A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22FF6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0.04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12ABCDF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408FFCD" w14:textId="1ABEE48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(100mg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/2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C41DD" w:rsidRPr="001E3D72" w14:paraId="340FC59C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647E521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didanosine (ddI)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D2131A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7A849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03DAC8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90FE9A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83206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0.2425036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B7FEC5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59B5B72" w14:textId="4B00356C" w:rsidR="004C41DD" w:rsidRPr="001E3D72" w:rsidRDefault="00145A96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Estimated; relative incr. based on SA data</w:t>
            </w:r>
          </w:p>
        </w:tc>
      </w:tr>
      <w:tr w:rsidR="004C41DD" w:rsidRPr="001E3D72" w14:paraId="50EFDB7C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5C1CB70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didanosine (ddI)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4A7759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56219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E5305C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2127DE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7537F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0.4379903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6DF12D9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86FB7ED" w14:textId="3DE0817B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(100mg+50mg)</w:t>
            </w:r>
          </w:p>
        </w:tc>
      </w:tr>
      <w:tr w:rsidR="004C41DD" w:rsidRPr="001E3D72" w14:paraId="43D153EB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1CC3FC7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didanosine (ddI)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5B9219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25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4A9F2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BC9952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F6CEE0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F3BCE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0.1510499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61A4008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BB6185B" w14:textId="5A47E08C" w:rsidR="004C41DD" w:rsidRPr="001E3D72" w:rsidRDefault="00145A96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Estimated; relative incr. based on SA data</w:t>
            </w:r>
          </w:p>
        </w:tc>
      </w:tr>
      <w:tr w:rsidR="004C41DD" w:rsidRPr="001E3D72" w14:paraId="40E14B99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508D37C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didanosine (ddI)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4A1021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250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FD911E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591A37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3F37E09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DAF158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0.4857294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20DAE49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80664D" w14:textId="0EB5A8D5" w:rsidR="004C41DD" w:rsidRPr="001E3D72" w:rsidRDefault="00145A96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Estimated; relative incr. based on SA data</w:t>
            </w:r>
          </w:p>
        </w:tc>
      </w:tr>
      <w:tr w:rsidR="004C41DD" w:rsidRPr="001E3D72" w14:paraId="274426D8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1E1E0C3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didanosine (ddI)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1C684F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E72D4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ABFDB5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D4DDF4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7BCF1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0.7636424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2BC4314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0A2F956" w14:textId="1C0CCAE5" w:rsidR="004C41DD" w:rsidRPr="001E3D72" w:rsidRDefault="00145A96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Estimated; relative incr. based on SA data</w:t>
            </w:r>
          </w:p>
        </w:tc>
      </w:tr>
      <w:tr w:rsidR="004C41DD" w:rsidRPr="001E3D72" w14:paraId="728A2E34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7C92F4B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didanosine (ddI)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CC254C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3A9FA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20C535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DE6F45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39B55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0.1954868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10EE600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E7112A" w14:textId="56C2C0F6" w:rsidR="004C41DD" w:rsidRPr="001E3D72" w:rsidRDefault="004C41DD" w:rsidP="00145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</w:t>
            </w:r>
            <w:r w:rsidR="00145A9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; relative incr.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based on SA data</w:t>
            </w:r>
          </w:p>
        </w:tc>
      </w:tr>
      <w:tr w:rsidR="004C41DD" w:rsidRPr="001E3D72" w14:paraId="1A065816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3A1B78B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doxycycline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AF255F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DD82CD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14.43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93CD43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2DA7722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D3AA1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0.1443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230553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341452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448D387B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006E0DF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efavirenz (EFV)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919E17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0EB894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6FED94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9E23E8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85154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0.0516667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78E685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D467F4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(200mg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/2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C41DD" w:rsidRPr="001E3D72" w14:paraId="5E6EDFA9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78BCAC5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efavirenz (EFV)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92D31E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E0DEC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9.30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ED08E5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11F1124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56AE2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0.1033333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60647DF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A40439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1A308DB3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5E87396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efavirenz (EFV)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4B0EFB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2E82EA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052458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1F4176B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738F3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0.1751646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549F0D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0A878D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Estimated 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(200mg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/4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C41DD" w:rsidRPr="001E3D72" w14:paraId="0205FAE4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53B8CB5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efavirenz (EFV)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35DB51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CF980E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3.20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AD2413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2F1D5A4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1C906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0.1066667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26DCDE5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24A936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1D7DA1B1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3A76A4D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erythromycin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49EBCC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250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8BD912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5.99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B75BA0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1E6DFE2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BCCC3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0.00599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71F2C82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9F52AF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2ADF506E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77B0CEF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ethambutol+isoniazid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501383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400 mg + 150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AD594E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6.21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EBD56D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0B9BE3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C40A3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0.0621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BC8DAF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38405C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as 400mg Eth + 100mg INH</w:t>
            </w:r>
          </w:p>
        </w:tc>
      </w:tr>
      <w:tr w:rsidR="004C41DD" w:rsidRPr="001E3D72" w14:paraId="1C98F0BC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541D666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ferrous sulfate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6EE3A1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C3822F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0.63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0A1E23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2D70A10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DDD70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0.00063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D8F8A8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6C1319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0C2AF71F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3258259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ferrous sulfate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AA66AF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627B8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0.16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629657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1D26A9B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F4A051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0.0001575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5B1DF8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3D9234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</w:t>
            </w:r>
          </w:p>
        </w:tc>
      </w:tr>
      <w:tr w:rsidR="004C41DD" w:rsidRPr="001E3D72" w14:paraId="15067578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675706B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fluconazole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0A8E1D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EC9C4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6.00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534C30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142A14C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6C8D4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873EAD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204964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5CF91FDE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33D5353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folic acid (vitamin B9)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5684B4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1D1F7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0.27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14CD9F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3C51D7D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D2B63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0.00027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70A524A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A7C489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60AF9F56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5C487A2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furosemide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3827F8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63770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3.01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2DADDC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179F92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F57FDF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0.00301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6DB6104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C9AFB8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7A00CECD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4C80A2D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ibuprofen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DF43B4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938BA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5.9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060822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516E8DE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47A2E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0.0059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6C42322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28B6DD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25CBD016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0C0A938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isoniazid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CCB2C1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682E9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3.2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CD08A2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75113E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76141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0.032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28ED512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3502C9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4D62DCC1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16FAA20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isoniazid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827A03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3395EF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18.99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AFD7B3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096D5B2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4FB7E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0.01899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644EB14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9F37F2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762E1018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64BBB82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lamivudine (3TC)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095449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 mg/mL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974BE6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1.87 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EB8563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240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0CF968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CE952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         0.01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E3BF5E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ml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D552309" w14:textId="0EE1DD93" w:rsidR="004C41DD" w:rsidRPr="001E3D72" w:rsidRDefault="00145A96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Estimated; relative incr. based on SA data</w:t>
            </w:r>
          </w:p>
        </w:tc>
      </w:tr>
      <w:tr w:rsidR="004C41DD" w:rsidRPr="001E3D72" w14:paraId="05D5B1E7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602C646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lamivudine (3TC)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2157F3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DBF389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1.60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BEB45F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2BE6C16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97907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0.0266035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278E40E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75DD58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stimate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(300mg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/3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C41DD" w:rsidRPr="001E3D72" w14:paraId="3A715D24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7216A92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lamivudine (3TC)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A6547B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7E0B9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2.25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08F188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6CAC3B1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663077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0.0375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021551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9CA216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22A8B462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2A0F024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lamivudine (3TC)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CD7FDB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2E3D9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4.79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9FD7BF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0C8A39E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DB439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0.0798104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FBC729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B85AF74" w14:textId="2581CA98" w:rsidR="004C41DD" w:rsidRPr="001E3D72" w:rsidRDefault="00145A96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Estimated; relative incr. based on SA data</w:t>
            </w:r>
          </w:p>
        </w:tc>
      </w:tr>
      <w:tr w:rsidR="004C41DD" w:rsidRPr="001E3D72" w14:paraId="7C39B43E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3D1CD2C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lopinavir+ritonavir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5CE87C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 mg + 25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F3B268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B419EA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F6F1F9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1BB7E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0.0908407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636BD17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A4ECDCB" w14:textId="389D4E67" w:rsidR="004C41DD" w:rsidRPr="001E3D72" w:rsidRDefault="00145A96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Estimated; relative incr. based on SA data</w:t>
            </w:r>
          </w:p>
        </w:tc>
      </w:tr>
      <w:tr w:rsidR="004C41DD" w:rsidRPr="001E3D72" w14:paraId="51F4FA0D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4CC4A40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lopinavir+ritonavir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ED4D9B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133.3 mg + 33.3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6B1E88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233283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F9B7CC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0EEF9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0.1210907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709E25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3C50D0" w14:textId="5C399B55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</w:t>
            </w:r>
            <w:r w:rsidR="00145A96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relative to 100/25</w:t>
            </w:r>
          </w:p>
        </w:tc>
      </w:tr>
      <w:tr w:rsidR="004C41DD" w:rsidRPr="001E3D72" w14:paraId="7EC96671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3E29B14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lopinavir+ritonavir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0836BA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 mg + 50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C5C49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18.41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A14271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120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322D048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12D6E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0.1534167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61CC2AE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0977DF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7893D1A8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0F6BEFE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lopinavir+ritonavir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ADFCF6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80 mg/mL + 20 mg/mL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723A13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24.33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CED9BA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7279C84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05785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0.0811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7DE6FAD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ml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313A3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33B0F2FB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59DF0D4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magnesium trisilicate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D0CF7F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250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592A2A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5763F7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546DF34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19C67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0.003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CE0033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8E77CF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2961442C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2666615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mebendazole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0B0745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C6BD02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9.62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F1D118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79364C1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113B3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0.00962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718629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8B705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stimated</w:t>
            </w:r>
          </w:p>
        </w:tc>
      </w:tr>
      <w:tr w:rsidR="004C41DD" w:rsidRPr="001E3D72" w14:paraId="6D51F45A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138116E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medroxyprogesterone acetate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A58DB0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150 mg/mL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D8B64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26.1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DD6786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7D4AA8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injection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9EEAF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26.1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1FA8CB1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injection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984F90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5F667D2A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7C18221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metronidazole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4E0E73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313ADA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2.35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4F9DD1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20A3E47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80BF0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0.00235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82CB3C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5F8A88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7B9800C2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79DC959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multivitamin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E6399D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 mL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10F0B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AEF9E1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59154F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7460F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0.0015361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2B7CAC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ml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FEBFEB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relative to Pyridoxine</w:t>
            </w:r>
          </w:p>
        </w:tc>
      </w:tr>
      <w:tr w:rsidR="004C41DD" w:rsidRPr="001E3D72" w14:paraId="076B667B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1162057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lastRenderedPageBreak/>
              <w:t>multivitamin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87985B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 unit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0BC09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4.9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2E8CF5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38678FC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02B3B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0.0049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1AB51A5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0C16C7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68909FAB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3E472E3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nevirapine (NVP)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BC4A9E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 mg/mL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B7E0E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1.09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33C0F2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621D3F9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1CDB7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0.0109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91C681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ml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1D2A1A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3B597517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0F4A43B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nevirapine (NVP)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F142F6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6B422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2.20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1D6CEA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78C2C4B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02925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0.0366667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74B46A2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859E2A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3B6BA05B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71EDCB5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nevirapine (NVP)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A9DEC1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7763BF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4.4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DE6586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08D9543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7F6BE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0.0733333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775BA58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E93A3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 2x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200mg</w:t>
            </w:r>
          </w:p>
        </w:tc>
      </w:tr>
      <w:tr w:rsidR="004C41DD" w:rsidRPr="001E3D72" w14:paraId="56160850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2AF3A25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nitrofurantoin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FA8CBC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9EBD7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4.8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9D7DAE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38F55A6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9A321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0.048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18105F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DCF55A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 2x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50mg</w:t>
            </w:r>
          </w:p>
        </w:tc>
      </w:tr>
      <w:tr w:rsidR="004C41DD" w:rsidRPr="001E3D72" w14:paraId="2C7D1153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2649CFB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nitrofurantoin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8B1589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6A1A2C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2.4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1ED9B9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53776CD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9649C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0.024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B99CF9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6BE457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7EB99872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550E5E1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norethisterone enanthate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33D6AE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 mg/mL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3A2C9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208.7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0CDFB3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792C578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injection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27E13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208.7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5F7DF4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injection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13EBBD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3140EE29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311A501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nystatin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97F53C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100000 units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BECA5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2.83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664866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798401D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dose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48783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2.83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6F37C1D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injection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91477B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53A47402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22FD767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oral rehydration salts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0B63EF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27.9 mg/mL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9B83F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B2297E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592B99A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sachets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B319E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9F5722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sachet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8294E1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41839C7F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6703536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paracetamol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5A39F1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1AF4D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3.5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22EF05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DC7CBC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E10FF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0.0035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92D866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28A5FA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464500DF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71179B7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phenoxymethylpenicillin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1B3EA3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250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E2D0CA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6.99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14A75B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2093100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D9A90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0.00699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6D35DBB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63A511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2FD252BC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603F42F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potassium chloride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5F9541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1.5 gm/L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91C36C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1.86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A6E0EC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7B3A328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injection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B1220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1.86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607387B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injection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B2A462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75DF33C8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32BCC6D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prednisolone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F25306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0BF84E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1.76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E5ACB2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2C2FFE8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43F11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0.0176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7184986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6D6B4B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307800A8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0ED26A0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procaine penicillin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93B723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3000000 units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899FE6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8.72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6C26FE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6C4B64E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injection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6BD5E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8.72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7AF9D7D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injection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DDADDB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235A3689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06BE04B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pyridoxine (vitamin B6)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2C70E6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25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981962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7.15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B69801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09633E0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50812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0.00715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E781F8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15EF7E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 (5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0mg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/2)</w:t>
            </w:r>
          </w:p>
        </w:tc>
      </w:tr>
      <w:tr w:rsidR="004C41DD" w:rsidRPr="001E3D72" w14:paraId="7A626185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56EAEDC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pyridoxine (vitamin B6)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DB0B42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EFAF86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14.3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D17896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5AFE873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96F4B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0.0143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73619B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185859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491EE5D4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2B44149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pyrimethamine+sulphadoxine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DD6D22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25 mg + 500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549E2B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E8B3C5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1E97398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A872BB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0.045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1EA5CBE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98B1E8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62F6FE71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4163C61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retinol (vitamin A)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BB4270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200000 units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94AA90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043A88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3EA4BF8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543CE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27B1BEF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8F6E68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28769FCB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388C2BB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salbutamol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476C0B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ACBD1C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11.3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83C444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4B13D7A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44A0D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0.0113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ADB586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BDA803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6103153C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69DCFD5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stavudine (D4T)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DF0079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15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5EFD0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31E981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07BE79D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53DBE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0.01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792827B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488D93F" w14:textId="6E15069D" w:rsidR="004C41DD" w:rsidRPr="001E3D72" w:rsidRDefault="00145A96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Estimated; relative incr. based on SA data</w:t>
            </w:r>
          </w:p>
        </w:tc>
      </w:tr>
      <w:tr w:rsidR="004C41DD" w:rsidRPr="001E3D72" w14:paraId="5DC56FF0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4E52865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stavudine (D4T)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EF8DF3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984DD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9EF43E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B0C554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312BC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0.02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60699C6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A2FCB4" w14:textId="4EF91211" w:rsidR="004C41DD" w:rsidRPr="001E3D72" w:rsidRDefault="00145A96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Estimated; relative incr. based on SA data</w:t>
            </w:r>
          </w:p>
        </w:tc>
      </w:tr>
      <w:tr w:rsidR="004C41DD" w:rsidRPr="001E3D72" w14:paraId="5A5014C6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7A642F4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stavudine (D4T)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0761ED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890CF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AC3663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65359AB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47CF13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0.02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83E8E3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2E1C50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(3TC/D4T minus 3TC)</w:t>
            </w:r>
          </w:p>
        </w:tc>
      </w:tr>
      <w:tr w:rsidR="004C41DD" w:rsidRPr="001E3D72" w14:paraId="3F094DC7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4D39E68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stavudine (D4T)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14E2A9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C43F9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79C7624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113593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52C88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0.03 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18E3E7B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A3E31C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(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20mg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x2)</w:t>
            </w:r>
          </w:p>
        </w:tc>
      </w:tr>
      <w:tr w:rsidR="004C41DD" w:rsidRPr="001E3D72" w14:paraId="3C303D29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62F9B01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sulfamethoxazole+trimethoprim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FE4882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 mg + 20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D47B29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1.393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629BC2D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0C8FA15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2CF5D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0.0013925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40DF5F1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450D60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relative to 400/80mg</w:t>
            </w:r>
          </w:p>
        </w:tc>
      </w:tr>
      <w:tr w:rsidR="004C41DD" w:rsidRPr="001E3D72" w14:paraId="225B65E4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21A72D9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sulfamethoxazole+trimethoprim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258C5EE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40 mg/mL + 8 mg/mL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520CEF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1.35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6B0521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554A01F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injection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3A30C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1.35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A6D35A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injection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AB023D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relative to 80/16 injection</w:t>
            </w:r>
          </w:p>
        </w:tc>
      </w:tr>
      <w:tr w:rsidR="004C41DD" w:rsidRPr="001E3D72" w14:paraId="0117365A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2760A88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sulfamethoxazole+trimethoprim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22F296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400 mg + 80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550C4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5.57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7C48C7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3A4D32B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9FFBB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0.00557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1A875AE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5B7A3E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7E02E134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728CC9F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sulfamethoxazole+trimethoprim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1E2D46E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80 mg/mL + 16 mg/mL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05CB1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B4CC33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AE8EB1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injection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490C03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2.7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002A70B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injection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73316E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4B04296A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4F867A2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sulfasalazine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75092A8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BB10FE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11.8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2BCC83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2F5AE7F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pills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80ADD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0.118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5C9AE2A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CF62C0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not MSL catalogue 2016, Diclofenac sodium equivalent (50mg is taken twice a day, 500mg once a day initially)</w:t>
            </w:r>
          </w:p>
        </w:tc>
      </w:tr>
      <w:tr w:rsidR="004C41DD" w:rsidRPr="001E3D72" w14:paraId="14B6D528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79B5A0A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tenofovir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47E1C62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245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7C37D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3.60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775F86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73C6AEE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31A67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0.12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13CB301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4FFCF0B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Using</w:t>
            </w: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300mg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price</w:t>
            </w:r>
          </w:p>
        </w:tc>
      </w:tr>
      <w:tr w:rsidR="004C41DD" w:rsidRPr="001E3D72" w14:paraId="7ACD6EB3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451C124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tenofovir (TDF)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0F546B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A5D08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3.60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403E089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26DD37A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AC68C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0.12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643D01E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37E995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4104686D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361CCFE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tetracycline eye ointment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A60829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 mg/mL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37EEB78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0.18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71C23C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D9634B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tube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70D74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0.18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32006CD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tube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55BE24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2637C529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612704F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vitamin B-complex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0F79DF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1 </w:t>
            </w:r>
            <w:proofErr w:type="gramStart"/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units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6736206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3384457D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46AA6E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injection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9295C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2.5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24880E3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injection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2962C8C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41147292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4493889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zidovudine (AZT)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AECDD4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 mg/mL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BF0E7D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03FC272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7B771ED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E815B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0.0089357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1996236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ml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FD95EBE" w14:textId="09130D1B" w:rsidR="004C41DD" w:rsidRPr="001E3D72" w:rsidRDefault="00145A96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Estimated; relative incr. based on SA data</w:t>
            </w:r>
          </w:p>
        </w:tc>
      </w:tr>
      <w:tr w:rsidR="004C41DD" w:rsidRPr="001E3D72" w14:paraId="6BA15005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487C12D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zidovudine (AZT)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5AEADC9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1CEEE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14053B22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7BA318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0B38B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0.0438363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228BF6E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E8B2898" w14:textId="4F9F7F7E" w:rsidR="004C41DD" w:rsidRPr="001E3D72" w:rsidRDefault="00145A96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Estimated; relative incr. based on SA data</w:t>
            </w:r>
          </w:p>
        </w:tc>
      </w:tr>
      <w:tr w:rsidR="004C41DD" w:rsidRPr="001E3D72" w14:paraId="0BF932F0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2687B2F3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zidovudine (AZT)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3EE8D3B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300 mg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50FF419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5.60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50140EE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60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14:paraId="2C8D0AD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tablets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E4A54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0.0933333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13A66FB7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tablet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31872CE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MSL catalogue 2016</w:t>
            </w:r>
          </w:p>
        </w:tc>
      </w:tr>
      <w:tr w:rsidR="004C41DD" w:rsidRPr="001E3D72" w14:paraId="5306AE91" w14:textId="77777777" w:rsidTr="004B23AC">
        <w:trPr>
          <w:trHeight w:val="20"/>
        </w:trPr>
        <w:tc>
          <w:tcPr>
            <w:tcW w:w="2588" w:type="dxa"/>
            <w:shd w:val="clear" w:color="auto" w:fill="auto"/>
            <w:noWrap/>
            <w:vAlign w:val="center"/>
            <w:hideMark/>
          </w:tcPr>
          <w:p w14:paraId="7223DC74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zidovudine (AZT)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64CD41FA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10 mg/mL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1690D21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shd w:val="clear" w:color="auto" w:fill="auto"/>
            <w:noWrap/>
            <w:vAlign w:val="center"/>
            <w:hideMark/>
          </w:tcPr>
          <w:p w14:paraId="262987C0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14:paraId="2249A5A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647D0F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0.0089357</w:t>
            </w:r>
          </w:p>
        </w:tc>
        <w:tc>
          <w:tcPr>
            <w:tcW w:w="1254" w:type="dxa"/>
            <w:shd w:val="clear" w:color="auto" w:fill="auto"/>
            <w:noWrap/>
            <w:vAlign w:val="center"/>
            <w:hideMark/>
          </w:tcPr>
          <w:p w14:paraId="701EABA5" w14:textId="77777777" w:rsidR="004C41DD" w:rsidRPr="001E3D72" w:rsidRDefault="004C41DD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E3D72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 ml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3ABDB3D" w14:textId="33ACC4B7" w:rsidR="004C41DD" w:rsidRPr="001E3D72" w:rsidRDefault="00145A96" w:rsidP="004C41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Estimated; relative incr. based on SA data</w:t>
            </w:r>
          </w:p>
        </w:tc>
      </w:tr>
    </w:tbl>
    <w:p w14:paraId="4263D0BC" w14:textId="77777777" w:rsidR="004C41DD" w:rsidRDefault="004C41DD" w:rsidP="004C41DD"/>
    <w:p w14:paraId="59DA672E" w14:textId="77777777" w:rsidR="002577AF" w:rsidRDefault="002577AF" w:rsidP="002577AF">
      <w:pPr>
        <w:spacing w:line="240" w:lineRule="auto"/>
        <w:rPr>
          <w:lang w:val="en-US"/>
        </w:rPr>
      </w:pPr>
    </w:p>
    <w:p w14:paraId="50768B55" w14:textId="77777777" w:rsidR="002577AF" w:rsidRDefault="002577AF" w:rsidP="002577AF">
      <w:pPr>
        <w:rPr>
          <w:lang w:val="en-US"/>
        </w:rPr>
      </w:pPr>
    </w:p>
    <w:p w14:paraId="7D4F57D9" w14:textId="6FFFC1BE" w:rsidR="00855FE9" w:rsidRDefault="00855FE9">
      <w:pPr>
        <w:rPr>
          <w:rFonts w:cstheme="minorHAnsi"/>
          <w:b/>
          <w:iCs/>
        </w:rPr>
      </w:pPr>
    </w:p>
    <w:p w14:paraId="7E7E34D9" w14:textId="41B4B923" w:rsidR="00BA5E3F" w:rsidRPr="00986852" w:rsidRDefault="007C192C" w:rsidP="00BA5E3F">
      <w:pPr>
        <w:pStyle w:val="Caption"/>
        <w:rPr>
          <w:rFonts w:cstheme="minorHAnsi"/>
          <w:b/>
          <w:lang w:val="en-US"/>
        </w:rPr>
      </w:pPr>
      <w:r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lastRenderedPageBreak/>
        <w:t>SDC 5</w:t>
      </w:r>
      <w:r w:rsidR="00BA5E3F" w:rsidRPr="00986852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 xml:space="preserve">. </w:t>
      </w:r>
      <w:r w:rsidR="00BA5E3F" w:rsidRPr="004B23AC">
        <w:rPr>
          <w:rFonts w:asciiTheme="minorHAnsi" w:hAnsiTheme="minorHAnsi" w:cstheme="minorHAnsi"/>
          <w:b/>
          <w:bCs/>
          <w:i w:val="0"/>
          <w:color w:val="auto"/>
          <w:sz w:val="22"/>
          <w:szCs w:val="22"/>
        </w:rPr>
        <w:t>Sampling distributions for DMOC visits and ART dispensed at a DMOC in probabilistic sensitivity analysis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3260"/>
        <w:gridCol w:w="2268"/>
      </w:tblGrid>
      <w:tr w:rsidR="00BA5E3F" w:rsidRPr="00986852" w14:paraId="55EDB3E9" w14:textId="77777777" w:rsidTr="004B23AC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E5CF8" w14:textId="77777777" w:rsidR="00BA5E3F" w:rsidRPr="004B23AC" w:rsidRDefault="00BA5E3F" w:rsidP="0094354F">
            <w:pPr>
              <w:spacing w:after="0"/>
              <w:rPr>
                <w:b/>
                <w:color w:val="000000" w:themeColor="text1"/>
                <w:lang w:val="en-US"/>
              </w:rPr>
            </w:pPr>
            <w:r w:rsidRPr="004B23AC">
              <w:rPr>
                <w:b/>
                <w:color w:val="000000" w:themeColor="text1"/>
                <w:lang w:val="en-US"/>
              </w:rPr>
              <w:t>DSD Model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184EB" w14:textId="77777777" w:rsidR="00BA5E3F" w:rsidRPr="004B23AC" w:rsidRDefault="00BA5E3F" w:rsidP="0094354F">
            <w:pPr>
              <w:spacing w:after="0"/>
              <w:rPr>
                <w:b/>
                <w:color w:val="000000" w:themeColor="text1"/>
                <w:lang w:val="en-US"/>
              </w:rPr>
            </w:pPr>
            <w:r w:rsidRPr="004B23AC">
              <w:rPr>
                <w:b/>
                <w:color w:val="000000" w:themeColor="text1"/>
                <w:lang w:val="en-US"/>
              </w:rPr>
              <w:t>Triangular distribution*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4D149" w14:textId="77777777" w:rsidR="00BA5E3F" w:rsidRPr="004B23AC" w:rsidRDefault="00BA5E3F" w:rsidP="0094354F">
            <w:pPr>
              <w:spacing w:after="0"/>
              <w:rPr>
                <w:b/>
                <w:color w:val="000000" w:themeColor="text1"/>
                <w:lang w:val="en-US"/>
              </w:rPr>
            </w:pPr>
            <w:r w:rsidRPr="004B23AC">
              <w:rPr>
                <w:b/>
                <w:color w:val="000000" w:themeColor="text1"/>
                <w:lang w:val="en-US"/>
              </w:rPr>
              <w:t>Uniform distribution</w:t>
            </w:r>
          </w:p>
        </w:tc>
      </w:tr>
      <w:tr w:rsidR="00BA5E3F" w:rsidRPr="00986852" w14:paraId="74C651D5" w14:textId="77777777" w:rsidTr="004B23AC">
        <w:tc>
          <w:tcPr>
            <w:tcW w:w="2552" w:type="dxa"/>
            <w:tcBorders>
              <w:top w:val="single" w:sz="4" w:space="0" w:color="auto"/>
            </w:tcBorders>
          </w:tcPr>
          <w:p w14:paraId="1B1BDC0C" w14:textId="77777777" w:rsidR="00BA5E3F" w:rsidRPr="00986852" w:rsidRDefault="00BA5E3F" w:rsidP="0094354F">
            <w:pPr>
              <w:spacing w:after="0"/>
              <w:rPr>
                <w:lang w:val="en-US"/>
              </w:rPr>
            </w:pPr>
            <w:r w:rsidRPr="00986852">
              <w:rPr>
                <w:lang w:val="en-US"/>
              </w:rPr>
              <w:t>CAG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6D56924" w14:textId="77777777" w:rsidR="00BA5E3F" w:rsidRPr="00986852" w:rsidRDefault="00BA5E3F" w:rsidP="0094354F">
            <w:pPr>
              <w:spacing w:after="0"/>
              <w:rPr>
                <w:lang w:val="en-US"/>
              </w:rPr>
            </w:pPr>
            <w:r w:rsidRPr="00986852">
              <w:rPr>
                <w:lang w:val="en-US"/>
              </w:rPr>
              <w:t>Triangular(a=</w:t>
            </w:r>
            <w:proofErr w:type="gramStart"/>
            <w:r w:rsidRPr="00986852">
              <w:rPr>
                <w:lang w:val="en-US"/>
              </w:rPr>
              <w:t>0,b</w:t>
            </w:r>
            <w:proofErr w:type="gramEnd"/>
            <w:r w:rsidRPr="00986852">
              <w:rPr>
                <w:lang w:val="en-US"/>
              </w:rPr>
              <w:t>=1,c=0.83)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42F4713" w14:textId="77777777" w:rsidR="00BA5E3F" w:rsidRPr="00986852" w:rsidRDefault="00BA5E3F" w:rsidP="0094354F">
            <w:pPr>
              <w:spacing w:after="0"/>
              <w:rPr>
                <w:lang w:val="en-US"/>
              </w:rPr>
            </w:pPr>
            <w:proofErr w:type="gramStart"/>
            <w:r w:rsidRPr="00986852">
              <w:rPr>
                <w:i/>
                <w:lang w:val="en-US"/>
              </w:rPr>
              <w:t>U</w:t>
            </w:r>
            <w:r w:rsidRPr="00986852">
              <w:rPr>
                <w:lang w:val="en-US"/>
              </w:rPr>
              <w:t>(</w:t>
            </w:r>
            <w:proofErr w:type="gramEnd"/>
            <w:r w:rsidRPr="00986852">
              <w:rPr>
                <w:lang w:val="en-US"/>
              </w:rPr>
              <w:t>0, 1)</w:t>
            </w:r>
          </w:p>
        </w:tc>
      </w:tr>
      <w:tr w:rsidR="00BA5E3F" w:rsidRPr="00986852" w14:paraId="0D8E4A75" w14:textId="77777777" w:rsidTr="004B23AC">
        <w:tc>
          <w:tcPr>
            <w:tcW w:w="2552" w:type="dxa"/>
          </w:tcPr>
          <w:p w14:paraId="773E3F7A" w14:textId="77777777" w:rsidR="00BA5E3F" w:rsidRPr="00986852" w:rsidRDefault="00BA5E3F" w:rsidP="0094354F">
            <w:pPr>
              <w:spacing w:after="0"/>
              <w:rPr>
                <w:lang w:val="en-US"/>
              </w:rPr>
            </w:pPr>
            <w:r w:rsidRPr="00986852">
              <w:rPr>
                <w:lang w:val="en-US"/>
              </w:rPr>
              <w:t>UAG</w:t>
            </w:r>
          </w:p>
        </w:tc>
        <w:tc>
          <w:tcPr>
            <w:tcW w:w="3260" w:type="dxa"/>
          </w:tcPr>
          <w:p w14:paraId="2A162920" w14:textId="77777777" w:rsidR="00BA5E3F" w:rsidRPr="00986852" w:rsidRDefault="00BA5E3F" w:rsidP="0094354F">
            <w:pPr>
              <w:spacing w:after="0"/>
              <w:rPr>
                <w:lang w:val="en-US"/>
              </w:rPr>
            </w:pPr>
            <w:r w:rsidRPr="00986852">
              <w:rPr>
                <w:lang w:val="en-US"/>
              </w:rPr>
              <w:t>Triangular(a=</w:t>
            </w:r>
            <w:proofErr w:type="gramStart"/>
            <w:r w:rsidRPr="00986852">
              <w:rPr>
                <w:lang w:val="en-US"/>
              </w:rPr>
              <w:t>0,b</w:t>
            </w:r>
            <w:proofErr w:type="gramEnd"/>
            <w:r w:rsidRPr="00986852">
              <w:rPr>
                <w:lang w:val="en-US"/>
              </w:rPr>
              <w:t>=1,c=0.95)</w:t>
            </w:r>
          </w:p>
        </w:tc>
        <w:tc>
          <w:tcPr>
            <w:tcW w:w="2268" w:type="dxa"/>
          </w:tcPr>
          <w:p w14:paraId="2F348991" w14:textId="77777777" w:rsidR="00BA5E3F" w:rsidRPr="00986852" w:rsidRDefault="00BA5E3F" w:rsidP="0094354F">
            <w:pPr>
              <w:spacing w:after="0"/>
              <w:rPr>
                <w:lang w:val="en-US"/>
              </w:rPr>
            </w:pPr>
            <w:proofErr w:type="gramStart"/>
            <w:r w:rsidRPr="00986852">
              <w:rPr>
                <w:i/>
                <w:lang w:val="en-US"/>
              </w:rPr>
              <w:t>U</w:t>
            </w:r>
            <w:r w:rsidRPr="00986852">
              <w:rPr>
                <w:lang w:val="en-US"/>
              </w:rPr>
              <w:t>(</w:t>
            </w:r>
            <w:proofErr w:type="gramEnd"/>
            <w:r w:rsidRPr="00986852">
              <w:rPr>
                <w:lang w:val="en-US"/>
              </w:rPr>
              <w:t>0, 1)</w:t>
            </w:r>
          </w:p>
        </w:tc>
      </w:tr>
      <w:tr w:rsidR="00BA5E3F" w:rsidRPr="00986852" w14:paraId="15C6664C" w14:textId="77777777" w:rsidTr="004B23AC">
        <w:tc>
          <w:tcPr>
            <w:tcW w:w="2552" w:type="dxa"/>
            <w:tcBorders>
              <w:bottom w:val="single" w:sz="4" w:space="0" w:color="auto"/>
            </w:tcBorders>
          </w:tcPr>
          <w:p w14:paraId="26CB289F" w14:textId="77777777" w:rsidR="00BA5E3F" w:rsidRPr="00986852" w:rsidRDefault="00BA5E3F" w:rsidP="0094354F">
            <w:pPr>
              <w:spacing w:after="0"/>
              <w:rPr>
                <w:lang w:val="en-US"/>
              </w:rPr>
            </w:pPr>
            <w:r w:rsidRPr="00986852">
              <w:rPr>
                <w:lang w:val="en-US"/>
              </w:rPr>
              <w:t xml:space="preserve">Home ART </w:t>
            </w:r>
            <w:r>
              <w:rPr>
                <w:lang w:val="en-US"/>
              </w:rPr>
              <w:t>d</w:t>
            </w:r>
            <w:r w:rsidRPr="00986852">
              <w:rPr>
                <w:lang w:val="en-US"/>
              </w:rPr>
              <w:t>elivery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AE2257D" w14:textId="77777777" w:rsidR="00BA5E3F" w:rsidRPr="00986852" w:rsidRDefault="00BA5E3F" w:rsidP="0094354F">
            <w:pPr>
              <w:spacing w:after="0"/>
              <w:rPr>
                <w:lang w:val="en-US"/>
              </w:rPr>
            </w:pPr>
            <w:r w:rsidRPr="00986852">
              <w:rPr>
                <w:lang w:val="en-US"/>
              </w:rPr>
              <w:t>Triangular(a=</w:t>
            </w:r>
            <w:proofErr w:type="gramStart"/>
            <w:r w:rsidRPr="00986852">
              <w:rPr>
                <w:lang w:val="en-US"/>
              </w:rPr>
              <w:t>0,b</w:t>
            </w:r>
            <w:proofErr w:type="gramEnd"/>
            <w:r w:rsidRPr="00986852">
              <w:rPr>
                <w:lang w:val="en-US"/>
              </w:rPr>
              <w:t>=1,c=0.79)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0C5226C" w14:textId="77777777" w:rsidR="00BA5E3F" w:rsidRPr="00986852" w:rsidRDefault="00BA5E3F" w:rsidP="0094354F">
            <w:pPr>
              <w:spacing w:after="0"/>
              <w:rPr>
                <w:lang w:val="en-US"/>
              </w:rPr>
            </w:pPr>
            <w:proofErr w:type="gramStart"/>
            <w:r w:rsidRPr="00986852">
              <w:rPr>
                <w:i/>
                <w:lang w:val="en-US"/>
              </w:rPr>
              <w:t>U</w:t>
            </w:r>
            <w:r w:rsidRPr="00986852">
              <w:rPr>
                <w:lang w:val="en-US"/>
              </w:rPr>
              <w:t>(</w:t>
            </w:r>
            <w:proofErr w:type="gramEnd"/>
            <w:r w:rsidRPr="00986852">
              <w:rPr>
                <w:lang w:val="en-US"/>
              </w:rPr>
              <w:t>0, 1)</w:t>
            </w:r>
          </w:p>
        </w:tc>
      </w:tr>
    </w:tbl>
    <w:p w14:paraId="774F3C03" w14:textId="77777777" w:rsidR="00BA5E3F" w:rsidRPr="00F122FC" w:rsidRDefault="00BA5E3F" w:rsidP="004B23AC">
      <w:pPr>
        <w:spacing w:line="240" w:lineRule="auto"/>
        <w:ind w:right="804"/>
        <w:rPr>
          <w:sz w:val="18"/>
          <w:lang w:val="en-US"/>
        </w:rPr>
      </w:pPr>
      <w:r w:rsidRPr="00F122FC">
        <w:rPr>
          <w:sz w:val="18"/>
          <w:lang w:val="en-US"/>
        </w:rPr>
        <w:t>*For the triangular distribution, the mode (c) is congruent to the corresponding DSD model’s overall 12-month retention at facility.</w:t>
      </w:r>
    </w:p>
    <w:p w14:paraId="0A9AD3A9" w14:textId="77777777" w:rsidR="002577AF" w:rsidRDefault="002577AF" w:rsidP="00617E4C">
      <w:pPr>
        <w:pStyle w:val="Caption"/>
        <w:rPr>
          <w:rFonts w:asciiTheme="minorHAnsi" w:hAnsiTheme="minorHAnsi"/>
          <w:b/>
          <w:i w:val="0"/>
          <w:color w:val="auto"/>
          <w:sz w:val="22"/>
          <w:szCs w:val="22"/>
          <w:lang w:val="en-US"/>
        </w:rPr>
      </w:pPr>
    </w:p>
    <w:p w14:paraId="2A7B5E39" w14:textId="77777777" w:rsidR="002577AF" w:rsidRDefault="002577AF" w:rsidP="00617E4C">
      <w:pPr>
        <w:pStyle w:val="Caption"/>
        <w:rPr>
          <w:rFonts w:asciiTheme="minorHAnsi" w:hAnsiTheme="minorHAnsi"/>
          <w:b/>
          <w:i w:val="0"/>
          <w:color w:val="auto"/>
          <w:sz w:val="22"/>
          <w:szCs w:val="22"/>
          <w:lang w:val="en-US"/>
        </w:rPr>
      </w:pPr>
    </w:p>
    <w:p w14:paraId="29E0269A" w14:textId="6DC4AA66" w:rsidR="00617E4C" w:rsidRPr="00577317" w:rsidRDefault="007C192C" w:rsidP="00617E4C">
      <w:pPr>
        <w:pStyle w:val="Caption"/>
        <w:rPr>
          <w:rFonts w:asciiTheme="minorHAnsi" w:hAnsiTheme="minorHAnsi"/>
          <w:b/>
          <w:i w:val="0"/>
          <w:color w:val="auto"/>
          <w:sz w:val="22"/>
          <w:szCs w:val="22"/>
          <w:lang w:val="en-US"/>
        </w:rPr>
      </w:pPr>
      <w:r>
        <w:rPr>
          <w:rFonts w:asciiTheme="minorHAnsi" w:hAnsiTheme="minorHAnsi"/>
          <w:b/>
          <w:i w:val="0"/>
          <w:color w:val="auto"/>
          <w:sz w:val="22"/>
          <w:szCs w:val="22"/>
          <w:lang w:val="en-US"/>
        </w:rPr>
        <w:t>SDC 6</w:t>
      </w:r>
      <w:r w:rsidR="00617E4C" w:rsidRPr="00997BB9">
        <w:rPr>
          <w:rFonts w:asciiTheme="minorHAnsi" w:hAnsiTheme="minorHAnsi"/>
          <w:b/>
          <w:i w:val="0"/>
          <w:color w:val="auto"/>
          <w:sz w:val="22"/>
          <w:szCs w:val="22"/>
          <w:lang w:val="en-US"/>
        </w:rPr>
        <w:t xml:space="preserve">. </w:t>
      </w:r>
      <w:r w:rsidR="00617E4C" w:rsidRPr="00577317">
        <w:rPr>
          <w:rFonts w:asciiTheme="minorHAnsi" w:hAnsiTheme="minorHAnsi"/>
          <w:b/>
          <w:i w:val="0"/>
          <w:color w:val="auto"/>
          <w:sz w:val="22"/>
          <w:lang w:val="en-US"/>
        </w:rPr>
        <w:t>Total costs (2018 USD) of visits and tests conducted at facilities for 12 months, categorized by differentiated model of care (only patients retained at 12 months)</w:t>
      </w:r>
    </w:p>
    <w:tbl>
      <w:tblPr>
        <w:tblStyle w:val="PlainTable5"/>
        <w:tblW w:w="5434" w:type="pct"/>
        <w:tblLook w:val="04A0" w:firstRow="1" w:lastRow="0" w:firstColumn="1" w:lastColumn="0" w:noHBand="0" w:noVBand="1"/>
      </w:tblPr>
      <w:tblGrid>
        <w:gridCol w:w="905"/>
        <w:gridCol w:w="2519"/>
        <w:gridCol w:w="1350"/>
        <w:gridCol w:w="1258"/>
        <w:gridCol w:w="1259"/>
        <w:gridCol w:w="1259"/>
        <w:gridCol w:w="1259"/>
      </w:tblGrid>
      <w:tr w:rsidR="00591CD6" w:rsidRPr="009E29F4" w14:paraId="77F86F98" w14:textId="77777777" w:rsidTr="00AC2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pct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14:paraId="400789F1" w14:textId="77777777" w:rsidR="00591CD6" w:rsidRPr="00997BB9" w:rsidRDefault="00591CD6" w:rsidP="00591CD6">
            <w:pPr>
              <w:rPr>
                <w:rFonts w:cstheme="minorHAnsi"/>
                <w:b/>
                <w:bCs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0" w:type="pct"/>
            <w:vMerge w:val="restart"/>
            <w:tcBorders>
              <w:top w:val="single" w:sz="4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14:paraId="7C43AA7B" w14:textId="42C57D8F" w:rsidR="00591CD6" w:rsidRPr="00997BB9" w:rsidRDefault="00591CD6" w:rsidP="00591C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0" w:type="pct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4AF018E9" w14:textId="77777777" w:rsidR="00591CD6" w:rsidRPr="00997BB9" w:rsidRDefault="00591CD6" w:rsidP="00591C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  <w:lang w:val="en-US"/>
              </w:rPr>
            </w:pPr>
            <w:r w:rsidRPr="00997BB9">
              <w:rPr>
                <w:rFonts w:asciiTheme="minorHAnsi" w:hAnsiTheme="minorHAnsi" w:cstheme="minorHAnsi"/>
                <w:b/>
                <w:i w:val="0"/>
                <w:iCs w:val="0"/>
                <w:sz w:val="18"/>
                <w:lang w:val="en-US"/>
              </w:rPr>
              <w:t>Model of care</w:t>
            </w:r>
          </w:p>
        </w:tc>
      </w:tr>
      <w:tr w:rsidR="001407B8" w:rsidRPr="009E29F4" w14:paraId="55A14634" w14:textId="77777777" w:rsidTr="00AC2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10DE08F7" w14:textId="77777777" w:rsidR="00591CD6" w:rsidRPr="00133EFC" w:rsidRDefault="00591CD6" w:rsidP="00591CD6">
            <w:pPr>
              <w:rPr>
                <w:rFonts w:cstheme="minorHAnsi"/>
                <w:b/>
                <w:bCs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0" w:type="pct"/>
            <w:vMerge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14:paraId="310AB131" w14:textId="77777777" w:rsidR="00591CD6" w:rsidRPr="00133EFC" w:rsidRDefault="00591CD6" w:rsidP="00591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0" w:type="pct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</w:tcBorders>
            <w:shd w:val="clear" w:color="auto" w:fill="auto"/>
          </w:tcPr>
          <w:p w14:paraId="5AE6353A" w14:textId="77777777" w:rsidR="00591CD6" w:rsidRPr="00591CD6" w:rsidRDefault="00591CD6" w:rsidP="00591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lang w:val="en-US"/>
              </w:rPr>
            </w:pPr>
            <w:r w:rsidRPr="00591CD6">
              <w:rPr>
                <w:rFonts w:cstheme="minorHAnsi"/>
                <w:b/>
                <w:sz w:val="18"/>
                <w:lang w:val="en-US"/>
              </w:rPr>
              <w:t>CAG</w:t>
            </w:r>
          </w:p>
          <w:p w14:paraId="6243F43F" w14:textId="4C94E011" w:rsidR="00591CD6" w:rsidRPr="00591CD6" w:rsidRDefault="00591CD6" w:rsidP="00591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  <w:lang w:val="en-US"/>
              </w:rPr>
            </w:pPr>
            <w:r w:rsidRPr="00591CD6">
              <w:rPr>
                <w:rFonts w:cstheme="minorHAnsi"/>
                <w:b/>
                <w:sz w:val="18"/>
                <w:lang w:val="en-US"/>
              </w:rPr>
              <w:t>(N=627)</w:t>
            </w:r>
          </w:p>
        </w:tc>
        <w:tc>
          <w:tcPr>
            <w:tcW w:w="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107F067" w14:textId="77777777" w:rsidR="00591CD6" w:rsidRPr="00591CD6" w:rsidRDefault="00591CD6" w:rsidP="00591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lang w:val="en-US"/>
              </w:rPr>
            </w:pPr>
            <w:r w:rsidRPr="00591CD6">
              <w:rPr>
                <w:rFonts w:cstheme="minorHAnsi"/>
                <w:b/>
                <w:sz w:val="18"/>
                <w:lang w:val="en-US"/>
              </w:rPr>
              <w:t>Mobile</w:t>
            </w:r>
          </w:p>
          <w:p w14:paraId="089E85B3" w14:textId="289AEEAB" w:rsidR="00591CD6" w:rsidRPr="00591CD6" w:rsidRDefault="006C06E0" w:rsidP="00591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lang w:val="en-US"/>
              </w:rPr>
            </w:pPr>
            <w:r>
              <w:rPr>
                <w:rFonts w:cstheme="minorHAnsi"/>
                <w:b/>
                <w:sz w:val="18"/>
                <w:lang w:val="en-US"/>
              </w:rPr>
              <w:t>ART</w:t>
            </w:r>
          </w:p>
          <w:p w14:paraId="1F7376EB" w14:textId="447BD52E" w:rsidR="00591CD6" w:rsidRPr="00591CD6" w:rsidRDefault="00591CD6" w:rsidP="00591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  <w:lang w:val="en-US"/>
              </w:rPr>
            </w:pPr>
            <w:r w:rsidRPr="00591CD6">
              <w:rPr>
                <w:rFonts w:cstheme="minorHAnsi"/>
                <w:b/>
                <w:sz w:val="18"/>
                <w:lang w:val="en-US"/>
              </w:rPr>
              <w:t>(N=148)</w:t>
            </w:r>
          </w:p>
        </w:tc>
        <w:tc>
          <w:tcPr>
            <w:tcW w:w="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CE32B8C" w14:textId="77777777" w:rsidR="00591CD6" w:rsidRPr="00591CD6" w:rsidRDefault="00591CD6" w:rsidP="00591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lang w:val="en-US"/>
              </w:rPr>
            </w:pPr>
            <w:r w:rsidRPr="00591CD6">
              <w:rPr>
                <w:rFonts w:cstheme="minorHAnsi"/>
                <w:b/>
                <w:sz w:val="18"/>
                <w:lang w:val="en-US"/>
              </w:rPr>
              <w:t>UAG</w:t>
            </w:r>
          </w:p>
          <w:p w14:paraId="11A6E38D" w14:textId="320A82D6" w:rsidR="00591CD6" w:rsidRPr="00591CD6" w:rsidRDefault="00591CD6" w:rsidP="00591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  <w:lang w:val="en-US"/>
              </w:rPr>
            </w:pPr>
            <w:r w:rsidRPr="00591CD6">
              <w:rPr>
                <w:rFonts w:cstheme="minorHAnsi"/>
                <w:b/>
                <w:sz w:val="18"/>
                <w:lang w:val="en-US"/>
              </w:rPr>
              <w:t>(N=183)</w:t>
            </w:r>
          </w:p>
        </w:tc>
        <w:tc>
          <w:tcPr>
            <w:tcW w:w="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C93F934" w14:textId="77777777" w:rsidR="00591CD6" w:rsidRPr="00591CD6" w:rsidRDefault="00591CD6" w:rsidP="00591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lang w:val="en-US"/>
              </w:rPr>
            </w:pPr>
            <w:r w:rsidRPr="00591CD6">
              <w:rPr>
                <w:rFonts w:cstheme="minorHAnsi"/>
                <w:b/>
                <w:sz w:val="18"/>
                <w:lang w:val="en-US"/>
              </w:rPr>
              <w:t>Home ART delivery</w:t>
            </w:r>
          </w:p>
          <w:p w14:paraId="6B8E77EE" w14:textId="43CC08F2" w:rsidR="00591CD6" w:rsidRPr="00591CD6" w:rsidRDefault="00591CD6" w:rsidP="00591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  <w:lang w:val="en-US"/>
              </w:rPr>
            </w:pPr>
            <w:r w:rsidRPr="00591CD6">
              <w:rPr>
                <w:rFonts w:cstheme="minorHAnsi"/>
                <w:b/>
                <w:sz w:val="18"/>
                <w:lang w:val="en-US"/>
              </w:rPr>
              <w:t>(N=134)</w:t>
            </w:r>
          </w:p>
        </w:tc>
        <w:tc>
          <w:tcPr>
            <w:tcW w:w="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BFC2831" w14:textId="77777777" w:rsidR="00591CD6" w:rsidRPr="00591CD6" w:rsidRDefault="00591CD6" w:rsidP="00591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lang w:val="en-US"/>
              </w:rPr>
            </w:pPr>
            <w:r w:rsidRPr="00591CD6">
              <w:rPr>
                <w:rFonts w:cstheme="minorHAnsi"/>
                <w:b/>
                <w:sz w:val="18"/>
                <w:lang w:val="en-US"/>
              </w:rPr>
              <w:t>SOC</w:t>
            </w:r>
          </w:p>
          <w:p w14:paraId="339EA6D5" w14:textId="77777777" w:rsidR="00591CD6" w:rsidRPr="00591CD6" w:rsidRDefault="00591CD6" w:rsidP="00591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lang w:val="en-US"/>
              </w:rPr>
            </w:pPr>
            <w:r w:rsidRPr="00591CD6">
              <w:rPr>
                <w:rFonts w:cstheme="minorHAnsi"/>
                <w:b/>
                <w:sz w:val="18"/>
                <w:lang w:val="en-US"/>
              </w:rPr>
              <w:t>stable</w:t>
            </w:r>
          </w:p>
          <w:p w14:paraId="26C7AF6A" w14:textId="68731AB5" w:rsidR="00591CD6" w:rsidRPr="00591CD6" w:rsidRDefault="00591CD6" w:rsidP="00591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591CD6">
              <w:rPr>
                <w:rFonts w:cstheme="minorHAnsi"/>
                <w:b/>
                <w:sz w:val="18"/>
                <w:lang w:val="en-US"/>
              </w:rPr>
              <w:t>(N=948)</w:t>
            </w:r>
          </w:p>
        </w:tc>
      </w:tr>
      <w:tr w:rsidR="00591CD6" w:rsidRPr="009E29F4" w14:paraId="20B9E3D1" w14:textId="77777777" w:rsidTr="00617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270F2AC9" w14:textId="77777777" w:rsidR="00591CD6" w:rsidRPr="00133EFC" w:rsidRDefault="00591CD6" w:rsidP="00591CD6">
            <w:pPr>
              <w:ind w:left="113" w:right="113"/>
              <w:jc w:val="center"/>
              <w:rPr>
                <w:rFonts w:cstheme="minorHAnsi"/>
                <w:b/>
                <w:bCs/>
                <w:i w:val="0"/>
                <w:iCs w:val="0"/>
                <w:sz w:val="18"/>
                <w:szCs w:val="20"/>
                <w:lang w:val="en-US"/>
              </w:rPr>
            </w:pPr>
            <w:r>
              <w:rPr>
                <w:rFonts w:cstheme="minorHAnsi"/>
                <w:i w:val="0"/>
                <w:iCs w:val="0"/>
                <w:sz w:val="18"/>
                <w:szCs w:val="20"/>
                <w:lang w:val="en-US"/>
              </w:rPr>
              <w:t>Scenario 1, full DSD use</w:t>
            </w:r>
          </w:p>
        </w:tc>
        <w:tc>
          <w:tcPr>
            <w:tcW w:w="3255" w:type="pct"/>
            <w:gridSpan w:val="4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0BE91818" w14:textId="77777777" w:rsidR="00591CD6" w:rsidRPr="00133EFC" w:rsidRDefault="00591CD6" w:rsidP="00591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20"/>
                <w:lang w:val="en-US"/>
              </w:rPr>
              <w:t>Mean annual costs (USD) (SD)</w:t>
            </w:r>
          </w:p>
        </w:tc>
        <w:tc>
          <w:tcPr>
            <w:tcW w:w="642" w:type="pct"/>
            <w:tcBorders>
              <w:top w:val="single" w:sz="12" w:space="0" w:color="auto"/>
            </w:tcBorders>
            <w:shd w:val="clear" w:color="auto" w:fill="auto"/>
          </w:tcPr>
          <w:p w14:paraId="084E179B" w14:textId="77777777" w:rsidR="00591CD6" w:rsidRPr="00133EFC" w:rsidRDefault="00591CD6" w:rsidP="00591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642" w:type="pct"/>
            <w:tcBorders>
              <w:top w:val="single" w:sz="12" w:space="0" w:color="auto"/>
            </w:tcBorders>
            <w:shd w:val="clear" w:color="auto" w:fill="auto"/>
          </w:tcPr>
          <w:p w14:paraId="36EC4257" w14:textId="77777777" w:rsidR="00591CD6" w:rsidRPr="00133EFC" w:rsidRDefault="00591CD6" w:rsidP="00591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617E4C" w:rsidRPr="009E29F4" w14:paraId="2587EFD4" w14:textId="77777777" w:rsidTr="00617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16658519" w14:textId="77777777" w:rsidR="00617E4C" w:rsidRPr="009E29F4" w:rsidRDefault="00617E4C" w:rsidP="00617E4C">
            <w:pPr>
              <w:ind w:left="113" w:right="113"/>
              <w:jc w:val="center"/>
              <w:rPr>
                <w:rFonts w:cstheme="minorHAnsi"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12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AFBE16" w14:textId="60FC726B" w:rsidR="00617E4C" w:rsidRPr="00997BB9" w:rsidRDefault="00617E4C" w:rsidP="00617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20"/>
                <w:lang w:val="en-US"/>
              </w:rPr>
            </w:pPr>
            <w:r w:rsidRPr="009E29F4">
              <w:rPr>
                <w:rFonts w:cstheme="minorHAnsi"/>
                <w:i/>
                <w:iCs/>
                <w:sz w:val="18"/>
                <w:szCs w:val="20"/>
                <w:lang w:val="en-US"/>
              </w:rPr>
              <w:t>Facility visits (pharmacy)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241C4010" w14:textId="1A160A38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4.60 (2.23)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6AD27921" w14:textId="4BDDE8B7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77DE698" w14:textId="7392CF93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6.51 (1.38)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4041596" w14:textId="3B192867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2.94 (1.46)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BBCD017" w14:textId="771FD24B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4.72 (1.78)</w:t>
            </w:r>
          </w:p>
        </w:tc>
      </w:tr>
      <w:tr w:rsidR="00617E4C" w:rsidRPr="009E29F4" w14:paraId="03BA824B" w14:textId="77777777" w:rsidTr="00617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/>
            <w:tcBorders>
              <w:right w:val="single" w:sz="4" w:space="0" w:color="auto"/>
            </w:tcBorders>
          </w:tcPr>
          <w:p w14:paraId="6B0859F3" w14:textId="77777777" w:rsidR="00617E4C" w:rsidRPr="009E29F4" w:rsidRDefault="00617E4C" w:rsidP="00617E4C">
            <w:pPr>
              <w:rPr>
                <w:rFonts w:cstheme="minorHAnsi"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12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6FB97C" w14:textId="77777777" w:rsidR="00617E4C" w:rsidRPr="00997BB9" w:rsidRDefault="00617E4C" w:rsidP="00617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20"/>
                <w:lang w:val="en-US"/>
              </w:rPr>
            </w:pPr>
            <w:r w:rsidRPr="009E29F4">
              <w:rPr>
                <w:rFonts w:cstheme="minorHAnsi"/>
                <w:i/>
                <w:iCs/>
                <w:sz w:val="18"/>
                <w:szCs w:val="20"/>
                <w:lang w:val="en-US"/>
              </w:rPr>
              <w:t>Facility visits (non-pharmacy)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6B2BADC6" w14:textId="3FEBF95B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6.48 (5.10)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05B67C12" w14:textId="0ED3876E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4C26AD2" w14:textId="5306FA20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5.02 (3.51)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7188E18A" w14:textId="6B290C60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1.19 (2.72)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B415083" w14:textId="68022880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5.31 (3.39)</w:t>
            </w:r>
          </w:p>
        </w:tc>
      </w:tr>
      <w:tr w:rsidR="00617E4C" w:rsidRPr="009E29F4" w14:paraId="5AF9CCC5" w14:textId="77777777" w:rsidTr="00617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/>
            <w:tcBorders>
              <w:right w:val="single" w:sz="4" w:space="0" w:color="auto"/>
            </w:tcBorders>
          </w:tcPr>
          <w:p w14:paraId="25251C6A" w14:textId="77777777" w:rsidR="00617E4C" w:rsidRPr="009E29F4" w:rsidRDefault="00617E4C" w:rsidP="00617E4C">
            <w:pPr>
              <w:rPr>
                <w:rFonts w:cstheme="minorHAnsi"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12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BFC595" w14:textId="77777777" w:rsidR="00617E4C" w:rsidRPr="00997BB9" w:rsidRDefault="00617E4C" w:rsidP="00617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20"/>
                <w:lang w:val="en-US"/>
              </w:rPr>
            </w:pPr>
            <w:r w:rsidRPr="009E29F4">
              <w:rPr>
                <w:rFonts w:cstheme="minorHAnsi"/>
                <w:i/>
                <w:iCs/>
                <w:sz w:val="18"/>
                <w:szCs w:val="20"/>
                <w:lang w:val="en-US"/>
              </w:rPr>
              <w:t>Laboratory testing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270BAC03" w14:textId="508AC6C0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7.72 (10.83)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05D2C27D" w14:textId="134FFC66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17BEF42" w14:textId="58F97F24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23.93 (16.40)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A967326" w14:textId="7A3591CB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5.10 (9.05)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48CC26D0" w14:textId="189F0EED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5.22 (7.88)</w:t>
            </w:r>
          </w:p>
        </w:tc>
      </w:tr>
      <w:tr w:rsidR="00617E4C" w:rsidRPr="009E29F4" w14:paraId="60C1058E" w14:textId="77777777" w:rsidTr="00617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/>
            <w:tcBorders>
              <w:right w:val="single" w:sz="4" w:space="0" w:color="auto"/>
            </w:tcBorders>
          </w:tcPr>
          <w:p w14:paraId="3C318393" w14:textId="77777777" w:rsidR="00617E4C" w:rsidRPr="009E29F4" w:rsidRDefault="00617E4C" w:rsidP="00617E4C">
            <w:pPr>
              <w:rPr>
                <w:rFonts w:cstheme="minorHAnsi"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12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91685B" w14:textId="77777777" w:rsidR="00617E4C" w:rsidRPr="00997BB9" w:rsidRDefault="00617E4C" w:rsidP="00617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20"/>
                <w:lang w:val="en-US"/>
              </w:rPr>
            </w:pPr>
            <w:r w:rsidRPr="009E29F4">
              <w:rPr>
                <w:rFonts w:cstheme="minorHAnsi"/>
                <w:i/>
                <w:iCs/>
                <w:sz w:val="18"/>
                <w:szCs w:val="20"/>
                <w:lang w:val="en-US"/>
              </w:rPr>
              <w:t>Non-ARV drugs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2F5D4F9D" w14:textId="5AFFAFEE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0.12 (0.70)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29C40ABC" w14:textId="7AE14D00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4.89 (38.66)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60DC99D3" w14:textId="1D16B979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0.19 (0.55)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A061117" w14:textId="2ED3A50E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0.19 (0.52)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5CA663D" w14:textId="470C3255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0.14 (0.56)</w:t>
            </w:r>
          </w:p>
        </w:tc>
      </w:tr>
      <w:tr w:rsidR="00617E4C" w:rsidRPr="009E29F4" w14:paraId="265E1DD0" w14:textId="77777777" w:rsidTr="00617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/>
            <w:tcBorders>
              <w:right w:val="single" w:sz="4" w:space="0" w:color="auto"/>
            </w:tcBorders>
          </w:tcPr>
          <w:p w14:paraId="67FEF8CB" w14:textId="77777777" w:rsidR="00617E4C" w:rsidRPr="009E29F4" w:rsidRDefault="00617E4C" w:rsidP="00617E4C">
            <w:pPr>
              <w:rPr>
                <w:rFonts w:cstheme="minorHAnsi"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12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9B6647" w14:textId="77777777" w:rsidR="00617E4C" w:rsidRPr="00997BB9" w:rsidRDefault="00617E4C" w:rsidP="00617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20"/>
                <w:lang w:val="en-US"/>
              </w:rPr>
            </w:pPr>
            <w:r w:rsidRPr="009E29F4">
              <w:rPr>
                <w:rFonts w:cstheme="minorHAnsi"/>
                <w:i/>
                <w:iCs/>
                <w:sz w:val="18"/>
                <w:szCs w:val="20"/>
                <w:lang w:val="en-US"/>
              </w:rPr>
              <w:t>ARV drugs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53AF8629" w14:textId="54F35E82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103.99 (48.06)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0FBAC0F8" w14:textId="473CC670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93.49 (33.01)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A89970E" w14:textId="6251F727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116.61 (49.29)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B74A6F6" w14:textId="38190A6C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126.80 (22.16)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5361205" w14:textId="3EFA6C3C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94.17 (60.48)</w:t>
            </w:r>
          </w:p>
        </w:tc>
      </w:tr>
      <w:tr w:rsidR="00617E4C" w:rsidRPr="009E29F4" w14:paraId="4E6EECD9" w14:textId="77777777" w:rsidTr="00617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/>
            <w:tcBorders>
              <w:right w:val="single" w:sz="4" w:space="0" w:color="auto"/>
            </w:tcBorders>
          </w:tcPr>
          <w:p w14:paraId="03AA7FCB" w14:textId="77777777" w:rsidR="00617E4C" w:rsidRPr="009E29F4" w:rsidRDefault="00617E4C" w:rsidP="00617E4C">
            <w:pPr>
              <w:rPr>
                <w:rFonts w:cstheme="minorHAnsi"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1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5504F" w14:textId="77777777" w:rsidR="00617E4C" w:rsidRPr="00997BB9" w:rsidRDefault="00617E4C" w:rsidP="00617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20"/>
                <w:lang w:val="en-US"/>
              </w:rPr>
            </w:pPr>
            <w:r w:rsidRPr="009E29F4">
              <w:rPr>
                <w:rFonts w:cstheme="minorHAnsi"/>
                <w:i/>
                <w:iCs/>
                <w:sz w:val="18"/>
                <w:szCs w:val="20"/>
                <w:lang w:val="en-US"/>
              </w:rPr>
              <w:t>DSD</w:t>
            </w:r>
            <w:r w:rsidRPr="00997BB9">
              <w:rPr>
                <w:rFonts w:cstheme="minorHAnsi"/>
                <w:i/>
                <w:iCs/>
                <w:sz w:val="18"/>
                <w:szCs w:val="20"/>
                <w:lang w:val="en-US"/>
              </w:rPr>
              <w:t xml:space="preserve"> interaction cost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6BE10" w14:textId="171174A2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11.93 (0.00)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66412" w14:textId="01553EAC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55.75 (17.29)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9F4D5" w14:textId="6B650B92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green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11.54 (0.70)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2779B" w14:textId="4420E1C2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48.11 (15.18)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3422F" w14:textId="53079417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</w:tr>
      <w:tr w:rsidR="00617E4C" w:rsidRPr="009E29F4" w14:paraId="4883CCD9" w14:textId="77777777" w:rsidTr="00617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/>
            <w:tcBorders>
              <w:right w:val="single" w:sz="4" w:space="0" w:color="auto"/>
            </w:tcBorders>
          </w:tcPr>
          <w:p w14:paraId="28231767" w14:textId="77777777" w:rsidR="00617E4C" w:rsidRPr="009E29F4" w:rsidRDefault="00617E4C" w:rsidP="00617E4C">
            <w:pPr>
              <w:rPr>
                <w:rFonts w:cstheme="minorHAnsi"/>
                <w:bCs/>
                <w:i w:val="0"/>
                <w:iCs w:val="0"/>
                <w:sz w:val="18"/>
                <w:szCs w:val="18"/>
                <w:lang w:val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591E6" w14:textId="77777777" w:rsidR="00617E4C" w:rsidRPr="00997BB9" w:rsidRDefault="00617E4C" w:rsidP="00617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20"/>
                <w:lang w:val="en-US"/>
              </w:rPr>
            </w:pPr>
            <w:r w:rsidRPr="009E29F4">
              <w:rPr>
                <w:rFonts w:cstheme="minorHAnsi"/>
                <w:bCs/>
                <w:i/>
                <w:iCs/>
                <w:sz w:val="18"/>
                <w:szCs w:val="18"/>
                <w:lang w:val="en-US"/>
              </w:rPr>
              <w:t>Total cost (USD)</w:t>
            </w:r>
          </w:p>
        </w:tc>
        <w:tc>
          <w:tcPr>
            <w:tcW w:w="6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FB0956" w14:textId="13D4D96E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85,004</w:t>
            </w:r>
          </w:p>
        </w:tc>
        <w:tc>
          <w:tcPr>
            <w:tcW w:w="6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A1E77C" w14:textId="6780A8CC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22,811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3A3F37" w14:textId="06044A83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29,950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97D92D" w14:textId="5A9D8DAB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24,701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737607" w14:textId="59920628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103,853</w:t>
            </w:r>
          </w:p>
        </w:tc>
      </w:tr>
      <w:tr w:rsidR="00617E4C" w:rsidRPr="009E29F4" w14:paraId="51978198" w14:textId="77777777" w:rsidTr="00617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/>
            <w:tcBorders>
              <w:right w:val="single" w:sz="4" w:space="0" w:color="auto"/>
            </w:tcBorders>
          </w:tcPr>
          <w:p w14:paraId="035686AA" w14:textId="77777777" w:rsidR="00617E4C" w:rsidRPr="009E29F4" w:rsidRDefault="00617E4C" w:rsidP="00617E4C">
            <w:pPr>
              <w:rPr>
                <w:rFonts w:cstheme="minorHAnsi"/>
                <w:bCs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12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8D577" w14:textId="77777777" w:rsidR="00617E4C" w:rsidRPr="00997BB9" w:rsidRDefault="00617E4C" w:rsidP="00617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20"/>
                <w:lang w:val="en-US"/>
              </w:rPr>
            </w:pPr>
            <w:r w:rsidRPr="009E29F4">
              <w:rPr>
                <w:rFonts w:cstheme="minorHAnsi"/>
                <w:bCs/>
                <w:i/>
                <w:iCs/>
                <w:sz w:val="18"/>
                <w:szCs w:val="20"/>
                <w:lang w:val="en-US"/>
              </w:rPr>
              <w:t>Mean (SD) cost per patient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322A2167" w14:textId="5AD8A802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135.57 (51.58)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4353A745" w14:textId="04047317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154.13 (57.02)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1BAF6537" w14:textId="14B9645D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163.66 (53.16)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23F226BA" w14:textId="27346434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184.34 (25.70)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5C7D64F9" w14:textId="13A6733B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109.55 (62.32)</w:t>
            </w:r>
          </w:p>
        </w:tc>
      </w:tr>
      <w:tr w:rsidR="00617E4C" w:rsidRPr="009E29F4" w14:paraId="1BB5CDC3" w14:textId="77777777" w:rsidTr="00617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/>
            <w:tcBorders>
              <w:right w:val="single" w:sz="4" w:space="0" w:color="auto"/>
            </w:tcBorders>
          </w:tcPr>
          <w:p w14:paraId="3C537597" w14:textId="77777777" w:rsidR="00617E4C" w:rsidRPr="009E29F4" w:rsidRDefault="00617E4C" w:rsidP="00617E4C">
            <w:pPr>
              <w:rPr>
                <w:rFonts w:cstheme="minorHAnsi"/>
                <w:bCs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12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305BC" w14:textId="77777777" w:rsidR="00617E4C" w:rsidRPr="00997BB9" w:rsidRDefault="00617E4C" w:rsidP="00617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20"/>
                <w:lang w:val="en-US"/>
              </w:rPr>
            </w:pPr>
            <w:r w:rsidRPr="009E29F4">
              <w:rPr>
                <w:rFonts w:cstheme="minorHAnsi"/>
                <w:bCs/>
                <w:i/>
                <w:iCs/>
                <w:sz w:val="18"/>
                <w:szCs w:val="20"/>
                <w:lang w:val="en-US"/>
              </w:rPr>
              <w:t>Avg cost per person</w:t>
            </w:r>
            <w:r w:rsidRPr="00997BB9">
              <w:rPr>
                <w:rFonts w:cstheme="minorHAnsi"/>
                <w:bCs/>
                <w:i/>
                <w:iCs/>
                <w:sz w:val="18"/>
                <w:szCs w:val="20"/>
                <w:lang w:val="en-US"/>
              </w:rPr>
              <w:t>-month</w:t>
            </w:r>
          </w:p>
        </w:tc>
        <w:tc>
          <w:tcPr>
            <w:tcW w:w="688" w:type="pct"/>
            <w:shd w:val="clear" w:color="auto" w:fill="auto"/>
            <w:vAlign w:val="center"/>
          </w:tcPr>
          <w:p w14:paraId="028FDC03" w14:textId="42106993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63F802FB" w14:textId="78BA3CBE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3C973140" w14:textId="2C935FFA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F493B78" w14:textId="1DEFDC91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642" w:type="pct"/>
            <w:shd w:val="clear" w:color="auto" w:fill="auto"/>
            <w:vAlign w:val="center"/>
          </w:tcPr>
          <w:p w14:paraId="077B2E8F" w14:textId="4F37E9DD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91CD6" w:rsidRPr="00B74D6C" w14:paraId="64B00B03" w14:textId="77777777" w:rsidTr="00617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tcBorders>
              <w:bottom w:val="single" w:sz="12" w:space="0" w:color="auto"/>
              <w:right w:val="single" w:sz="4" w:space="0" w:color="auto"/>
            </w:tcBorders>
          </w:tcPr>
          <w:p w14:paraId="450C3296" w14:textId="77777777" w:rsidR="00591CD6" w:rsidRPr="00836A16" w:rsidRDefault="00591CD6" w:rsidP="00591CD6">
            <w:pPr>
              <w:rPr>
                <w:rFonts w:cstheme="minorHAnsi"/>
                <w:bCs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128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FD80CD" w14:textId="77777777" w:rsidR="00591CD6" w:rsidRPr="00836A16" w:rsidRDefault="00591CD6" w:rsidP="00591C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688" w:type="pct"/>
            <w:tcBorders>
              <w:bottom w:val="single" w:sz="12" w:space="0" w:color="auto"/>
            </w:tcBorders>
            <w:shd w:val="clear" w:color="auto" w:fill="auto"/>
          </w:tcPr>
          <w:p w14:paraId="3B433049" w14:textId="77777777" w:rsidR="00591CD6" w:rsidRPr="00617E4C" w:rsidRDefault="00591CD6" w:rsidP="00591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1" w:type="pct"/>
            <w:tcBorders>
              <w:bottom w:val="single" w:sz="12" w:space="0" w:color="auto"/>
            </w:tcBorders>
            <w:shd w:val="clear" w:color="auto" w:fill="auto"/>
          </w:tcPr>
          <w:p w14:paraId="1BA02515" w14:textId="77777777" w:rsidR="00591CD6" w:rsidRPr="00617E4C" w:rsidRDefault="00591CD6" w:rsidP="00591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2" w:type="pct"/>
            <w:tcBorders>
              <w:bottom w:val="single" w:sz="12" w:space="0" w:color="auto"/>
            </w:tcBorders>
            <w:shd w:val="clear" w:color="auto" w:fill="auto"/>
          </w:tcPr>
          <w:p w14:paraId="69BB51D2" w14:textId="77777777" w:rsidR="00591CD6" w:rsidRPr="00617E4C" w:rsidRDefault="00591CD6" w:rsidP="00591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2" w:type="pct"/>
            <w:tcBorders>
              <w:bottom w:val="single" w:sz="12" w:space="0" w:color="auto"/>
            </w:tcBorders>
            <w:shd w:val="clear" w:color="auto" w:fill="auto"/>
          </w:tcPr>
          <w:p w14:paraId="523ED229" w14:textId="77777777" w:rsidR="00591CD6" w:rsidRPr="00617E4C" w:rsidRDefault="00591CD6" w:rsidP="00591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2" w:type="pct"/>
            <w:tcBorders>
              <w:bottom w:val="single" w:sz="12" w:space="0" w:color="auto"/>
            </w:tcBorders>
            <w:shd w:val="clear" w:color="auto" w:fill="auto"/>
          </w:tcPr>
          <w:p w14:paraId="4F1145D0" w14:textId="77777777" w:rsidR="00591CD6" w:rsidRPr="00617E4C" w:rsidRDefault="00591CD6" w:rsidP="00591C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</w:tr>
      <w:tr w:rsidR="00591CD6" w:rsidRPr="00B74D6C" w14:paraId="3669D0D4" w14:textId="77777777" w:rsidTr="00617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tcBorders>
              <w:top w:val="single" w:sz="12" w:space="0" w:color="auto"/>
              <w:right w:val="single" w:sz="4" w:space="0" w:color="auto"/>
            </w:tcBorders>
          </w:tcPr>
          <w:p w14:paraId="50A352BF" w14:textId="77777777" w:rsidR="00591CD6" w:rsidRPr="00836A16" w:rsidRDefault="00591CD6" w:rsidP="00591CD6">
            <w:pPr>
              <w:rPr>
                <w:rFonts w:cstheme="minorHAnsi"/>
                <w:bCs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2613" w:type="pct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AA4F5E" w14:textId="77777777" w:rsidR="00591CD6" w:rsidRPr="00617E4C" w:rsidRDefault="00591CD6" w:rsidP="00591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b/>
                <w:bCs/>
                <w:sz w:val="18"/>
                <w:szCs w:val="18"/>
                <w:lang w:val="en-US"/>
              </w:rPr>
              <w:t>Mean annual costs (USD) (SD)</w:t>
            </w:r>
          </w:p>
        </w:tc>
        <w:tc>
          <w:tcPr>
            <w:tcW w:w="642" w:type="pct"/>
            <w:tcBorders>
              <w:top w:val="single" w:sz="12" w:space="0" w:color="auto"/>
            </w:tcBorders>
            <w:shd w:val="clear" w:color="auto" w:fill="auto"/>
          </w:tcPr>
          <w:p w14:paraId="34B384CB" w14:textId="77777777" w:rsidR="00591CD6" w:rsidRPr="00617E4C" w:rsidRDefault="00591CD6" w:rsidP="00591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2" w:type="pct"/>
            <w:tcBorders>
              <w:top w:val="single" w:sz="12" w:space="0" w:color="auto"/>
            </w:tcBorders>
            <w:shd w:val="clear" w:color="auto" w:fill="auto"/>
          </w:tcPr>
          <w:p w14:paraId="65FA29B3" w14:textId="77777777" w:rsidR="00591CD6" w:rsidRPr="00617E4C" w:rsidRDefault="00591CD6" w:rsidP="00591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2" w:type="pct"/>
            <w:tcBorders>
              <w:top w:val="single" w:sz="12" w:space="0" w:color="auto"/>
            </w:tcBorders>
            <w:shd w:val="clear" w:color="auto" w:fill="auto"/>
          </w:tcPr>
          <w:p w14:paraId="491E9C95" w14:textId="77777777" w:rsidR="00591CD6" w:rsidRPr="00617E4C" w:rsidRDefault="00591CD6" w:rsidP="00591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</w:tr>
      <w:tr w:rsidR="006C06E0" w:rsidRPr="00836A16" w14:paraId="2978960F" w14:textId="77777777" w:rsidTr="00746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47D208C" w14:textId="77777777" w:rsidR="006C06E0" w:rsidRPr="009E29F4" w:rsidRDefault="006C06E0" w:rsidP="006C06E0">
            <w:pPr>
              <w:ind w:left="113" w:right="113"/>
              <w:jc w:val="center"/>
              <w:rPr>
                <w:rFonts w:cstheme="minorHAnsi"/>
                <w:i w:val="0"/>
                <w:iCs w:val="0"/>
                <w:sz w:val="18"/>
                <w:szCs w:val="20"/>
                <w:lang w:val="en-US"/>
              </w:rPr>
            </w:pPr>
            <w:r>
              <w:rPr>
                <w:rFonts w:cstheme="minorHAnsi"/>
                <w:i w:val="0"/>
                <w:iCs w:val="0"/>
                <w:sz w:val="18"/>
                <w:szCs w:val="20"/>
                <w:lang w:val="en-US"/>
              </w:rPr>
              <w:t>Scenario 2, proportional DSD use</w:t>
            </w:r>
          </w:p>
        </w:tc>
        <w:tc>
          <w:tcPr>
            <w:tcW w:w="1284" w:type="pct"/>
            <w:shd w:val="clear" w:color="auto" w:fill="auto"/>
            <w:vAlign w:val="center"/>
          </w:tcPr>
          <w:p w14:paraId="1F5651EF" w14:textId="77777777" w:rsidR="006C06E0" w:rsidRPr="00997BB9" w:rsidRDefault="006C06E0" w:rsidP="006C0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20"/>
                <w:lang w:val="en-US"/>
              </w:rPr>
            </w:pPr>
            <w:r w:rsidRPr="009E29F4">
              <w:rPr>
                <w:rFonts w:cstheme="minorHAnsi"/>
                <w:i/>
                <w:iCs/>
                <w:sz w:val="18"/>
                <w:szCs w:val="20"/>
                <w:lang w:val="en-US"/>
              </w:rPr>
              <w:t>Facility visits (pharmacy)</w:t>
            </w:r>
          </w:p>
        </w:tc>
        <w:tc>
          <w:tcPr>
            <w:tcW w:w="688" w:type="pct"/>
            <w:shd w:val="clear" w:color="auto" w:fill="auto"/>
          </w:tcPr>
          <w:p w14:paraId="4D9204B5" w14:textId="20B0C200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4.60 (2.23)</w:t>
            </w:r>
          </w:p>
        </w:tc>
        <w:tc>
          <w:tcPr>
            <w:tcW w:w="641" w:type="pct"/>
            <w:shd w:val="clear" w:color="auto" w:fill="auto"/>
          </w:tcPr>
          <w:p w14:paraId="75CB6725" w14:textId="1CD8EFE5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642" w:type="pct"/>
            <w:shd w:val="clear" w:color="auto" w:fill="auto"/>
          </w:tcPr>
          <w:p w14:paraId="1740FD04" w14:textId="3A75A5CD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6.51 (1.38)</w:t>
            </w:r>
          </w:p>
        </w:tc>
        <w:tc>
          <w:tcPr>
            <w:tcW w:w="642" w:type="pct"/>
            <w:shd w:val="clear" w:color="auto" w:fill="auto"/>
          </w:tcPr>
          <w:p w14:paraId="33373E9F" w14:textId="4DF663AA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2.94 (1.46)</w:t>
            </w:r>
          </w:p>
        </w:tc>
        <w:tc>
          <w:tcPr>
            <w:tcW w:w="642" w:type="pct"/>
            <w:shd w:val="clear" w:color="auto" w:fill="auto"/>
          </w:tcPr>
          <w:p w14:paraId="696A2E21" w14:textId="24794F69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4.72 (1.78)</w:t>
            </w:r>
          </w:p>
        </w:tc>
      </w:tr>
      <w:tr w:rsidR="006C06E0" w:rsidRPr="00836A16" w14:paraId="310DA82B" w14:textId="77777777" w:rsidTr="00746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/>
            <w:tcBorders>
              <w:right w:val="single" w:sz="4" w:space="0" w:color="auto"/>
            </w:tcBorders>
          </w:tcPr>
          <w:p w14:paraId="122190C6" w14:textId="77777777" w:rsidR="006C06E0" w:rsidRPr="009E29F4" w:rsidRDefault="006C06E0" w:rsidP="006C06E0">
            <w:pPr>
              <w:ind w:left="113" w:right="113"/>
              <w:jc w:val="center"/>
              <w:rPr>
                <w:rFonts w:cstheme="minorHAnsi"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2CBBAECF" w14:textId="77777777" w:rsidR="006C06E0" w:rsidRPr="00997BB9" w:rsidRDefault="006C06E0" w:rsidP="006C0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20"/>
                <w:lang w:val="en-US"/>
              </w:rPr>
            </w:pPr>
            <w:r w:rsidRPr="009E29F4">
              <w:rPr>
                <w:rFonts w:cstheme="minorHAnsi"/>
                <w:i/>
                <w:iCs/>
                <w:sz w:val="18"/>
                <w:szCs w:val="20"/>
                <w:lang w:val="en-US"/>
              </w:rPr>
              <w:t>Facility visits (non-pharmacy)</w:t>
            </w:r>
          </w:p>
        </w:tc>
        <w:tc>
          <w:tcPr>
            <w:tcW w:w="688" w:type="pct"/>
            <w:shd w:val="clear" w:color="auto" w:fill="auto"/>
          </w:tcPr>
          <w:p w14:paraId="372DFB7D" w14:textId="517682F5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6.48 (5.10)</w:t>
            </w:r>
          </w:p>
        </w:tc>
        <w:tc>
          <w:tcPr>
            <w:tcW w:w="641" w:type="pct"/>
            <w:shd w:val="clear" w:color="auto" w:fill="auto"/>
          </w:tcPr>
          <w:p w14:paraId="7A15BE67" w14:textId="4977ED19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642" w:type="pct"/>
            <w:shd w:val="clear" w:color="auto" w:fill="auto"/>
          </w:tcPr>
          <w:p w14:paraId="2F366703" w14:textId="48A8DCBF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5.02 (3.51)</w:t>
            </w:r>
          </w:p>
        </w:tc>
        <w:tc>
          <w:tcPr>
            <w:tcW w:w="642" w:type="pct"/>
            <w:shd w:val="clear" w:color="auto" w:fill="auto"/>
          </w:tcPr>
          <w:p w14:paraId="551A9FA7" w14:textId="7AF24130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4.65 (5.12)</w:t>
            </w:r>
          </w:p>
        </w:tc>
        <w:tc>
          <w:tcPr>
            <w:tcW w:w="642" w:type="pct"/>
            <w:shd w:val="clear" w:color="auto" w:fill="auto"/>
          </w:tcPr>
          <w:p w14:paraId="796BA108" w14:textId="52DEF0B8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5.31 (3.39)</w:t>
            </w:r>
          </w:p>
        </w:tc>
      </w:tr>
      <w:tr w:rsidR="006C06E0" w:rsidRPr="00836A16" w14:paraId="2692AC64" w14:textId="77777777" w:rsidTr="00746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/>
            <w:tcBorders>
              <w:right w:val="single" w:sz="4" w:space="0" w:color="auto"/>
            </w:tcBorders>
          </w:tcPr>
          <w:p w14:paraId="73F941A0" w14:textId="77777777" w:rsidR="006C06E0" w:rsidRPr="009E29F4" w:rsidRDefault="006C06E0" w:rsidP="006C06E0">
            <w:pPr>
              <w:ind w:left="113" w:right="113"/>
              <w:jc w:val="center"/>
              <w:rPr>
                <w:rFonts w:cstheme="minorHAnsi"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3C578652" w14:textId="77777777" w:rsidR="006C06E0" w:rsidRPr="00997BB9" w:rsidRDefault="006C06E0" w:rsidP="006C0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20"/>
                <w:lang w:val="en-US"/>
              </w:rPr>
            </w:pPr>
            <w:r w:rsidRPr="009E29F4">
              <w:rPr>
                <w:rFonts w:cstheme="minorHAnsi"/>
                <w:i/>
                <w:iCs/>
                <w:sz w:val="18"/>
                <w:szCs w:val="20"/>
                <w:lang w:val="en-US"/>
              </w:rPr>
              <w:t>La</w:t>
            </w:r>
            <w:r w:rsidRPr="00997BB9">
              <w:rPr>
                <w:rFonts w:cstheme="minorHAnsi"/>
                <w:i/>
                <w:iCs/>
                <w:sz w:val="18"/>
                <w:szCs w:val="20"/>
                <w:lang w:val="en-US"/>
              </w:rPr>
              <w:t>boratory testing</w:t>
            </w:r>
          </w:p>
        </w:tc>
        <w:tc>
          <w:tcPr>
            <w:tcW w:w="688" w:type="pct"/>
            <w:shd w:val="clear" w:color="auto" w:fill="auto"/>
          </w:tcPr>
          <w:p w14:paraId="04C8C08C" w14:textId="332C7F52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7.72 (10.83)</w:t>
            </w:r>
          </w:p>
        </w:tc>
        <w:tc>
          <w:tcPr>
            <w:tcW w:w="641" w:type="pct"/>
            <w:shd w:val="clear" w:color="auto" w:fill="auto"/>
          </w:tcPr>
          <w:p w14:paraId="248F7CA6" w14:textId="18CFA7CF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642" w:type="pct"/>
            <w:shd w:val="clear" w:color="auto" w:fill="auto"/>
          </w:tcPr>
          <w:p w14:paraId="2FADB237" w14:textId="77D4F887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23.93 (16.40)</w:t>
            </w:r>
          </w:p>
        </w:tc>
        <w:tc>
          <w:tcPr>
            <w:tcW w:w="642" w:type="pct"/>
            <w:shd w:val="clear" w:color="auto" w:fill="auto"/>
          </w:tcPr>
          <w:p w14:paraId="359AAD84" w14:textId="3C36E0B5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5.10 (9.05)</w:t>
            </w:r>
          </w:p>
        </w:tc>
        <w:tc>
          <w:tcPr>
            <w:tcW w:w="642" w:type="pct"/>
            <w:shd w:val="clear" w:color="auto" w:fill="auto"/>
          </w:tcPr>
          <w:p w14:paraId="09FF6A03" w14:textId="5353FF89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5.22 (7.88)</w:t>
            </w:r>
          </w:p>
        </w:tc>
      </w:tr>
      <w:tr w:rsidR="006C06E0" w:rsidRPr="00836A16" w14:paraId="790CBEAC" w14:textId="77777777" w:rsidTr="006C0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63EC2DC0" w14:textId="77777777" w:rsidR="006C06E0" w:rsidRPr="009E29F4" w:rsidRDefault="006C06E0" w:rsidP="006C06E0">
            <w:pPr>
              <w:ind w:left="113" w:right="113"/>
              <w:jc w:val="center"/>
              <w:rPr>
                <w:rFonts w:cstheme="minorHAnsi"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76A40C24" w14:textId="77777777" w:rsidR="006C06E0" w:rsidRPr="00997BB9" w:rsidRDefault="006C06E0" w:rsidP="006C0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20"/>
                <w:lang w:val="en-US"/>
              </w:rPr>
            </w:pPr>
            <w:r w:rsidRPr="009E29F4">
              <w:rPr>
                <w:rFonts w:cstheme="minorHAnsi"/>
                <w:i/>
                <w:iCs/>
                <w:sz w:val="18"/>
                <w:szCs w:val="20"/>
                <w:lang w:val="en-US"/>
              </w:rPr>
              <w:t>Non-ARV drugs</w:t>
            </w:r>
          </w:p>
        </w:tc>
        <w:tc>
          <w:tcPr>
            <w:tcW w:w="688" w:type="pct"/>
            <w:shd w:val="clear" w:color="auto" w:fill="auto"/>
          </w:tcPr>
          <w:p w14:paraId="0E72C8C7" w14:textId="1C3F8214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0.12 (0.70)</w:t>
            </w:r>
          </w:p>
        </w:tc>
        <w:tc>
          <w:tcPr>
            <w:tcW w:w="641" w:type="pct"/>
            <w:shd w:val="clear" w:color="auto" w:fill="auto"/>
          </w:tcPr>
          <w:p w14:paraId="648D2BF8" w14:textId="55AC8956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4.89 (38.66)</w:t>
            </w:r>
          </w:p>
        </w:tc>
        <w:tc>
          <w:tcPr>
            <w:tcW w:w="642" w:type="pct"/>
            <w:shd w:val="clear" w:color="auto" w:fill="auto"/>
          </w:tcPr>
          <w:p w14:paraId="16DCB358" w14:textId="258C6957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0.19 (0.55)</w:t>
            </w:r>
          </w:p>
        </w:tc>
        <w:tc>
          <w:tcPr>
            <w:tcW w:w="642" w:type="pct"/>
            <w:shd w:val="clear" w:color="auto" w:fill="auto"/>
          </w:tcPr>
          <w:p w14:paraId="2BD9002D" w14:textId="45CCFCAA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0.19 (0.52)</w:t>
            </w:r>
          </w:p>
        </w:tc>
        <w:tc>
          <w:tcPr>
            <w:tcW w:w="642" w:type="pct"/>
            <w:shd w:val="clear" w:color="auto" w:fill="auto"/>
          </w:tcPr>
          <w:p w14:paraId="3EE88395" w14:textId="51E99089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0.14 (0.56)</w:t>
            </w:r>
          </w:p>
        </w:tc>
      </w:tr>
      <w:tr w:rsidR="006C06E0" w:rsidRPr="00836A16" w14:paraId="1A5FECE3" w14:textId="77777777" w:rsidTr="006C0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/>
            <w:tcBorders>
              <w:right w:val="single" w:sz="4" w:space="0" w:color="auto"/>
            </w:tcBorders>
          </w:tcPr>
          <w:p w14:paraId="28BE8DDC" w14:textId="77777777" w:rsidR="006C06E0" w:rsidRPr="009E29F4" w:rsidRDefault="006C06E0" w:rsidP="006C06E0">
            <w:pPr>
              <w:rPr>
                <w:rFonts w:cstheme="minorHAnsi"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3154FEEC" w14:textId="6D0F828D" w:rsidR="006C06E0" w:rsidRPr="009E29F4" w:rsidRDefault="006C06E0" w:rsidP="006C0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20"/>
                <w:lang w:val="en-US"/>
              </w:rPr>
            </w:pPr>
            <w:r w:rsidRPr="009E29F4">
              <w:rPr>
                <w:rFonts w:cstheme="minorHAnsi"/>
                <w:i/>
                <w:iCs/>
                <w:sz w:val="18"/>
                <w:szCs w:val="20"/>
                <w:lang w:val="en-US"/>
              </w:rPr>
              <w:t>ARV drugs</w:t>
            </w:r>
          </w:p>
        </w:tc>
        <w:tc>
          <w:tcPr>
            <w:tcW w:w="688" w:type="pct"/>
            <w:shd w:val="clear" w:color="auto" w:fill="auto"/>
          </w:tcPr>
          <w:p w14:paraId="24C480F2" w14:textId="085ABC07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103.16 (55.27)</w:t>
            </w:r>
          </w:p>
        </w:tc>
        <w:tc>
          <w:tcPr>
            <w:tcW w:w="641" w:type="pct"/>
            <w:shd w:val="clear" w:color="auto" w:fill="auto"/>
          </w:tcPr>
          <w:p w14:paraId="21939C42" w14:textId="1BEC0D5F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93.49 (33.01)</w:t>
            </w:r>
          </w:p>
        </w:tc>
        <w:tc>
          <w:tcPr>
            <w:tcW w:w="642" w:type="pct"/>
            <w:shd w:val="clear" w:color="auto" w:fill="auto"/>
          </w:tcPr>
          <w:p w14:paraId="36DE495F" w14:textId="49C9AB29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104.12 (47.04)</w:t>
            </w:r>
          </w:p>
        </w:tc>
        <w:tc>
          <w:tcPr>
            <w:tcW w:w="642" w:type="pct"/>
            <w:shd w:val="clear" w:color="auto" w:fill="auto"/>
          </w:tcPr>
          <w:p w14:paraId="08B1A099" w14:textId="58B81FD5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101.43 (58.61)</w:t>
            </w:r>
          </w:p>
        </w:tc>
        <w:tc>
          <w:tcPr>
            <w:tcW w:w="642" w:type="pct"/>
            <w:shd w:val="clear" w:color="auto" w:fill="auto"/>
          </w:tcPr>
          <w:p w14:paraId="216AD451" w14:textId="2AAA0359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94.17 (60.48)</w:t>
            </w:r>
          </w:p>
        </w:tc>
      </w:tr>
      <w:tr w:rsidR="006C06E0" w:rsidRPr="00836A16" w14:paraId="6B86612B" w14:textId="77777777" w:rsidTr="006C0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/>
            <w:tcBorders>
              <w:right w:val="single" w:sz="4" w:space="0" w:color="auto"/>
            </w:tcBorders>
          </w:tcPr>
          <w:p w14:paraId="5C7106BE" w14:textId="77777777" w:rsidR="006C06E0" w:rsidRPr="009E29F4" w:rsidRDefault="006C06E0" w:rsidP="006C06E0">
            <w:pPr>
              <w:rPr>
                <w:rFonts w:cstheme="minorHAnsi"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1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C80B6" w14:textId="77777777" w:rsidR="006C06E0" w:rsidRPr="00997BB9" w:rsidRDefault="006C06E0" w:rsidP="006C0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20"/>
                <w:lang w:val="en-US"/>
              </w:rPr>
            </w:pPr>
            <w:r w:rsidRPr="009E29F4">
              <w:rPr>
                <w:rFonts w:cstheme="minorHAnsi"/>
                <w:i/>
                <w:iCs/>
                <w:sz w:val="18"/>
                <w:szCs w:val="20"/>
                <w:lang w:val="en-US"/>
              </w:rPr>
              <w:t xml:space="preserve">DSD </w:t>
            </w:r>
            <w:r w:rsidRPr="00997BB9">
              <w:rPr>
                <w:rFonts w:cstheme="minorHAnsi"/>
                <w:i/>
                <w:iCs/>
                <w:sz w:val="18"/>
                <w:szCs w:val="20"/>
                <w:lang w:val="en-US"/>
              </w:rPr>
              <w:t>interaction cost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14:paraId="1B82B038" w14:textId="174D75F4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9.92 (0.00)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</w:tcPr>
          <w:p w14:paraId="7FAF0F9C" w14:textId="129CDD6F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55.75 (17.29)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</w:tcPr>
          <w:p w14:paraId="79F6C782" w14:textId="21EE8BAD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green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10.94 (0.67)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</w:tcPr>
          <w:p w14:paraId="0B50BF8A" w14:textId="2DCAD6C9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38.14 (12.03)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</w:tcPr>
          <w:p w14:paraId="33D0C79B" w14:textId="599EAD1E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</w:tr>
      <w:tr w:rsidR="006C06E0" w:rsidRPr="00836A16" w14:paraId="15313C51" w14:textId="77777777" w:rsidTr="006C0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/>
            <w:tcBorders>
              <w:right w:val="single" w:sz="4" w:space="0" w:color="auto"/>
            </w:tcBorders>
          </w:tcPr>
          <w:p w14:paraId="7A3A6F5B" w14:textId="77777777" w:rsidR="006C06E0" w:rsidRPr="009E29F4" w:rsidRDefault="006C06E0" w:rsidP="006C06E0">
            <w:pPr>
              <w:rPr>
                <w:rFonts w:cstheme="minorHAnsi"/>
                <w:bCs/>
                <w:i w:val="0"/>
                <w:iCs w:val="0"/>
                <w:sz w:val="18"/>
                <w:szCs w:val="18"/>
                <w:lang w:val="en-US"/>
              </w:rPr>
            </w:pPr>
          </w:p>
        </w:tc>
        <w:tc>
          <w:tcPr>
            <w:tcW w:w="12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CEEF4B" w14:textId="77777777" w:rsidR="006C06E0" w:rsidRPr="00997BB9" w:rsidRDefault="006C06E0" w:rsidP="006C0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20"/>
                <w:lang w:val="en-US"/>
              </w:rPr>
            </w:pPr>
            <w:r w:rsidRPr="009E29F4">
              <w:rPr>
                <w:rFonts w:cstheme="minorHAnsi"/>
                <w:bCs/>
                <w:i/>
                <w:iCs/>
                <w:sz w:val="18"/>
                <w:szCs w:val="18"/>
                <w:lang w:val="en-US"/>
              </w:rPr>
              <w:t>Total cost (USD)</w:t>
            </w:r>
          </w:p>
        </w:tc>
        <w:tc>
          <w:tcPr>
            <w:tcW w:w="688" w:type="pct"/>
            <w:tcBorders>
              <w:top w:val="single" w:sz="4" w:space="0" w:color="auto"/>
            </w:tcBorders>
            <w:shd w:val="clear" w:color="auto" w:fill="auto"/>
          </w:tcPr>
          <w:p w14:paraId="53BEE630" w14:textId="1AD4C5D3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83,225</w:t>
            </w:r>
          </w:p>
        </w:tc>
        <w:tc>
          <w:tcPr>
            <w:tcW w:w="641" w:type="pct"/>
            <w:tcBorders>
              <w:top w:val="single" w:sz="4" w:space="0" w:color="auto"/>
            </w:tcBorders>
            <w:shd w:val="clear" w:color="auto" w:fill="auto"/>
          </w:tcPr>
          <w:p w14:paraId="5D91A663" w14:textId="324CBE57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22,811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</w:tcPr>
          <w:p w14:paraId="37A913D5" w14:textId="30AAEF86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27,555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</w:tcPr>
          <w:p w14:paraId="6C6AB37C" w14:textId="0FC10346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19,966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</w:tcPr>
          <w:p w14:paraId="54748578" w14:textId="7AA73FA9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103,853</w:t>
            </w:r>
          </w:p>
        </w:tc>
      </w:tr>
      <w:tr w:rsidR="006C06E0" w:rsidRPr="00836A16" w14:paraId="51F19525" w14:textId="77777777" w:rsidTr="007466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/>
            <w:tcBorders>
              <w:right w:val="single" w:sz="4" w:space="0" w:color="auto"/>
            </w:tcBorders>
          </w:tcPr>
          <w:p w14:paraId="1CE39C3C" w14:textId="77777777" w:rsidR="006C06E0" w:rsidRPr="009E29F4" w:rsidRDefault="006C06E0" w:rsidP="006C06E0">
            <w:pPr>
              <w:rPr>
                <w:rFonts w:cstheme="minorHAnsi"/>
                <w:bCs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62ED7519" w14:textId="77777777" w:rsidR="006C06E0" w:rsidRPr="00997BB9" w:rsidRDefault="006C06E0" w:rsidP="006C0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20"/>
                <w:lang w:val="en-US"/>
              </w:rPr>
            </w:pPr>
            <w:r w:rsidRPr="009E29F4">
              <w:rPr>
                <w:rFonts w:cstheme="minorHAnsi"/>
                <w:bCs/>
                <w:i/>
                <w:iCs/>
                <w:sz w:val="18"/>
                <w:szCs w:val="20"/>
                <w:lang w:val="en-US"/>
              </w:rPr>
              <w:t>Mean (SD) cost per patient</w:t>
            </w:r>
          </w:p>
        </w:tc>
        <w:tc>
          <w:tcPr>
            <w:tcW w:w="688" w:type="pct"/>
            <w:shd w:val="clear" w:color="auto" w:fill="auto"/>
          </w:tcPr>
          <w:p w14:paraId="4AB22EFA" w14:textId="6F18CA0E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132.73 (60.45)</w:t>
            </w:r>
          </w:p>
        </w:tc>
        <w:tc>
          <w:tcPr>
            <w:tcW w:w="641" w:type="pct"/>
            <w:shd w:val="clear" w:color="auto" w:fill="auto"/>
          </w:tcPr>
          <w:p w14:paraId="30C10011" w14:textId="68BAB075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154.13 (57.02)</w:t>
            </w:r>
          </w:p>
        </w:tc>
        <w:tc>
          <w:tcPr>
            <w:tcW w:w="642" w:type="pct"/>
            <w:shd w:val="clear" w:color="auto" w:fill="auto"/>
          </w:tcPr>
          <w:p w14:paraId="772C5E72" w14:textId="5AC5B701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150.58 (52.91)</w:t>
            </w:r>
          </w:p>
        </w:tc>
        <w:tc>
          <w:tcPr>
            <w:tcW w:w="642" w:type="pct"/>
            <w:shd w:val="clear" w:color="auto" w:fill="auto"/>
          </w:tcPr>
          <w:p w14:paraId="7C30262F" w14:textId="24AF19D9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149.00 (55.23)</w:t>
            </w:r>
          </w:p>
        </w:tc>
        <w:tc>
          <w:tcPr>
            <w:tcW w:w="642" w:type="pct"/>
            <w:shd w:val="clear" w:color="auto" w:fill="auto"/>
          </w:tcPr>
          <w:p w14:paraId="5E35D322" w14:textId="6C580F43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109.55 (62.32)</w:t>
            </w:r>
          </w:p>
        </w:tc>
      </w:tr>
      <w:tr w:rsidR="006C06E0" w:rsidRPr="00836A16" w14:paraId="5DB0DB07" w14:textId="77777777" w:rsidTr="00746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/>
            <w:tcBorders>
              <w:bottom w:val="single" w:sz="4" w:space="0" w:color="FFFFFF" w:themeColor="background1"/>
              <w:right w:val="single" w:sz="4" w:space="0" w:color="auto"/>
            </w:tcBorders>
          </w:tcPr>
          <w:p w14:paraId="3BF38575" w14:textId="77777777" w:rsidR="006C06E0" w:rsidRPr="009E29F4" w:rsidRDefault="006C06E0" w:rsidP="006C06E0">
            <w:pPr>
              <w:rPr>
                <w:rFonts w:cstheme="minorHAnsi"/>
                <w:bCs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1284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853AB41" w14:textId="77777777" w:rsidR="006C06E0" w:rsidRPr="00997BB9" w:rsidRDefault="006C06E0" w:rsidP="006C0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20"/>
                <w:lang w:val="en-US"/>
              </w:rPr>
            </w:pPr>
            <w:r w:rsidRPr="009E29F4">
              <w:rPr>
                <w:rFonts w:cstheme="minorHAnsi"/>
                <w:bCs/>
                <w:i/>
                <w:iCs/>
                <w:sz w:val="18"/>
                <w:szCs w:val="20"/>
                <w:lang w:val="en-US"/>
              </w:rPr>
              <w:t>Avg cost per person</w:t>
            </w:r>
            <w:r w:rsidRPr="00997BB9">
              <w:rPr>
                <w:rFonts w:cstheme="minorHAnsi"/>
                <w:bCs/>
                <w:i/>
                <w:iCs/>
                <w:sz w:val="18"/>
                <w:szCs w:val="20"/>
                <w:lang w:val="en-US"/>
              </w:rPr>
              <w:t>-month</w:t>
            </w:r>
          </w:p>
        </w:tc>
        <w:tc>
          <w:tcPr>
            <w:tcW w:w="688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0CDD969C" w14:textId="22EE1259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11</w:t>
            </w:r>
          </w:p>
        </w:tc>
        <w:tc>
          <w:tcPr>
            <w:tcW w:w="641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2BE7A8C7" w14:textId="737A2C56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13</w:t>
            </w:r>
          </w:p>
        </w:tc>
        <w:tc>
          <w:tcPr>
            <w:tcW w:w="642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7142A66B" w14:textId="7BBCD44D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13</w:t>
            </w:r>
          </w:p>
        </w:tc>
        <w:tc>
          <w:tcPr>
            <w:tcW w:w="642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24F745B1" w14:textId="503AE8F5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12</w:t>
            </w:r>
          </w:p>
        </w:tc>
        <w:tc>
          <w:tcPr>
            <w:tcW w:w="642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3D3963A7" w14:textId="6C83B7B7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9</w:t>
            </w:r>
          </w:p>
        </w:tc>
      </w:tr>
    </w:tbl>
    <w:p w14:paraId="7BB7D4F8" w14:textId="77777777" w:rsidR="00145A96" w:rsidRDefault="00145A96" w:rsidP="006B200D">
      <w:pPr>
        <w:pStyle w:val="Caption"/>
        <w:rPr>
          <w:rFonts w:asciiTheme="minorHAnsi" w:hAnsiTheme="minorHAnsi"/>
          <w:b/>
          <w:i w:val="0"/>
          <w:color w:val="auto"/>
          <w:sz w:val="22"/>
          <w:szCs w:val="22"/>
          <w:lang w:val="en-US"/>
        </w:rPr>
      </w:pPr>
    </w:p>
    <w:p w14:paraId="75F5DCD2" w14:textId="77777777" w:rsidR="006C06E0" w:rsidRDefault="006C06E0" w:rsidP="00617E4C">
      <w:pPr>
        <w:pStyle w:val="Caption"/>
        <w:rPr>
          <w:rFonts w:asciiTheme="minorHAnsi" w:hAnsiTheme="minorHAnsi"/>
          <w:b/>
          <w:i w:val="0"/>
          <w:color w:val="auto"/>
          <w:sz w:val="22"/>
          <w:szCs w:val="22"/>
          <w:lang w:val="en-US"/>
        </w:rPr>
      </w:pPr>
      <w:r>
        <w:rPr>
          <w:rFonts w:asciiTheme="minorHAnsi" w:hAnsiTheme="minorHAnsi"/>
          <w:b/>
          <w:i w:val="0"/>
          <w:color w:val="auto"/>
          <w:sz w:val="22"/>
          <w:szCs w:val="22"/>
          <w:lang w:val="en-US"/>
        </w:rPr>
        <w:br w:type="page"/>
      </w:r>
    </w:p>
    <w:p w14:paraId="1CF4408F" w14:textId="68E51892" w:rsidR="00617E4C" w:rsidRPr="001407B8" w:rsidRDefault="007C192C" w:rsidP="00617E4C">
      <w:pPr>
        <w:pStyle w:val="Caption"/>
        <w:rPr>
          <w:rFonts w:asciiTheme="minorHAnsi" w:hAnsiTheme="minorHAnsi"/>
          <w:i w:val="0"/>
          <w:color w:val="auto"/>
          <w:sz w:val="22"/>
          <w:lang w:val="en-US"/>
        </w:rPr>
      </w:pPr>
      <w:r>
        <w:rPr>
          <w:rFonts w:asciiTheme="minorHAnsi" w:hAnsiTheme="minorHAnsi"/>
          <w:b/>
          <w:i w:val="0"/>
          <w:color w:val="auto"/>
          <w:sz w:val="22"/>
          <w:szCs w:val="22"/>
          <w:lang w:val="en-US"/>
        </w:rPr>
        <w:lastRenderedPageBreak/>
        <w:t>SDC 7</w:t>
      </w:r>
      <w:r w:rsidR="00617E4C" w:rsidRPr="00997BB9">
        <w:rPr>
          <w:rFonts w:asciiTheme="minorHAnsi" w:hAnsiTheme="minorHAnsi"/>
          <w:b/>
          <w:i w:val="0"/>
          <w:color w:val="auto"/>
          <w:sz w:val="22"/>
          <w:szCs w:val="22"/>
          <w:lang w:val="en-US"/>
        </w:rPr>
        <w:t xml:space="preserve">. </w:t>
      </w:r>
      <w:r w:rsidR="00617E4C" w:rsidRPr="00577317">
        <w:rPr>
          <w:rFonts w:asciiTheme="minorHAnsi" w:hAnsiTheme="minorHAnsi"/>
          <w:b/>
          <w:i w:val="0"/>
          <w:color w:val="auto"/>
          <w:sz w:val="22"/>
          <w:lang w:val="en-US"/>
        </w:rPr>
        <w:t xml:space="preserve">Total costs (2018 USD) of visits and tests conducted at facilities for 12 months, categorized by differentiated model of care (only patients </w:t>
      </w:r>
      <w:r w:rsidR="00617E4C" w:rsidRPr="00577317">
        <w:rPr>
          <w:rFonts w:asciiTheme="minorHAnsi" w:hAnsiTheme="minorHAnsi"/>
          <w:b/>
          <w:iCs w:val="0"/>
          <w:color w:val="auto"/>
          <w:sz w:val="22"/>
          <w:lang w:val="en-US"/>
        </w:rPr>
        <w:t>not</w:t>
      </w:r>
      <w:r w:rsidR="00617E4C" w:rsidRPr="00577317">
        <w:rPr>
          <w:rFonts w:asciiTheme="minorHAnsi" w:hAnsiTheme="minorHAnsi"/>
          <w:b/>
          <w:i w:val="0"/>
          <w:color w:val="auto"/>
          <w:sz w:val="22"/>
          <w:lang w:val="en-US"/>
        </w:rPr>
        <w:t xml:space="preserve"> retained at 12 months)</w:t>
      </w:r>
    </w:p>
    <w:tbl>
      <w:tblPr>
        <w:tblStyle w:val="PlainTable5"/>
        <w:tblW w:w="5434" w:type="pct"/>
        <w:tblLook w:val="04A0" w:firstRow="1" w:lastRow="0" w:firstColumn="1" w:lastColumn="0" w:noHBand="0" w:noVBand="1"/>
      </w:tblPr>
      <w:tblGrid>
        <w:gridCol w:w="905"/>
        <w:gridCol w:w="2519"/>
        <w:gridCol w:w="1350"/>
        <w:gridCol w:w="1258"/>
        <w:gridCol w:w="1259"/>
        <w:gridCol w:w="1259"/>
        <w:gridCol w:w="1259"/>
      </w:tblGrid>
      <w:tr w:rsidR="00617E4C" w:rsidRPr="009E29F4" w14:paraId="54082470" w14:textId="77777777" w:rsidTr="00AC2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pct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14:paraId="7A3CDEC3" w14:textId="77777777" w:rsidR="00617E4C" w:rsidRPr="00997BB9" w:rsidRDefault="00617E4C" w:rsidP="004908BD">
            <w:pPr>
              <w:rPr>
                <w:rFonts w:cstheme="minorHAnsi"/>
                <w:b/>
                <w:bCs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C3AD35B" w14:textId="77777777" w:rsidR="00617E4C" w:rsidRPr="00997BB9" w:rsidRDefault="00617E4C" w:rsidP="004908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0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7CB0EEB" w14:textId="77777777" w:rsidR="00617E4C" w:rsidRPr="00997BB9" w:rsidRDefault="00617E4C" w:rsidP="004908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 w:val="0"/>
                <w:iCs w:val="0"/>
                <w:sz w:val="18"/>
                <w:szCs w:val="18"/>
                <w:lang w:val="en-US"/>
              </w:rPr>
            </w:pPr>
            <w:r w:rsidRPr="00997BB9">
              <w:rPr>
                <w:rFonts w:asciiTheme="minorHAnsi" w:hAnsiTheme="minorHAnsi" w:cstheme="minorHAnsi"/>
                <w:b/>
                <w:i w:val="0"/>
                <w:iCs w:val="0"/>
                <w:sz w:val="18"/>
                <w:lang w:val="en-US"/>
              </w:rPr>
              <w:t>Model of care</w:t>
            </w:r>
          </w:p>
        </w:tc>
      </w:tr>
      <w:tr w:rsidR="009C75BE" w:rsidRPr="009E29F4" w14:paraId="426C0F45" w14:textId="77777777" w:rsidTr="00AC2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576AB913" w14:textId="77777777" w:rsidR="006C06E0" w:rsidRPr="00133EFC" w:rsidRDefault="006C06E0" w:rsidP="006C06E0">
            <w:pPr>
              <w:rPr>
                <w:rFonts w:cstheme="minorHAnsi"/>
                <w:b/>
                <w:bCs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0" w:type="pct"/>
            <w:vMerge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auto"/>
          </w:tcPr>
          <w:p w14:paraId="344AE652" w14:textId="77777777" w:rsidR="006C06E0" w:rsidRPr="00133EFC" w:rsidRDefault="006C06E0" w:rsidP="006C0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0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455F8849" w14:textId="77777777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Cs/>
                <w:sz w:val="18"/>
                <w:lang w:val="en-US"/>
              </w:rPr>
            </w:pPr>
            <w:r w:rsidRPr="006C06E0">
              <w:rPr>
                <w:rFonts w:cstheme="minorHAnsi"/>
                <w:b/>
                <w:iCs/>
                <w:sz w:val="18"/>
                <w:lang w:val="en-US"/>
              </w:rPr>
              <w:t>CAG</w:t>
            </w:r>
          </w:p>
          <w:p w14:paraId="1F43EB22" w14:textId="7CFC350D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  <w:lang w:val="en-US"/>
              </w:rPr>
            </w:pPr>
            <w:r w:rsidRPr="006C06E0">
              <w:rPr>
                <w:rFonts w:cstheme="minorHAnsi"/>
                <w:b/>
                <w:iCs/>
                <w:sz w:val="18"/>
                <w:lang w:val="en-US"/>
              </w:rPr>
              <w:t>(N=127)</w:t>
            </w:r>
          </w:p>
        </w:tc>
        <w:tc>
          <w:tcPr>
            <w:tcW w:w="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990E753" w14:textId="77777777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Cs/>
                <w:sz w:val="18"/>
                <w:lang w:val="en-US"/>
              </w:rPr>
            </w:pPr>
            <w:r w:rsidRPr="006C06E0">
              <w:rPr>
                <w:rFonts w:cstheme="minorHAnsi"/>
                <w:b/>
                <w:iCs/>
                <w:sz w:val="18"/>
                <w:lang w:val="en-US"/>
              </w:rPr>
              <w:t>Mobile</w:t>
            </w:r>
          </w:p>
          <w:p w14:paraId="17071E84" w14:textId="77777777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Cs/>
                <w:sz w:val="18"/>
                <w:lang w:val="en-US"/>
              </w:rPr>
            </w:pPr>
            <w:r w:rsidRPr="006C06E0">
              <w:rPr>
                <w:rFonts w:cstheme="minorHAnsi"/>
                <w:b/>
                <w:iCs/>
                <w:sz w:val="18"/>
                <w:lang w:val="en-US"/>
              </w:rPr>
              <w:t>ART</w:t>
            </w:r>
          </w:p>
          <w:p w14:paraId="2A7110AF" w14:textId="072A6CBF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  <w:lang w:val="en-US"/>
              </w:rPr>
            </w:pPr>
            <w:r w:rsidRPr="006C06E0">
              <w:rPr>
                <w:rFonts w:cstheme="minorHAnsi"/>
                <w:b/>
                <w:iCs/>
                <w:sz w:val="18"/>
                <w:lang w:val="en-US"/>
              </w:rPr>
              <w:t>(N=68)</w:t>
            </w:r>
          </w:p>
        </w:tc>
        <w:tc>
          <w:tcPr>
            <w:tcW w:w="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2A3B7BC" w14:textId="77777777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Cs/>
                <w:sz w:val="18"/>
                <w:lang w:val="en-US"/>
              </w:rPr>
            </w:pPr>
            <w:r w:rsidRPr="006C06E0">
              <w:rPr>
                <w:rFonts w:cstheme="minorHAnsi"/>
                <w:b/>
                <w:iCs/>
                <w:sz w:val="18"/>
                <w:lang w:val="en-US"/>
              </w:rPr>
              <w:t>UAG</w:t>
            </w:r>
          </w:p>
          <w:p w14:paraId="7C6EFC73" w14:textId="7DCC615D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  <w:lang w:val="en-US"/>
              </w:rPr>
            </w:pPr>
            <w:r w:rsidRPr="006C06E0">
              <w:rPr>
                <w:rFonts w:cstheme="minorHAnsi"/>
                <w:b/>
                <w:iCs/>
                <w:sz w:val="18"/>
                <w:lang w:val="en-US"/>
              </w:rPr>
              <w:t>(N=10)</w:t>
            </w:r>
          </w:p>
        </w:tc>
        <w:tc>
          <w:tcPr>
            <w:tcW w:w="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BF3A2E5" w14:textId="77777777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Cs/>
                <w:sz w:val="18"/>
                <w:lang w:val="en-US"/>
              </w:rPr>
            </w:pPr>
            <w:r w:rsidRPr="006C06E0">
              <w:rPr>
                <w:rFonts w:cstheme="minorHAnsi"/>
                <w:b/>
                <w:iCs/>
                <w:sz w:val="18"/>
                <w:lang w:val="en-US"/>
              </w:rPr>
              <w:t>Home ART delivery</w:t>
            </w:r>
          </w:p>
          <w:p w14:paraId="18A41F6B" w14:textId="4CBD3176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20"/>
                <w:lang w:val="en-US"/>
              </w:rPr>
            </w:pPr>
            <w:r w:rsidRPr="006C06E0">
              <w:rPr>
                <w:rFonts w:cstheme="minorHAnsi"/>
                <w:b/>
                <w:iCs/>
                <w:sz w:val="18"/>
                <w:lang w:val="en-US"/>
              </w:rPr>
              <w:t>(N=73)</w:t>
            </w:r>
          </w:p>
        </w:tc>
        <w:tc>
          <w:tcPr>
            <w:tcW w:w="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D07B151" w14:textId="77777777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Cs/>
                <w:sz w:val="18"/>
                <w:lang w:val="en-US"/>
              </w:rPr>
            </w:pPr>
            <w:r w:rsidRPr="006C06E0">
              <w:rPr>
                <w:rFonts w:cstheme="minorHAnsi"/>
                <w:b/>
                <w:iCs/>
                <w:sz w:val="18"/>
                <w:lang w:val="en-US"/>
              </w:rPr>
              <w:t>SOC</w:t>
            </w:r>
          </w:p>
          <w:p w14:paraId="2B2A5D00" w14:textId="7F497267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iCs/>
                <w:sz w:val="18"/>
                <w:lang w:val="en-US"/>
              </w:rPr>
            </w:pPr>
            <w:r>
              <w:rPr>
                <w:rFonts w:cstheme="minorHAnsi"/>
                <w:b/>
                <w:iCs/>
                <w:sz w:val="18"/>
                <w:lang w:val="en-US"/>
              </w:rPr>
              <w:t>stable</w:t>
            </w:r>
          </w:p>
          <w:p w14:paraId="51D062D3" w14:textId="133E841F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b/>
                <w:iCs/>
                <w:sz w:val="18"/>
                <w:lang w:val="en-US"/>
              </w:rPr>
              <w:t>(N=268)</w:t>
            </w:r>
          </w:p>
        </w:tc>
      </w:tr>
      <w:tr w:rsidR="00617E4C" w:rsidRPr="009E29F4" w14:paraId="1F7475AE" w14:textId="77777777" w:rsidTr="0049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692A302" w14:textId="77777777" w:rsidR="00617E4C" w:rsidRPr="00133EFC" w:rsidRDefault="00617E4C" w:rsidP="004908BD">
            <w:pPr>
              <w:ind w:left="113" w:right="113"/>
              <w:jc w:val="center"/>
              <w:rPr>
                <w:rFonts w:cstheme="minorHAnsi"/>
                <w:b/>
                <w:bCs/>
                <w:i w:val="0"/>
                <w:iCs w:val="0"/>
                <w:sz w:val="18"/>
                <w:szCs w:val="20"/>
                <w:lang w:val="en-US"/>
              </w:rPr>
            </w:pPr>
            <w:r>
              <w:rPr>
                <w:rFonts w:cstheme="minorHAnsi"/>
                <w:i w:val="0"/>
                <w:iCs w:val="0"/>
                <w:sz w:val="18"/>
                <w:szCs w:val="20"/>
                <w:lang w:val="en-US"/>
              </w:rPr>
              <w:t>Scenario 1, full DSD use</w:t>
            </w:r>
          </w:p>
        </w:tc>
        <w:tc>
          <w:tcPr>
            <w:tcW w:w="3255" w:type="pct"/>
            <w:gridSpan w:val="4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02844E82" w14:textId="77777777" w:rsidR="00617E4C" w:rsidRPr="00133EFC" w:rsidRDefault="00617E4C" w:rsidP="00490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  <w:r>
              <w:rPr>
                <w:rFonts w:cstheme="minorHAnsi"/>
                <w:b/>
                <w:bCs/>
                <w:sz w:val="18"/>
                <w:szCs w:val="20"/>
                <w:lang w:val="en-US"/>
              </w:rPr>
              <w:t>Mean annual costs (USD) (SD)</w:t>
            </w:r>
          </w:p>
        </w:tc>
        <w:tc>
          <w:tcPr>
            <w:tcW w:w="642" w:type="pct"/>
            <w:tcBorders>
              <w:top w:val="single" w:sz="12" w:space="0" w:color="auto"/>
            </w:tcBorders>
            <w:shd w:val="clear" w:color="auto" w:fill="auto"/>
          </w:tcPr>
          <w:p w14:paraId="28C48F58" w14:textId="77777777" w:rsidR="00617E4C" w:rsidRPr="00133EFC" w:rsidRDefault="00617E4C" w:rsidP="00490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642" w:type="pct"/>
            <w:tcBorders>
              <w:top w:val="single" w:sz="12" w:space="0" w:color="auto"/>
            </w:tcBorders>
            <w:shd w:val="clear" w:color="auto" w:fill="auto"/>
          </w:tcPr>
          <w:p w14:paraId="17BBECB4" w14:textId="77777777" w:rsidR="00617E4C" w:rsidRPr="00133EFC" w:rsidRDefault="00617E4C" w:rsidP="00490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</w:p>
        </w:tc>
      </w:tr>
      <w:tr w:rsidR="00617E4C" w:rsidRPr="009E29F4" w14:paraId="00D971B7" w14:textId="77777777" w:rsidTr="00A05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51D36834" w14:textId="77777777" w:rsidR="00617E4C" w:rsidRPr="009E29F4" w:rsidRDefault="00617E4C" w:rsidP="00617E4C">
            <w:pPr>
              <w:ind w:left="113" w:right="113"/>
              <w:jc w:val="center"/>
              <w:rPr>
                <w:rFonts w:cstheme="minorHAnsi"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12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51847C" w14:textId="6A057FC4" w:rsidR="00617E4C" w:rsidRPr="00997BB9" w:rsidRDefault="00617E4C" w:rsidP="00617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20"/>
                <w:lang w:val="en-US"/>
              </w:rPr>
            </w:pPr>
            <w:r w:rsidRPr="009E29F4">
              <w:rPr>
                <w:rFonts w:cstheme="minorHAnsi"/>
                <w:i/>
                <w:iCs/>
                <w:sz w:val="18"/>
                <w:szCs w:val="20"/>
                <w:lang w:val="en-US"/>
              </w:rPr>
              <w:t>Facility visits (pharmacy)</w:t>
            </w:r>
          </w:p>
        </w:tc>
        <w:tc>
          <w:tcPr>
            <w:tcW w:w="688" w:type="pct"/>
            <w:shd w:val="clear" w:color="auto" w:fill="auto"/>
          </w:tcPr>
          <w:p w14:paraId="70544A9B" w14:textId="41F5E5D4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lang w:val="en-US"/>
              </w:rPr>
              <w:t>1.05 (1.34)</w:t>
            </w:r>
          </w:p>
        </w:tc>
        <w:tc>
          <w:tcPr>
            <w:tcW w:w="641" w:type="pct"/>
            <w:shd w:val="clear" w:color="auto" w:fill="auto"/>
          </w:tcPr>
          <w:p w14:paraId="6CBF1A09" w14:textId="4691B1E8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642" w:type="pct"/>
            <w:shd w:val="clear" w:color="auto" w:fill="auto"/>
          </w:tcPr>
          <w:p w14:paraId="7A56C3AD" w14:textId="13C0577D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lang w:val="en-US"/>
              </w:rPr>
              <w:t>2.31 (2.14)</w:t>
            </w:r>
          </w:p>
        </w:tc>
        <w:tc>
          <w:tcPr>
            <w:tcW w:w="642" w:type="pct"/>
            <w:shd w:val="clear" w:color="auto" w:fill="auto"/>
          </w:tcPr>
          <w:p w14:paraId="6D9DC027" w14:textId="0CC548C7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lang w:val="en-US"/>
              </w:rPr>
              <w:t>1.32 (1.17)</w:t>
            </w:r>
          </w:p>
        </w:tc>
        <w:tc>
          <w:tcPr>
            <w:tcW w:w="642" w:type="pct"/>
            <w:shd w:val="clear" w:color="auto" w:fill="auto"/>
          </w:tcPr>
          <w:p w14:paraId="57E17F31" w14:textId="2CE141D4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lang w:val="en-US"/>
              </w:rPr>
              <w:t>2.65 (1.51)</w:t>
            </w:r>
          </w:p>
        </w:tc>
      </w:tr>
      <w:tr w:rsidR="00617E4C" w:rsidRPr="009E29F4" w14:paraId="789532F1" w14:textId="77777777" w:rsidTr="00A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/>
            <w:tcBorders>
              <w:right w:val="single" w:sz="4" w:space="0" w:color="auto"/>
            </w:tcBorders>
          </w:tcPr>
          <w:p w14:paraId="30EC3713" w14:textId="77777777" w:rsidR="00617E4C" w:rsidRPr="009E29F4" w:rsidRDefault="00617E4C" w:rsidP="00617E4C">
            <w:pPr>
              <w:rPr>
                <w:rFonts w:cstheme="minorHAnsi"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12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099337" w14:textId="77777777" w:rsidR="00617E4C" w:rsidRPr="00997BB9" w:rsidRDefault="00617E4C" w:rsidP="00617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20"/>
                <w:lang w:val="en-US"/>
              </w:rPr>
            </w:pPr>
            <w:r w:rsidRPr="009E29F4">
              <w:rPr>
                <w:rFonts w:cstheme="minorHAnsi"/>
                <w:i/>
                <w:iCs/>
                <w:sz w:val="18"/>
                <w:szCs w:val="20"/>
                <w:lang w:val="en-US"/>
              </w:rPr>
              <w:t>Facility visits (non-pharmacy)</w:t>
            </w:r>
          </w:p>
        </w:tc>
        <w:tc>
          <w:tcPr>
            <w:tcW w:w="688" w:type="pct"/>
            <w:shd w:val="clear" w:color="auto" w:fill="auto"/>
          </w:tcPr>
          <w:p w14:paraId="17619CFB" w14:textId="205FECE0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lang w:val="en-US"/>
              </w:rPr>
              <w:t>1.46 (2.91)</w:t>
            </w:r>
          </w:p>
        </w:tc>
        <w:tc>
          <w:tcPr>
            <w:tcW w:w="641" w:type="pct"/>
            <w:shd w:val="clear" w:color="auto" w:fill="auto"/>
          </w:tcPr>
          <w:p w14:paraId="16D00BF3" w14:textId="2A4CF51C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642" w:type="pct"/>
            <w:shd w:val="clear" w:color="auto" w:fill="auto"/>
          </w:tcPr>
          <w:p w14:paraId="466716AF" w14:textId="47B35C06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lang w:val="en-US"/>
              </w:rPr>
              <w:t>2.19 (3.08)</w:t>
            </w:r>
          </w:p>
        </w:tc>
        <w:tc>
          <w:tcPr>
            <w:tcW w:w="642" w:type="pct"/>
            <w:shd w:val="clear" w:color="auto" w:fill="auto"/>
          </w:tcPr>
          <w:p w14:paraId="7BDE1442" w14:textId="55038536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lang w:val="en-US"/>
              </w:rPr>
              <w:t>0.73 (1.72)</w:t>
            </w:r>
          </w:p>
        </w:tc>
        <w:tc>
          <w:tcPr>
            <w:tcW w:w="642" w:type="pct"/>
            <w:shd w:val="clear" w:color="auto" w:fill="auto"/>
          </w:tcPr>
          <w:p w14:paraId="11BC1C45" w14:textId="221B0CAD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lang w:val="en-US"/>
              </w:rPr>
              <w:t>3.69 (2.29)</w:t>
            </w:r>
          </w:p>
        </w:tc>
      </w:tr>
      <w:tr w:rsidR="00617E4C" w:rsidRPr="009E29F4" w14:paraId="59F8C3DB" w14:textId="77777777" w:rsidTr="00A05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/>
            <w:tcBorders>
              <w:right w:val="single" w:sz="4" w:space="0" w:color="auto"/>
            </w:tcBorders>
          </w:tcPr>
          <w:p w14:paraId="0ED04A61" w14:textId="77777777" w:rsidR="00617E4C" w:rsidRPr="009E29F4" w:rsidRDefault="00617E4C" w:rsidP="00617E4C">
            <w:pPr>
              <w:rPr>
                <w:rFonts w:cstheme="minorHAnsi"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12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C22468" w14:textId="77777777" w:rsidR="00617E4C" w:rsidRPr="00997BB9" w:rsidRDefault="00617E4C" w:rsidP="00617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20"/>
                <w:lang w:val="en-US"/>
              </w:rPr>
            </w:pPr>
            <w:r w:rsidRPr="009E29F4">
              <w:rPr>
                <w:rFonts w:cstheme="minorHAnsi"/>
                <w:i/>
                <w:iCs/>
                <w:sz w:val="18"/>
                <w:szCs w:val="20"/>
                <w:lang w:val="en-US"/>
              </w:rPr>
              <w:t>Laboratory testing</w:t>
            </w:r>
          </w:p>
        </w:tc>
        <w:tc>
          <w:tcPr>
            <w:tcW w:w="688" w:type="pct"/>
            <w:shd w:val="clear" w:color="auto" w:fill="auto"/>
          </w:tcPr>
          <w:p w14:paraId="1DFB9A53" w14:textId="6B5532A5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lang w:val="en-US"/>
              </w:rPr>
              <w:t>2.96 (9.54)</w:t>
            </w:r>
          </w:p>
        </w:tc>
        <w:tc>
          <w:tcPr>
            <w:tcW w:w="641" w:type="pct"/>
            <w:shd w:val="clear" w:color="auto" w:fill="auto"/>
          </w:tcPr>
          <w:p w14:paraId="585C353F" w14:textId="0B9BA369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642" w:type="pct"/>
            <w:shd w:val="clear" w:color="auto" w:fill="auto"/>
          </w:tcPr>
          <w:p w14:paraId="64739C95" w14:textId="4E409626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lang w:val="en-US"/>
              </w:rPr>
              <w:t>10.64 (15.22)</w:t>
            </w:r>
          </w:p>
        </w:tc>
        <w:tc>
          <w:tcPr>
            <w:tcW w:w="642" w:type="pct"/>
            <w:shd w:val="clear" w:color="auto" w:fill="auto"/>
          </w:tcPr>
          <w:p w14:paraId="424AF325" w14:textId="3C620052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lang w:val="en-US"/>
              </w:rPr>
              <w:t>2.49 (5.59)</w:t>
            </w:r>
          </w:p>
        </w:tc>
        <w:tc>
          <w:tcPr>
            <w:tcW w:w="642" w:type="pct"/>
            <w:shd w:val="clear" w:color="auto" w:fill="auto"/>
          </w:tcPr>
          <w:p w14:paraId="505EA550" w14:textId="6E45CD5E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lang w:val="en-US"/>
              </w:rPr>
              <w:t>2.05 (6.13)</w:t>
            </w:r>
          </w:p>
        </w:tc>
      </w:tr>
      <w:tr w:rsidR="00617E4C" w:rsidRPr="009E29F4" w14:paraId="40E1EB9F" w14:textId="77777777" w:rsidTr="00A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/>
            <w:tcBorders>
              <w:right w:val="single" w:sz="4" w:space="0" w:color="auto"/>
            </w:tcBorders>
          </w:tcPr>
          <w:p w14:paraId="377E8193" w14:textId="77777777" w:rsidR="00617E4C" w:rsidRPr="009E29F4" w:rsidRDefault="00617E4C" w:rsidP="00617E4C">
            <w:pPr>
              <w:rPr>
                <w:rFonts w:cstheme="minorHAnsi"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12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3DB627" w14:textId="77777777" w:rsidR="00617E4C" w:rsidRPr="00997BB9" w:rsidRDefault="00617E4C" w:rsidP="00617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20"/>
                <w:lang w:val="en-US"/>
              </w:rPr>
            </w:pPr>
            <w:r w:rsidRPr="009E29F4">
              <w:rPr>
                <w:rFonts w:cstheme="minorHAnsi"/>
                <w:i/>
                <w:iCs/>
                <w:sz w:val="18"/>
                <w:szCs w:val="20"/>
                <w:lang w:val="en-US"/>
              </w:rPr>
              <w:t>Non-ARV drugs</w:t>
            </w:r>
          </w:p>
        </w:tc>
        <w:tc>
          <w:tcPr>
            <w:tcW w:w="688" w:type="pct"/>
            <w:shd w:val="clear" w:color="auto" w:fill="auto"/>
          </w:tcPr>
          <w:p w14:paraId="5981B029" w14:textId="09BDFD0C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lang w:val="en-US"/>
              </w:rPr>
              <w:t>0.00 (0.02)</w:t>
            </w:r>
          </w:p>
        </w:tc>
        <w:tc>
          <w:tcPr>
            <w:tcW w:w="641" w:type="pct"/>
            <w:shd w:val="clear" w:color="auto" w:fill="auto"/>
          </w:tcPr>
          <w:p w14:paraId="5F50055C" w14:textId="46396925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lang w:val="en-US"/>
              </w:rPr>
              <w:t>0.32 (0.45)</w:t>
            </w:r>
          </w:p>
        </w:tc>
        <w:tc>
          <w:tcPr>
            <w:tcW w:w="642" w:type="pct"/>
            <w:shd w:val="clear" w:color="auto" w:fill="auto"/>
          </w:tcPr>
          <w:p w14:paraId="1BEA8CEA" w14:textId="059C7D84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lang w:val="en-US"/>
              </w:rPr>
              <w:t>0.00 (0.00)</w:t>
            </w:r>
          </w:p>
        </w:tc>
        <w:tc>
          <w:tcPr>
            <w:tcW w:w="642" w:type="pct"/>
            <w:shd w:val="clear" w:color="auto" w:fill="auto"/>
          </w:tcPr>
          <w:p w14:paraId="102CB577" w14:textId="7D166D53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lang w:val="en-US"/>
              </w:rPr>
              <w:t>0.12 (0.40)</w:t>
            </w:r>
          </w:p>
        </w:tc>
        <w:tc>
          <w:tcPr>
            <w:tcW w:w="642" w:type="pct"/>
            <w:shd w:val="clear" w:color="auto" w:fill="auto"/>
          </w:tcPr>
          <w:p w14:paraId="1E3A6283" w14:textId="52C1D1BB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lang w:val="en-US"/>
              </w:rPr>
              <w:t>0.09 (0.41)</w:t>
            </w:r>
          </w:p>
        </w:tc>
      </w:tr>
      <w:tr w:rsidR="00617E4C" w:rsidRPr="009E29F4" w14:paraId="3651DA28" w14:textId="77777777" w:rsidTr="00A05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/>
            <w:tcBorders>
              <w:right w:val="single" w:sz="4" w:space="0" w:color="auto"/>
            </w:tcBorders>
          </w:tcPr>
          <w:p w14:paraId="3618F6CC" w14:textId="77777777" w:rsidR="00617E4C" w:rsidRPr="009E29F4" w:rsidRDefault="00617E4C" w:rsidP="00617E4C">
            <w:pPr>
              <w:rPr>
                <w:rFonts w:cstheme="minorHAnsi"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12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C0C73F" w14:textId="77777777" w:rsidR="00617E4C" w:rsidRPr="00997BB9" w:rsidRDefault="00617E4C" w:rsidP="00617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20"/>
                <w:lang w:val="en-US"/>
              </w:rPr>
            </w:pPr>
            <w:r w:rsidRPr="009E29F4">
              <w:rPr>
                <w:rFonts w:cstheme="minorHAnsi"/>
                <w:i/>
                <w:iCs/>
                <w:sz w:val="18"/>
                <w:szCs w:val="20"/>
                <w:lang w:val="en-US"/>
              </w:rPr>
              <w:t>ARV drugs</w:t>
            </w:r>
          </w:p>
        </w:tc>
        <w:tc>
          <w:tcPr>
            <w:tcW w:w="688" w:type="pct"/>
            <w:shd w:val="clear" w:color="auto" w:fill="auto"/>
          </w:tcPr>
          <w:p w14:paraId="5CA8C59A" w14:textId="0DF312F0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lang w:val="en-US"/>
              </w:rPr>
              <w:t>87.46 (47.79)</w:t>
            </w:r>
          </w:p>
        </w:tc>
        <w:tc>
          <w:tcPr>
            <w:tcW w:w="641" w:type="pct"/>
            <w:shd w:val="clear" w:color="auto" w:fill="auto"/>
          </w:tcPr>
          <w:p w14:paraId="51B19FC1" w14:textId="0A7577F8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lang w:val="en-US"/>
              </w:rPr>
              <w:t>29.37 (29.35)</w:t>
            </w:r>
          </w:p>
        </w:tc>
        <w:tc>
          <w:tcPr>
            <w:tcW w:w="642" w:type="pct"/>
            <w:shd w:val="clear" w:color="auto" w:fill="auto"/>
          </w:tcPr>
          <w:p w14:paraId="264A7DCA" w14:textId="1B96658A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lang w:val="en-US"/>
              </w:rPr>
              <w:t>79.04 (75.24)</w:t>
            </w:r>
          </w:p>
        </w:tc>
        <w:tc>
          <w:tcPr>
            <w:tcW w:w="642" w:type="pct"/>
            <w:shd w:val="clear" w:color="auto" w:fill="auto"/>
          </w:tcPr>
          <w:p w14:paraId="12C87D96" w14:textId="7B4A4E8F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lang w:val="en-US"/>
              </w:rPr>
              <w:t>125.96 (3.67)</w:t>
            </w:r>
          </w:p>
        </w:tc>
        <w:tc>
          <w:tcPr>
            <w:tcW w:w="642" w:type="pct"/>
            <w:shd w:val="clear" w:color="auto" w:fill="auto"/>
          </w:tcPr>
          <w:p w14:paraId="308696BF" w14:textId="6D9C6080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lang w:val="en-US"/>
              </w:rPr>
              <w:t>51.95 (35.30)</w:t>
            </w:r>
          </w:p>
        </w:tc>
      </w:tr>
      <w:tr w:rsidR="00617E4C" w:rsidRPr="009E29F4" w14:paraId="1EE150D3" w14:textId="77777777" w:rsidTr="00A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/>
            <w:tcBorders>
              <w:right w:val="single" w:sz="4" w:space="0" w:color="auto"/>
            </w:tcBorders>
          </w:tcPr>
          <w:p w14:paraId="7D2AEFEB" w14:textId="77777777" w:rsidR="00617E4C" w:rsidRPr="009E29F4" w:rsidRDefault="00617E4C" w:rsidP="00617E4C">
            <w:pPr>
              <w:rPr>
                <w:rFonts w:cstheme="minorHAnsi"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1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2FDD5" w14:textId="77777777" w:rsidR="00617E4C" w:rsidRPr="00997BB9" w:rsidRDefault="00617E4C" w:rsidP="00617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20"/>
                <w:lang w:val="en-US"/>
              </w:rPr>
            </w:pPr>
            <w:r w:rsidRPr="009E29F4">
              <w:rPr>
                <w:rFonts w:cstheme="minorHAnsi"/>
                <w:i/>
                <w:iCs/>
                <w:sz w:val="18"/>
                <w:szCs w:val="20"/>
                <w:lang w:val="en-US"/>
              </w:rPr>
              <w:t>DSD</w:t>
            </w:r>
            <w:r w:rsidRPr="00997BB9">
              <w:rPr>
                <w:rFonts w:cstheme="minorHAnsi"/>
                <w:i/>
                <w:iCs/>
                <w:sz w:val="18"/>
                <w:szCs w:val="20"/>
                <w:lang w:val="en-US"/>
              </w:rPr>
              <w:t xml:space="preserve"> interaction cost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14:paraId="6C10D122" w14:textId="5B6B8E24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lang w:val="en-US"/>
              </w:rPr>
              <w:t>11.93 (0.00)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</w:tcPr>
          <w:p w14:paraId="5C33EFD3" w14:textId="4A7A8872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lang w:val="en-US"/>
              </w:rPr>
              <w:t>23.85 (15.41)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</w:tcPr>
          <w:p w14:paraId="4F844FD6" w14:textId="4CAEA593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green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lang w:val="en-US"/>
              </w:rPr>
              <w:t>6.12 (5.35)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</w:tcPr>
          <w:p w14:paraId="21F7AAF2" w14:textId="621B9D16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lang w:val="en-US"/>
              </w:rPr>
              <w:t>64.19 (11.60)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shd w:val="clear" w:color="auto" w:fill="auto"/>
          </w:tcPr>
          <w:p w14:paraId="3565D677" w14:textId="632252EB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sz w:val="18"/>
                <w:szCs w:val="20"/>
                <w:lang w:val="en-US"/>
              </w:rPr>
              <w:t>-</w:t>
            </w:r>
          </w:p>
        </w:tc>
      </w:tr>
      <w:tr w:rsidR="00617E4C" w:rsidRPr="009E29F4" w14:paraId="4CE3C35E" w14:textId="77777777" w:rsidTr="00A05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/>
            <w:tcBorders>
              <w:right w:val="single" w:sz="4" w:space="0" w:color="auto"/>
            </w:tcBorders>
          </w:tcPr>
          <w:p w14:paraId="44E66DF7" w14:textId="77777777" w:rsidR="00617E4C" w:rsidRPr="009E29F4" w:rsidRDefault="00617E4C" w:rsidP="00617E4C">
            <w:pPr>
              <w:rPr>
                <w:rFonts w:cstheme="minorHAnsi"/>
                <w:bCs/>
                <w:i w:val="0"/>
                <w:iCs w:val="0"/>
                <w:sz w:val="18"/>
                <w:szCs w:val="18"/>
                <w:lang w:val="en-US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15893A" w14:textId="77777777" w:rsidR="00617E4C" w:rsidRPr="00997BB9" w:rsidRDefault="00617E4C" w:rsidP="00617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20"/>
                <w:lang w:val="en-US"/>
              </w:rPr>
            </w:pPr>
            <w:r w:rsidRPr="009E29F4">
              <w:rPr>
                <w:rFonts w:cstheme="minorHAnsi"/>
                <w:bCs/>
                <w:i/>
                <w:iCs/>
                <w:sz w:val="18"/>
                <w:szCs w:val="18"/>
                <w:lang w:val="en-US"/>
              </w:rPr>
              <w:t>Total cost (USD)</w:t>
            </w:r>
          </w:p>
        </w:tc>
        <w:tc>
          <w:tcPr>
            <w:tcW w:w="688" w:type="pct"/>
            <w:tcBorders>
              <w:top w:val="single" w:sz="4" w:space="0" w:color="auto"/>
            </w:tcBorders>
            <w:shd w:val="clear" w:color="auto" w:fill="auto"/>
          </w:tcPr>
          <w:p w14:paraId="703E5082" w14:textId="7D9DDDF6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bCs/>
                <w:color w:val="000000"/>
                <w:sz w:val="18"/>
                <w:lang w:val="en-US"/>
              </w:rPr>
              <w:t>13,365</w:t>
            </w:r>
          </w:p>
        </w:tc>
        <w:tc>
          <w:tcPr>
            <w:tcW w:w="641" w:type="pct"/>
            <w:tcBorders>
              <w:top w:val="single" w:sz="4" w:space="0" w:color="auto"/>
            </w:tcBorders>
            <w:shd w:val="clear" w:color="auto" w:fill="auto"/>
          </w:tcPr>
          <w:p w14:paraId="21A36E49" w14:textId="7085FF1A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bCs/>
                <w:color w:val="000000"/>
                <w:sz w:val="18"/>
                <w:lang w:val="en-US"/>
              </w:rPr>
              <w:t>3,641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</w:tcPr>
          <w:p w14:paraId="15CA9F18" w14:textId="75556CF3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bCs/>
                <w:color w:val="000000"/>
                <w:sz w:val="18"/>
                <w:lang w:val="en-US"/>
              </w:rPr>
              <w:t>1,003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</w:tcPr>
          <w:p w14:paraId="19461484" w14:textId="14214B17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bCs/>
                <w:color w:val="000000"/>
                <w:sz w:val="18"/>
                <w:lang w:val="en-US"/>
              </w:rPr>
              <w:t>6,818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</w:tcPr>
          <w:p w14:paraId="308DD9A8" w14:textId="2D922AF9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bCs/>
                <w:color w:val="000000"/>
                <w:sz w:val="18"/>
                <w:lang w:val="en-US"/>
              </w:rPr>
              <w:t>13,657</w:t>
            </w:r>
          </w:p>
        </w:tc>
      </w:tr>
      <w:tr w:rsidR="00617E4C" w:rsidRPr="009E29F4" w14:paraId="645D6318" w14:textId="77777777" w:rsidTr="00A057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/>
            <w:tcBorders>
              <w:right w:val="single" w:sz="4" w:space="0" w:color="auto"/>
            </w:tcBorders>
          </w:tcPr>
          <w:p w14:paraId="58CAD5F9" w14:textId="77777777" w:rsidR="00617E4C" w:rsidRPr="009E29F4" w:rsidRDefault="00617E4C" w:rsidP="00617E4C">
            <w:pPr>
              <w:rPr>
                <w:rFonts w:cstheme="minorHAnsi"/>
                <w:bCs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12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7F8FB7" w14:textId="77777777" w:rsidR="00617E4C" w:rsidRPr="00997BB9" w:rsidRDefault="00617E4C" w:rsidP="00617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20"/>
                <w:lang w:val="en-US"/>
              </w:rPr>
            </w:pPr>
            <w:r w:rsidRPr="009E29F4">
              <w:rPr>
                <w:rFonts w:cstheme="minorHAnsi"/>
                <w:bCs/>
                <w:i/>
                <w:iCs/>
                <w:sz w:val="18"/>
                <w:szCs w:val="20"/>
                <w:lang w:val="en-US"/>
              </w:rPr>
              <w:t>Mean (SD) cost per patient</w:t>
            </w:r>
          </w:p>
        </w:tc>
        <w:tc>
          <w:tcPr>
            <w:tcW w:w="688" w:type="pct"/>
            <w:shd w:val="clear" w:color="auto" w:fill="auto"/>
          </w:tcPr>
          <w:p w14:paraId="50B94CA6" w14:textId="74F9554A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bCs/>
                <w:color w:val="000000"/>
                <w:sz w:val="18"/>
                <w:lang w:val="en-US"/>
              </w:rPr>
              <w:t>105.23 (46.01)</w:t>
            </w:r>
          </w:p>
        </w:tc>
        <w:tc>
          <w:tcPr>
            <w:tcW w:w="641" w:type="pct"/>
            <w:shd w:val="clear" w:color="auto" w:fill="auto"/>
          </w:tcPr>
          <w:p w14:paraId="6FBE6F2B" w14:textId="58D402F3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bCs/>
                <w:color w:val="000000"/>
                <w:sz w:val="18"/>
                <w:lang w:val="en-US"/>
              </w:rPr>
              <w:t>53.55 (39.99)</w:t>
            </w:r>
          </w:p>
        </w:tc>
        <w:tc>
          <w:tcPr>
            <w:tcW w:w="642" w:type="pct"/>
            <w:shd w:val="clear" w:color="auto" w:fill="auto"/>
          </w:tcPr>
          <w:p w14:paraId="77BBAFEA" w14:textId="0D15C10D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bCs/>
                <w:color w:val="000000"/>
                <w:sz w:val="18"/>
                <w:lang w:val="en-US"/>
              </w:rPr>
              <w:t>100.30 (89.40)</w:t>
            </w:r>
          </w:p>
        </w:tc>
        <w:tc>
          <w:tcPr>
            <w:tcW w:w="642" w:type="pct"/>
            <w:shd w:val="clear" w:color="auto" w:fill="auto"/>
          </w:tcPr>
          <w:p w14:paraId="7658A867" w14:textId="6ED341C2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bCs/>
                <w:color w:val="000000"/>
                <w:sz w:val="18"/>
                <w:lang w:val="en-US"/>
              </w:rPr>
              <w:t>96.67 (194.80 (12.55)</w:t>
            </w:r>
          </w:p>
        </w:tc>
        <w:tc>
          <w:tcPr>
            <w:tcW w:w="642" w:type="pct"/>
            <w:shd w:val="clear" w:color="auto" w:fill="auto"/>
          </w:tcPr>
          <w:p w14:paraId="4241761F" w14:textId="325B1382" w:rsidR="00617E4C" w:rsidRPr="00617E4C" w:rsidRDefault="00617E4C" w:rsidP="00617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bCs/>
                <w:color w:val="000000"/>
                <w:sz w:val="18"/>
                <w:lang w:val="en-US"/>
              </w:rPr>
              <w:t>60.43 (38.32)</w:t>
            </w:r>
          </w:p>
        </w:tc>
      </w:tr>
      <w:tr w:rsidR="00617E4C" w:rsidRPr="009E29F4" w14:paraId="43692BE1" w14:textId="77777777" w:rsidTr="00A057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/>
            <w:tcBorders>
              <w:right w:val="single" w:sz="4" w:space="0" w:color="auto"/>
            </w:tcBorders>
          </w:tcPr>
          <w:p w14:paraId="6DAF75C5" w14:textId="77777777" w:rsidR="00617E4C" w:rsidRPr="009E29F4" w:rsidRDefault="00617E4C" w:rsidP="00617E4C">
            <w:pPr>
              <w:rPr>
                <w:rFonts w:cstheme="minorHAnsi"/>
                <w:bCs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128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45EF8A" w14:textId="77777777" w:rsidR="00617E4C" w:rsidRPr="00997BB9" w:rsidRDefault="00617E4C" w:rsidP="00617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20"/>
                <w:lang w:val="en-US"/>
              </w:rPr>
            </w:pPr>
            <w:r w:rsidRPr="009E29F4">
              <w:rPr>
                <w:rFonts w:cstheme="minorHAnsi"/>
                <w:bCs/>
                <w:i/>
                <w:iCs/>
                <w:sz w:val="18"/>
                <w:szCs w:val="20"/>
                <w:lang w:val="en-US"/>
              </w:rPr>
              <w:t>Avg cost per person</w:t>
            </w:r>
            <w:r w:rsidRPr="00997BB9">
              <w:rPr>
                <w:rFonts w:cstheme="minorHAnsi"/>
                <w:bCs/>
                <w:i/>
                <w:iCs/>
                <w:sz w:val="18"/>
                <w:szCs w:val="20"/>
                <w:lang w:val="en-US"/>
              </w:rPr>
              <w:t>-month</w:t>
            </w:r>
          </w:p>
        </w:tc>
        <w:tc>
          <w:tcPr>
            <w:tcW w:w="688" w:type="pct"/>
            <w:shd w:val="clear" w:color="auto" w:fill="auto"/>
          </w:tcPr>
          <w:p w14:paraId="39036D68" w14:textId="339C64E1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bCs/>
                <w:color w:val="000000"/>
                <w:sz w:val="18"/>
                <w:lang w:val="en-US"/>
              </w:rPr>
              <w:t>14</w:t>
            </w:r>
          </w:p>
        </w:tc>
        <w:tc>
          <w:tcPr>
            <w:tcW w:w="641" w:type="pct"/>
            <w:shd w:val="clear" w:color="auto" w:fill="auto"/>
          </w:tcPr>
          <w:p w14:paraId="5388F464" w14:textId="78FC156C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bCs/>
                <w:color w:val="000000"/>
                <w:sz w:val="18"/>
                <w:lang w:val="en-US"/>
              </w:rPr>
              <w:t>10</w:t>
            </w:r>
          </w:p>
        </w:tc>
        <w:tc>
          <w:tcPr>
            <w:tcW w:w="642" w:type="pct"/>
            <w:shd w:val="clear" w:color="auto" w:fill="auto"/>
          </w:tcPr>
          <w:p w14:paraId="4814705A" w14:textId="0C75BD94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bCs/>
                <w:color w:val="000000"/>
                <w:sz w:val="18"/>
                <w:lang w:val="en-US"/>
              </w:rPr>
              <w:t>15</w:t>
            </w:r>
          </w:p>
        </w:tc>
        <w:tc>
          <w:tcPr>
            <w:tcW w:w="642" w:type="pct"/>
            <w:shd w:val="clear" w:color="auto" w:fill="auto"/>
          </w:tcPr>
          <w:p w14:paraId="5327063C" w14:textId="5C89B98A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bCs/>
                <w:color w:val="000000"/>
                <w:sz w:val="18"/>
                <w:lang w:val="en-US"/>
              </w:rPr>
              <w:t>20</w:t>
            </w:r>
          </w:p>
        </w:tc>
        <w:tc>
          <w:tcPr>
            <w:tcW w:w="642" w:type="pct"/>
            <w:shd w:val="clear" w:color="auto" w:fill="auto"/>
          </w:tcPr>
          <w:p w14:paraId="1B2707F6" w14:textId="4DD3A61C" w:rsidR="00617E4C" w:rsidRPr="00617E4C" w:rsidRDefault="00617E4C" w:rsidP="00617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bCs/>
                <w:color w:val="000000"/>
                <w:sz w:val="18"/>
                <w:lang w:val="en-US"/>
              </w:rPr>
              <w:t>8</w:t>
            </w:r>
          </w:p>
        </w:tc>
      </w:tr>
      <w:tr w:rsidR="00617E4C" w:rsidRPr="00B74D6C" w14:paraId="3663A001" w14:textId="77777777" w:rsidTr="0049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tcBorders>
              <w:bottom w:val="single" w:sz="12" w:space="0" w:color="auto"/>
              <w:right w:val="single" w:sz="4" w:space="0" w:color="auto"/>
            </w:tcBorders>
          </w:tcPr>
          <w:p w14:paraId="34C52377" w14:textId="77777777" w:rsidR="00617E4C" w:rsidRPr="00836A16" w:rsidRDefault="00617E4C" w:rsidP="004908BD">
            <w:pPr>
              <w:rPr>
                <w:rFonts w:cstheme="minorHAnsi"/>
                <w:bCs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128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EE6613" w14:textId="77777777" w:rsidR="00617E4C" w:rsidRPr="00836A16" w:rsidRDefault="00617E4C" w:rsidP="004908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20"/>
                <w:lang w:val="en-US"/>
              </w:rPr>
            </w:pPr>
          </w:p>
        </w:tc>
        <w:tc>
          <w:tcPr>
            <w:tcW w:w="688" w:type="pct"/>
            <w:tcBorders>
              <w:bottom w:val="single" w:sz="12" w:space="0" w:color="auto"/>
            </w:tcBorders>
            <w:shd w:val="clear" w:color="auto" w:fill="auto"/>
          </w:tcPr>
          <w:p w14:paraId="19CE9237" w14:textId="77777777" w:rsidR="00617E4C" w:rsidRPr="00617E4C" w:rsidRDefault="00617E4C" w:rsidP="00490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1" w:type="pct"/>
            <w:tcBorders>
              <w:bottom w:val="single" w:sz="12" w:space="0" w:color="auto"/>
            </w:tcBorders>
            <w:shd w:val="clear" w:color="auto" w:fill="auto"/>
          </w:tcPr>
          <w:p w14:paraId="24CBFB02" w14:textId="77777777" w:rsidR="00617E4C" w:rsidRPr="00617E4C" w:rsidRDefault="00617E4C" w:rsidP="00490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2" w:type="pct"/>
            <w:tcBorders>
              <w:bottom w:val="single" w:sz="12" w:space="0" w:color="auto"/>
            </w:tcBorders>
            <w:shd w:val="clear" w:color="auto" w:fill="auto"/>
          </w:tcPr>
          <w:p w14:paraId="406949F4" w14:textId="77777777" w:rsidR="00617E4C" w:rsidRPr="00617E4C" w:rsidRDefault="00617E4C" w:rsidP="00490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2" w:type="pct"/>
            <w:tcBorders>
              <w:bottom w:val="single" w:sz="12" w:space="0" w:color="auto"/>
            </w:tcBorders>
            <w:shd w:val="clear" w:color="auto" w:fill="auto"/>
          </w:tcPr>
          <w:p w14:paraId="2246E165" w14:textId="77777777" w:rsidR="00617E4C" w:rsidRPr="00617E4C" w:rsidRDefault="00617E4C" w:rsidP="00490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2" w:type="pct"/>
            <w:tcBorders>
              <w:bottom w:val="single" w:sz="12" w:space="0" w:color="auto"/>
            </w:tcBorders>
            <w:shd w:val="clear" w:color="auto" w:fill="auto"/>
          </w:tcPr>
          <w:p w14:paraId="1441ABAC" w14:textId="77777777" w:rsidR="00617E4C" w:rsidRPr="00617E4C" w:rsidRDefault="00617E4C" w:rsidP="004908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</w:tr>
      <w:tr w:rsidR="00617E4C" w:rsidRPr="00B74D6C" w14:paraId="75CE3A91" w14:textId="77777777" w:rsidTr="0049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tcBorders>
              <w:top w:val="single" w:sz="12" w:space="0" w:color="auto"/>
              <w:right w:val="single" w:sz="4" w:space="0" w:color="auto"/>
            </w:tcBorders>
          </w:tcPr>
          <w:p w14:paraId="26FE1AE2" w14:textId="77777777" w:rsidR="00617E4C" w:rsidRPr="00836A16" w:rsidRDefault="00617E4C" w:rsidP="004908BD">
            <w:pPr>
              <w:rPr>
                <w:rFonts w:cstheme="minorHAnsi"/>
                <w:bCs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2613" w:type="pct"/>
            <w:gridSpan w:val="3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5A25BE" w14:textId="77777777" w:rsidR="00617E4C" w:rsidRPr="00617E4C" w:rsidRDefault="00617E4C" w:rsidP="004908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b/>
                <w:bCs/>
                <w:sz w:val="18"/>
                <w:szCs w:val="18"/>
                <w:lang w:val="en-US"/>
              </w:rPr>
              <w:t>Mean annual costs (USD) (SD)</w:t>
            </w:r>
          </w:p>
        </w:tc>
        <w:tc>
          <w:tcPr>
            <w:tcW w:w="642" w:type="pct"/>
            <w:tcBorders>
              <w:top w:val="single" w:sz="12" w:space="0" w:color="auto"/>
            </w:tcBorders>
            <w:shd w:val="clear" w:color="auto" w:fill="auto"/>
          </w:tcPr>
          <w:p w14:paraId="0666DB78" w14:textId="77777777" w:rsidR="00617E4C" w:rsidRPr="00617E4C" w:rsidRDefault="00617E4C" w:rsidP="00490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2" w:type="pct"/>
            <w:tcBorders>
              <w:top w:val="single" w:sz="12" w:space="0" w:color="auto"/>
            </w:tcBorders>
            <w:shd w:val="clear" w:color="auto" w:fill="auto"/>
          </w:tcPr>
          <w:p w14:paraId="32FE3E5F" w14:textId="77777777" w:rsidR="00617E4C" w:rsidRPr="00617E4C" w:rsidRDefault="00617E4C" w:rsidP="00490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2" w:type="pct"/>
            <w:tcBorders>
              <w:top w:val="single" w:sz="12" w:space="0" w:color="auto"/>
            </w:tcBorders>
            <w:shd w:val="clear" w:color="auto" w:fill="auto"/>
          </w:tcPr>
          <w:p w14:paraId="5EAB89B1" w14:textId="77777777" w:rsidR="00617E4C" w:rsidRPr="00617E4C" w:rsidRDefault="00617E4C" w:rsidP="004908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</w:tr>
      <w:tr w:rsidR="006C06E0" w:rsidRPr="00836A16" w14:paraId="71533A3E" w14:textId="77777777" w:rsidTr="0049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3A9C2C4" w14:textId="77777777" w:rsidR="006C06E0" w:rsidRPr="009E29F4" w:rsidRDefault="006C06E0" w:rsidP="006C06E0">
            <w:pPr>
              <w:ind w:left="113" w:right="113"/>
              <w:jc w:val="center"/>
              <w:rPr>
                <w:rFonts w:cstheme="minorHAnsi"/>
                <w:i w:val="0"/>
                <w:iCs w:val="0"/>
                <w:sz w:val="18"/>
                <w:szCs w:val="20"/>
                <w:lang w:val="en-US"/>
              </w:rPr>
            </w:pPr>
            <w:r>
              <w:rPr>
                <w:rFonts w:cstheme="minorHAnsi"/>
                <w:i w:val="0"/>
                <w:iCs w:val="0"/>
                <w:sz w:val="18"/>
                <w:szCs w:val="20"/>
                <w:lang w:val="en-US"/>
              </w:rPr>
              <w:t>Scenario 2, proportional DSD use</w:t>
            </w:r>
          </w:p>
        </w:tc>
        <w:tc>
          <w:tcPr>
            <w:tcW w:w="1284" w:type="pct"/>
            <w:shd w:val="clear" w:color="auto" w:fill="auto"/>
            <w:vAlign w:val="center"/>
          </w:tcPr>
          <w:p w14:paraId="22A196DF" w14:textId="77777777" w:rsidR="006C06E0" w:rsidRPr="00997BB9" w:rsidRDefault="006C06E0" w:rsidP="006C0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20"/>
                <w:lang w:val="en-US"/>
              </w:rPr>
            </w:pPr>
            <w:r w:rsidRPr="009E29F4">
              <w:rPr>
                <w:rFonts w:cstheme="minorHAnsi"/>
                <w:i/>
                <w:iCs/>
                <w:sz w:val="18"/>
                <w:szCs w:val="20"/>
                <w:lang w:val="en-US"/>
              </w:rPr>
              <w:t>Facility visits (pharmacy)</w:t>
            </w:r>
          </w:p>
        </w:tc>
        <w:tc>
          <w:tcPr>
            <w:tcW w:w="688" w:type="pct"/>
            <w:shd w:val="clear" w:color="auto" w:fill="auto"/>
          </w:tcPr>
          <w:p w14:paraId="2C25AF4C" w14:textId="4A02BEFE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yellow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1.05 (1.34)</w:t>
            </w:r>
          </w:p>
        </w:tc>
        <w:tc>
          <w:tcPr>
            <w:tcW w:w="641" w:type="pct"/>
            <w:shd w:val="clear" w:color="auto" w:fill="auto"/>
          </w:tcPr>
          <w:p w14:paraId="3CC2B89F" w14:textId="33AFF096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642" w:type="pct"/>
            <w:shd w:val="clear" w:color="auto" w:fill="auto"/>
          </w:tcPr>
          <w:p w14:paraId="15318694" w14:textId="717CA5E6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2.31 (2.14)</w:t>
            </w:r>
          </w:p>
        </w:tc>
        <w:tc>
          <w:tcPr>
            <w:tcW w:w="642" w:type="pct"/>
            <w:shd w:val="clear" w:color="auto" w:fill="auto"/>
          </w:tcPr>
          <w:p w14:paraId="280494F0" w14:textId="4375C427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1.32 (1.17)</w:t>
            </w:r>
          </w:p>
        </w:tc>
        <w:tc>
          <w:tcPr>
            <w:tcW w:w="642" w:type="pct"/>
            <w:shd w:val="clear" w:color="auto" w:fill="auto"/>
          </w:tcPr>
          <w:p w14:paraId="52D2855E" w14:textId="5A0A67F2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6.34 (2.95)</w:t>
            </w:r>
          </w:p>
        </w:tc>
      </w:tr>
      <w:tr w:rsidR="006C06E0" w:rsidRPr="00836A16" w14:paraId="29CA0079" w14:textId="77777777" w:rsidTr="0049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/>
            <w:tcBorders>
              <w:right w:val="single" w:sz="4" w:space="0" w:color="auto"/>
            </w:tcBorders>
          </w:tcPr>
          <w:p w14:paraId="20EE4739" w14:textId="77777777" w:rsidR="006C06E0" w:rsidRPr="009E29F4" w:rsidRDefault="006C06E0" w:rsidP="006C06E0">
            <w:pPr>
              <w:ind w:left="113" w:right="113"/>
              <w:jc w:val="center"/>
              <w:rPr>
                <w:rFonts w:cstheme="minorHAnsi"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702F225B" w14:textId="77777777" w:rsidR="006C06E0" w:rsidRPr="00997BB9" w:rsidRDefault="006C06E0" w:rsidP="006C0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20"/>
                <w:lang w:val="en-US"/>
              </w:rPr>
            </w:pPr>
            <w:r w:rsidRPr="009E29F4">
              <w:rPr>
                <w:rFonts w:cstheme="minorHAnsi"/>
                <w:i/>
                <w:iCs/>
                <w:sz w:val="18"/>
                <w:szCs w:val="20"/>
                <w:lang w:val="en-US"/>
              </w:rPr>
              <w:t>Facility visits (non-pharmacy)</w:t>
            </w:r>
          </w:p>
        </w:tc>
        <w:tc>
          <w:tcPr>
            <w:tcW w:w="688" w:type="pct"/>
            <w:shd w:val="clear" w:color="auto" w:fill="auto"/>
          </w:tcPr>
          <w:p w14:paraId="5B45F64B" w14:textId="7EC48E72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1.46 (2.91)</w:t>
            </w:r>
          </w:p>
        </w:tc>
        <w:tc>
          <w:tcPr>
            <w:tcW w:w="641" w:type="pct"/>
            <w:shd w:val="clear" w:color="auto" w:fill="auto"/>
          </w:tcPr>
          <w:p w14:paraId="26067131" w14:textId="7FAD7E8F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642" w:type="pct"/>
            <w:shd w:val="clear" w:color="auto" w:fill="auto"/>
          </w:tcPr>
          <w:p w14:paraId="60312563" w14:textId="046AB1F0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2.19 (3.08)</w:t>
            </w:r>
          </w:p>
        </w:tc>
        <w:tc>
          <w:tcPr>
            <w:tcW w:w="642" w:type="pct"/>
            <w:shd w:val="clear" w:color="auto" w:fill="auto"/>
          </w:tcPr>
          <w:p w14:paraId="587436D5" w14:textId="01599CBC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2.49 (3.25)</w:t>
            </w:r>
          </w:p>
        </w:tc>
        <w:tc>
          <w:tcPr>
            <w:tcW w:w="642" w:type="pct"/>
            <w:shd w:val="clear" w:color="auto" w:fill="auto"/>
          </w:tcPr>
          <w:p w14:paraId="7D686A7C" w14:textId="25406122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2.65 (1.51)</w:t>
            </w:r>
          </w:p>
        </w:tc>
      </w:tr>
      <w:tr w:rsidR="006C06E0" w:rsidRPr="00836A16" w14:paraId="7261056C" w14:textId="77777777" w:rsidTr="0049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/>
            <w:tcBorders>
              <w:right w:val="single" w:sz="4" w:space="0" w:color="auto"/>
            </w:tcBorders>
          </w:tcPr>
          <w:p w14:paraId="4580EB50" w14:textId="77777777" w:rsidR="006C06E0" w:rsidRPr="009E29F4" w:rsidRDefault="006C06E0" w:rsidP="006C06E0">
            <w:pPr>
              <w:ind w:left="113" w:right="113"/>
              <w:jc w:val="center"/>
              <w:rPr>
                <w:rFonts w:cstheme="minorHAnsi"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7DD02F3B" w14:textId="77777777" w:rsidR="006C06E0" w:rsidRPr="00997BB9" w:rsidRDefault="006C06E0" w:rsidP="006C0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20"/>
                <w:lang w:val="en-US"/>
              </w:rPr>
            </w:pPr>
            <w:r w:rsidRPr="009E29F4">
              <w:rPr>
                <w:rFonts w:cstheme="minorHAnsi"/>
                <w:i/>
                <w:iCs/>
                <w:sz w:val="18"/>
                <w:szCs w:val="20"/>
                <w:lang w:val="en-US"/>
              </w:rPr>
              <w:t>La</w:t>
            </w:r>
            <w:r w:rsidRPr="00997BB9">
              <w:rPr>
                <w:rFonts w:cstheme="minorHAnsi"/>
                <w:i/>
                <w:iCs/>
                <w:sz w:val="18"/>
                <w:szCs w:val="20"/>
                <w:lang w:val="en-US"/>
              </w:rPr>
              <w:t>boratory testing</w:t>
            </w:r>
          </w:p>
        </w:tc>
        <w:tc>
          <w:tcPr>
            <w:tcW w:w="688" w:type="pct"/>
            <w:shd w:val="clear" w:color="auto" w:fill="auto"/>
          </w:tcPr>
          <w:p w14:paraId="36B0DC1A" w14:textId="3B337B96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2.96 (9.54)</w:t>
            </w:r>
          </w:p>
        </w:tc>
        <w:tc>
          <w:tcPr>
            <w:tcW w:w="641" w:type="pct"/>
            <w:shd w:val="clear" w:color="auto" w:fill="auto"/>
          </w:tcPr>
          <w:p w14:paraId="39F89A0D" w14:textId="3DDD2C82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17E4C">
              <w:rPr>
                <w:rFonts w:cstheme="minorHAnsi"/>
                <w:color w:val="000000"/>
                <w:sz w:val="18"/>
                <w:lang w:val="en-US"/>
              </w:rPr>
              <w:t>-</w:t>
            </w:r>
          </w:p>
        </w:tc>
        <w:tc>
          <w:tcPr>
            <w:tcW w:w="642" w:type="pct"/>
            <w:shd w:val="clear" w:color="auto" w:fill="auto"/>
          </w:tcPr>
          <w:p w14:paraId="113ABEF1" w14:textId="743D8C9B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10.64 (15.22)</w:t>
            </w:r>
          </w:p>
        </w:tc>
        <w:tc>
          <w:tcPr>
            <w:tcW w:w="642" w:type="pct"/>
            <w:shd w:val="clear" w:color="auto" w:fill="auto"/>
          </w:tcPr>
          <w:p w14:paraId="15BBCB57" w14:textId="7D4D1719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2.49 (5.59)</w:t>
            </w:r>
          </w:p>
        </w:tc>
        <w:tc>
          <w:tcPr>
            <w:tcW w:w="642" w:type="pct"/>
            <w:shd w:val="clear" w:color="auto" w:fill="auto"/>
          </w:tcPr>
          <w:p w14:paraId="60748D63" w14:textId="5E62D2C9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3.69 (2.29)</w:t>
            </w:r>
          </w:p>
        </w:tc>
      </w:tr>
      <w:tr w:rsidR="006C06E0" w:rsidRPr="00836A16" w14:paraId="6AEC735B" w14:textId="77777777" w:rsidTr="006C06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/>
            <w:tcBorders>
              <w:right w:val="single" w:sz="4" w:space="0" w:color="auto"/>
            </w:tcBorders>
            <w:textDirection w:val="btLr"/>
            <w:vAlign w:val="center"/>
          </w:tcPr>
          <w:p w14:paraId="0F1A071C" w14:textId="77777777" w:rsidR="006C06E0" w:rsidRPr="009E29F4" w:rsidRDefault="006C06E0" w:rsidP="006C06E0">
            <w:pPr>
              <w:ind w:left="113" w:right="113"/>
              <w:jc w:val="center"/>
              <w:rPr>
                <w:rFonts w:cstheme="minorHAnsi"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748F6ED9" w14:textId="77777777" w:rsidR="006C06E0" w:rsidRPr="00997BB9" w:rsidRDefault="006C06E0" w:rsidP="006C0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20"/>
                <w:lang w:val="en-US"/>
              </w:rPr>
            </w:pPr>
            <w:r w:rsidRPr="009E29F4">
              <w:rPr>
                <w:rFonts w:cstheme="minorHAnsi"/>
                <w:i/>
                <w:iCs/>
                <w:sz w:val="18"/>
                <w:szCs w:val="20"/>
                <w:lang w:val="en-US"/>
              </w:rPr>
              <w:t>Non-ARV drugs</w:t>
            </w:r>
          </w:p>
        </w:tc>
        <w:tc>
          <w:tcPr>
            <w:tcW w:w="688" w:type="pct"/>
            <w:shd w:val="clear" w:color="auto" w:fill="auto"/>
          </w:tcPr>
          <w:p w14:paraId="3D9C6515" w14:textId="1C3A4111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0.00 (0.02)</w:t>
            </w:r>
          </w:p>
        </w:tc>
        <w:tc>
          <w:tcPr>
            <w:tcW w:w="641" w:type="pct"/>
            <w:shd w:val="clear" w:color="auto" w:fill="auto"/>
          </w:tcPr>
          <w:p w14:paraId="33DE9FFC" w14:textId="5F871009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0.32 (0.45)</w:t>
            </w:r>
          </w:p>
        </w:tc>
        <w:tc>
          <w:tcPr>
            <w:tcW w:w="642" w:type="pct"/>
            <w:shd w:val="clear" w:color="auto" w:fill="auto"/>
          </w:tcPr>
          <w:p w14:paraId="7EAC59B7" w14:textId="335C49B3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0.00 (0.00)</w:t>
            </w:r>
          </w:p>
        </w:tc>
        <w:tc>
          <w:tcPr>
            <w:tcW w:w="642" w:type="pct"/>
            <w:shd w:val="clear" w:color="auto" w:fill="auto"/>
          </w:tcPr>
          <w:p w14:paraId="34FAB326" w14:textId="4862E45B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0.12 (0.40)</w:t>
            </w:r>
          </w:p>
        </w:tc>
        <w:tc>
          <w:tcPr>
            <w:tcW w:w="642" w:type="pct"/>
            <w:shd w:val="clear" w:color="auto" w:fill="auto"/>
          </w:tcPr>
          <w:p w14:paraId="10B7816A" w14:textId="5554E30E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2.05 (6.13)</w:t>
            </w:r>
          </w:p>
        </w:tc>
      </w:tr>
      <w:tr w:rsidR="006C06E0" w:rsidRPr="00836A16" w14:paraId="681C97B3" w14:textId="77777777" w:rsidTr="006C06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/>
            <w:tcBorders>
              <w:right w:val="single" w:sz="4" w:space="0" w:color="auto"/>
            </w:tcBorders>
          </w:tcPr>
          <w:p w14:paraId="7C76A3CC" w14:textId="77777777" w:rsidR="006C06E0" w:rsidRPr="009E29F4" w:rsidRDefault="006C06E0" w:rsidP="006C06E0">
            <w:pPr>
              <w:rPr>
                <w:rFonts w:cstheme="minorHAnsi"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6E76D54C" w14:textId="619F63B4" w:rsidR="006C06E0" w:rsidRPr="009E29F4" w:rsidRDefault="006C06E0" w:rsidP="006C0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20"/>
                <w:lang w:val="en-US"/>
              </w:rPr>
            </w:pPr>
            <w:r w:rsidRPr="009E29F4">
              <w:rPr>
                <w:rFonts w:cstheme="minorHAnsi"/>
                <w:i/>
                <w:iCs/>
                <w:sz w:val="18"/>
                <w:szCs w:val="20"/>
                <w:lang w:val="en-US"/>
              </w:rPr>
              <w:t>ARV drugs</w:t>
            </w:r>
          </w:p>
        </w:tc>
        <w:tc>
          <w:tcPr>
            <w:tcW w:w="688" w:type="pct"/>
            <w:shd w:val="clear" w:color="auto" w:fill="auto"/>
          </w:tcPr>
          <w:p w14:paraId="5FE1BF1E" w14:textId="34976FC5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14.91 (23.33)</w:t>
            </w:r>
          </w:p>
        </w:tc>
        <w:tc>
          <w:tcPr>
            <w:tcW w:w="641" w:type="pct"/>
            <w:shd w:val="clear" w:color="auto" w:fill="auto"/>
          </w:tcPr>
          <w:p w14:paraId="726DBB23" w14:textId="30A7B0AF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29.37 (29.35)</w:t>
            </w:r>
          </w:p>
        </w:tc>
        <w:tc>
          <w:tcPr>
            <w:tcW w:w="642" w:type="pct"/>
            <w:shd w:val="clear" w:color="auto" w:fill="auto"/>
          </w:tcPr>
          <w:p w14:paraId="76B1145D" w14:textId="2C31F46E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38.96 (49.56)</w:t>
            </w:r>
          </w:p>
        </w:tc>
        <w:tc>
          <w:tcPr>
            <w:tcW w:w="642" w:type="pct"/>
            <w:shd w:val="clear" w:color="auto" w:fill="auto"/>
          </w:tcPr>
          <w:p w14:paraId="02672E4C" w14:textId="137AE50C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36.39 (41.30)</w:t>
            </w:r>
          </w:p>
        </w:tc>
        <w:tc>
          <w:tcPr>
            <w:tcW w:w="642" w:type="pct"/>
            <w:shd w:val="clear" w:color="auto" w:fill="auto"/>
          </w:tcPr>
          <w:p w14:paraId="4B67CC7C" w14:textId="6CB1C2F7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51.95 (35.30)</w:t>
            </w:r>
          </w:p>
        </w:tc>
      </w:tr>
      <w:tr w:rsidR="006C06E0" w:rsidRPr="00836A16" w14:paraId="2044F20E" w14:textId="77777777" w:rsidTr="0049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/>
            <w:tcBorders>
              <w:right w:val="single" w:sz="4" w:space="0" w:color="auto"/>
            </w:tcBorders>
          </w:tcPr>
          <w:p w14:paraId="0C125E93" w14:textId="77777777" w:rsidR="006C06E0" w:rsidRPr="009E29F4" w:rsidRDefault="006C06E0" w:rsidP="006C06E0">
            <w:pPr>
              <w:rPr>
                <w:rFonts w:cstheme="minorHAnsi"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12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C2F243" w14:textId="77777777" w:rsidR="006C06E0" w:rsidRPr="00997BB9" w:rsidRDefault="006C06E0" w:rsidP="006C0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20"/>
                <w:lang w:val="en-US"/>
              </w:rPr>
            </w:pPr>
            <w:r w:rsidRPr="009E29F4">
              <w:rPr>
                <w:rFonts w:cstheme="minorHAnsi"/>
                <w:i/>
                <w:iCs/>
                <w:sz w:val="18"/>
                <w:szCs w:val="20"/>
                <w:lang w:val="en-US"/>
              </w:rPr>
              <w:t xml:space="preserve">DSD </w:t>
            </w:r>
            <w:r w:rsidRPr="00997BB9">
              <w:rPr>
                <w:rFonts w:cstheme="minorHAnsi"/>
                <w:i/>
                <w:iCs/>
                <w:sz w:val="18"/>
                <w:szCs w:val="20"/>
                <w:lang w:val="en-US"/>
              </w:rPr>
              <w:t>interaction cost</w:t>
            </w:r>
          </w:p>
        </w:tc>
        <w:tc>
          <w:tcPr>
            <w:tcW w:w="688" w:type="pct"/>
            <w:shd w:val="clear" w:color="auto" w:fill="auto"/>
          </w:tcPr>
          <w:p w14:paraId="4CD4CB68" w14:textId="39207C70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9.92 (0.00)</w:t>
            </w:r>
          </w:p>
        </w:tc>
        <w:tc>
          <w:tcPr>
            <w:tcW w:w="641" w:type="pct"/>
            <w:shd w:val="clear" w:color="auto" w:fill="auto"/>
          </w:tcPr>
          <w:p w14:paraId="1A8C312C" w14:textId="355A3E94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23.85 (15.41)</w:t>
            </w:r>
          </w:p>
        </w:tc>
        <w:tc>
          <w:tcPr>
            <w:tcW w:w="642" w:type="pct"/>
            <w:shd w:val="clear" w:color="auto" w:fill="auto"/>
          </w:tcPr>
          <w:p w14:paraId="0F47170A" w14:textId="6CF322B9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highlight w:val="green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5.80 (5.07)</w:t>
            </w:r>
          </w:p>
        </w:tc>
        <w:tc>
          <w:tcPr>
            <w:tcW w:w="642" w:type="pct"/>
            <w:shd w:val="clear" w:color="auto" w:fill="auto"/>
          </w:tcPr>
          <w:p w14:paraId="354B9AFF" w14:textId="6B9D0910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64.19 (11.60)</w:t>
            </w:r>
          </w:p>
        </w:tc>
        <w:tc>
          <w:tcPr>
            <w:tcW w:w="642" w:type="pct"/>
            <w:shd w:val="clear" w:color="auto" w:fill="auto"/>
          </w:tcPr>
          <w:p w14:paraId="3086039A" w14:textId="0271A83F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</w:p>
        </w:tc>
      </w:tr>
      <w:tr w:rsidR="006C06E0" w:rsidRPr="00836A16" w14:paraId="38E6BB1E" w14:textId="77777777" w:rsidTr="0049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/>
            <w:tcBorders>
              <w:right w:val="single" w:sz="4" w:space="0" w:color="auto"/>
            </w:tcBorders>
          </w:tcPr>
          <w:p w14:paraId="1006C507" w14:textId="77777777" w:rsidR="006C06E0" w:rsidRPr="009E29F4" w:rsidRDefault="006C06E0" w:rsidP="006C06E0">
            <w:pPr>
              <w:rPr>
                <w:rFonts w:cstheme="minorHAnsi"/>
                <w:bCs/>
                <w:i w:val="0"/>
                <w:iCs w:val="0"/>
                <w:sz w:val="18"/>
                <w:szCs w:val="18"/>
                <w:lang w:val="en-US"/>
              </w:rPr>
            </w:pPr>
          </w:p>
        </w:tc>
        <w:tc>
          <w:tcPr>
            <w:tcW w:w="12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14B06" w14:textId="77777777" w:rsidR="006C06E0" w:rsidRPr="00997BB9" w:rsidRDefault="006C06E0" w:rsidP="006C0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20"/>
                <w:lang w:val="en-US"/>
              </w:rPr>
            </w:pPr>
            <w:r w:rsidRPr="009E29F4">
              <w:rPr>
                <w:rFonts w:cstheme="minorHAnsi"/>
                <w:bCs/>
                <w:i/>
                <w:iCs/>
                <w:sz w:val="18"/>
                <w:szCs w:val="18"/>
                <w:lang w:val="en-US"/>
              </w:rPr>
              <w:t>Total cost (USD)</w:t>
            </w:r>
          </w:p>
        </w:tc>
        <w:tc>
          <w:tcPr>
            <w:tcW w:w="688" w:type="pct"/>
            <w:tcBorders>
              <w:top w:val="single" w:sz="4" w:space="0" w:color="auto"/>
            </w:tcBorders>
            <w:shd w:val="clear" w:color="auto" w:fill="auto"/>
          </w:tcPr>
          <w:p w14:paraId="086808D7" w14:textId="682A38CD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4,430</w:t>
            </w:r>
          </w:p>
        </w:tc>
        <w:tc>
          <w:tcPr>
            <w:tcW w:w="641" w:type="pct"/>
            <w:tcBorders>
              <w:top w:val="single" w:sz="4" w:space="0" w:color="auto"/>
            </w:tcBorders>
            <w:shd w:val="clear" w:color="auto" w:fill="auto"/>
          </w:tcPr>
          <w:p w14:paraId="1A27C3B3" w14:textId="323B8104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3,641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</w:tcPr>
          <w:p w14:paraId="028B6839" w14:textId="0844E9FD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817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</w:tcPr>
          <w:p w14:paraId="3929FD0B" w14:textId="338B118B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3,218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</w:tcPr>
          <w:p w14:paraId="1ADD5A87" w14:textId="792CE30D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13,657</w:t>
            </w:r>
          </w:p>
        </w:tc>
      </w:tr>
      <w:tr w:rsidR="006C06E0" w:rsidRPr="00836A16" w14:paraId="00959A4D" w14:textId="77777777" w:rsidTr="00490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/>
            <w:tcBorders>
              <w:right w:val="single" w:sz="4" w:space="0" w:color="auto"/>
            </w:tcBorders>
          </w:tcPr>
          <w:p w14:paraId="06A55215" w14:textId="77777777" w:rsidR="006C06E0" w:rsidRPr="009E29F4" w:rsidRDefault="006C06E0" w:rsidP="006C06E0">
            <w:pPr>
              <w:rPr>
                <w:rFonts w:cstheme="minorHAnsi"/>
                <w:bCs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1284" w:type="pct"/>
            <w:shd w:val="clear" w:color="auto" w:fill="auto"/>
            <w:vAlign w:val="center"/>
          </w:tcPr>
          <w:p w14:paraId="0F4A9D7D" w14:textId="77777777" w:rsidR="006C06E0" w:rsidRPr="00997BB9" w:rsidRDefault="006C06E0" w:rsidP="006C06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20"/>
                <w:lang w:val="en-US"/>
              </w:rPr>
            </w:pPr>
            <w:r w:rsidRPr="009E29F4">
              <w:rPr>
                <w:rFonts w:cstheme="minorHAnsi"/>
                <w:bCs/>
                <w:i/>
                <w:iCs/>
                <w:sz w:val="18"/>
                <w:szCs w:val="20"/>
                <w:lang w:val="en-US"/>
              </w:rPr>
              <w:t>Mean (SD) cost per patient</w:t>
            </w:r>
          </w:p>
        </w:tc>
        <w:tc>
          <w:tcPr>
            <w:tcW w:w="688" w:type="pct"/>
            <w:shd w:val="clear" w:color="auto" w:fill="auto"/>
          </w:tcPr>
          <w:p w14:paraId="3C887E2E" w14:textId="4979DC36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34.88 (36.30)</w:t>
            </w:r>
          </w:p>
        </w:tc>
        <w:tc>
          <w:tcPr>
            <w:tcW w:w="641" w:type="pct"/>
            <w:shd w:val="clear" w:color="auto" w:fill="auto"/>
          </w:tcPr>
          <w:p w14:paraId="5B5D8646" w14:textId="58F00ACE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53.55 (39.99)</w:t>
            </w:r>
          </w:p>
        </w:tc>
        <w:tc>
          <w:tcPr>
            <w:tcW w:w="642" w:type="pct"/>
            <w:shd w:val="clear" w:color="auto" w:fill="auto"/>
          </w:tcPr>
          <w:p w14:paraId="2DF503EC" w14:textId="7B127AEB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81.71 (89.87)</w:t>
            </w:r>
          </w:p>
        </w:tc>
        <w:tc>
          <w:tcPr>
            <w:tcW w:w="642" w:type="pct"/>
            <w:shd w:val="clear" w:color="auto" w:fill="auto"/>
          </w:tcPr>
          <w:p w14:paraId="2BA43C11" w14:textId="6FAC7AD7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91.94 (38.44)</w:t>
            </w:r>
          </w:p>
        </w:tc>
        <w:tc>
          <w:tcPr>
            <w:tcW w:w="642" w:type="pct"/>
            <w:shd w:val="clear" w:color="auto" w:fill="auto"/>
          </w:tcPr>
          <w:p w14:paraId="56A12F04" w14:textId="375198B1" w:rsidR="006C06E0" w:rsidRPr="006C06E0" w:rsidRDefault="006C06E0" w:rsidP="006C06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60.43 (38.32)</w:t>
            </w:r>
          </w:p>
        </w:tc>
      </w:tr>
      <w:tr w:rsidR="006C06E0" w:rsidRPr="00836A16" w14:paraId="2A372AE0" w14:textId="77777777" w:rsidTr="004908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  <w:vMerge/>
            <w:tcBorders>
              <w:bottom w:val="single" w:sz="4" w:space="0" w:color="FFFFFF" w:themeColor="background1"/>
              <w:right w:val="single" w:sz="4" w:space="0" w:color="auto"/>
            </w:tcBorders>
          </w:tcPr>
          <w:p w14:paraId="064D3A64" w14:textId="77777777" w:rsidR="006C06E0" w:rsidRPr="009E29F4" w:rsidRDefault="006C06E0" w:rsidP="006C06E0">
            <w:pPr>
              <w:rPr>
                <w:rFonts w:cstheme="minorHAnsi"/>
                <w:bCs/>
                <w:i w:val="0"/>
                <w:iCs w:val="0"/>
                <w:sz w:val="18"/>
                <w:szCs w:val="20"/>
                <w:lang w:val="en-US"/>
              </w:rPr>
            </w:pPr>
          </w:p>
        </w:tc>
        <w:tc>
          <w:tcPr>
            <w:tcW w:w="1284" w:type="pct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BC5CD91" w14:textId="77777777" w:rsidR="006C06E0" w:rsidRPr="00997BB9" w:rsidRDefault="006C06E0" w:rsidP="006C0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sz w:val="18"/>
                <w:szCs w:val="20"/>
                <w:lang w:val="en-US"/>
              </w:rPr>
            </w:pPr>
            <w:r w:rsidRPr="009E29F4">
              <w:rPr>
                <w:rFonts w:cstheme="minorHAnsi"/>
                <w:bCs/>
                <w:i/>
                <w:iCs/>
                <w:sz w:val="18"/>
                <w:szCs w:val="20"/>
                <w:lang w:val="en-US"/>
              </w:rPr>
              <w:t>Avg cost per person</w:t>
            </w:r>
            <w:r w:rsidRPr="00997BB9">
              <w:rPr>
                <w:rFonts w:cstheme="minorHAnsi"/>
                <w:bCs/>
                <w:i/>
                <w:iCs/>
                <w:sz w:val="18"/>
                <w:szCs w:val="20"/>
                <w:lang w:val="en-US"/>
              </w:rPr>
              <w:t>-month</w:t>
            </w:r>
          </w:p>
        </w:tc>
        <w:tc>
          <w:tcPr>
            <w:tcW w:w="688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4E6C24B3" w14:textId="6330A289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5</w:t>
            </w:r>
          </w:p>
        </w:tc>
        <w:tc>
          <w:tcPr>
            <w:tcW w:w="641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25C8CCA2" w14:textId="13E36548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10</w:t>
            </w:r>
          </w:p>
        </w:tc>
        <w:tc>
          <w:tcPr>
            <w:tcW w:w="642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235F2205" w14:textId="4D3C41A6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12</w:t>
            </w:r>
          </w:p>
        </w:tc>
        <w:tc>
          <w:tcPr>
            <w:tcW w:w="642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13A8D204" w14:textId="2F086B20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10</w:t>
            </w:r>
          </w:p>
        </w:tc>
        <w:tc>
          <w:tcPr>
            <w:tcW w:w="642" w:type="pct"/>
            <w:tcBorders>
              <w:bottom w:val="single" w:sz="4" w:space="0" w:color="FFFFFF" w:themeColor="background1"/>
            </w:tcBorders>
            <w:shd w:val="clear" w:color="auto" w:fill="auto"/>
          </w:tcPr>
          <w:p w14:paraId="4E8D9FC5" w14:textId="075BC985" w:rsidR="006C06E0" w:rsidRPr="006C06E0" w:rsidRDefault="006C06E0" w:rsidP="006C06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6C06E0">
              <w:rPr>
                <w:rFonts w:cstheme="minorHAnsi"/>
                <w:color w:val="000000"/>
                <w:sz w:val="18"/>
                <w:lang w:val="en-US"/>
              </w:rPr>
              <w:t>8</w:t>
            </w:r>
          </w:p>
        </w:tc>
      </w:tr>
    </w:tbl>
    <w:p w14:paraId="76307E57" w14:textId="4A489F13" w:rsidR="00A00BDC" w:rsidRPr="004C41DD" w:rsidRDefault="00A00BDC" w:rsidP="0029049F">
      <w:pPr>
        <w:rPr>
          <w:lang w:val="en-US"/>
        </w:rPr>
      </w:pPr>
      <w:bookmarkStart w:id="0" w:name="_GoBack"/>
      <w:bookmarkEnd w:id="0"/>
    </w:p>
    <w:p w14:paraId="48FC661C" w14:textId="5D81DB8E" w:rsidR="007C192C" w:rsidRPr="00B85AAE" w:rsidRDefault="007C192C" w:rsidP="007C192C">
      <w:pPr>
        <w:pStyle w:val="Caption"/>
        <w:rPr>
          <w:lang w:val="en-US"/>
        </w:rPr>
      </w:pPr>
      <w:r>
        <w:rPr>
          <w:rFonts w:asciiTheme="minorHAnsi" w:hAnsiTheme="minorHAnsi"/>
          <w:b/>
          <w:i w:val="0"/>
          <w:color w:val="auto"/>
          <w:sz w:val="22"/>
          <w:szCs w:val="22"/>
          <w:lang w:val="en-US"/>
        </w:rPr>
        <w:t>SDC 8</w:t>
      </w:r>
      <w:r w:rsidRPr="00A916F0">
        <w:rPr>
          <w:rFonts w:asciiTheme="minorHAnsi" w:hAnsiTheme="minorHAnsi"/>
          <w:b/>
          <w:i w:val="0"/>
          <w:color w:val="auto"/>
          <w:sz w:val="22"/>
          <w:szCs w:val="22"/>
          <w:lang w:val="en-US"/>
        </w:rPr>
        <w:t xml:space="preserve">. </w:t>
      </w:r>
      <w:r w:rsidRPr="00AC28C5">
        <w:rPr>
          <w:rFonts w:asciiTheme="minorHAnsi" w:hAnsiTheme="minorHAnsi"/>
          <w:b/>
          <w:bCs/>
          <w:i w:val="0"/>
          <w:color w:val="auto"/>
          <w:sz w:val="22"/>
          <w:szCs w:val="22"/>
          <w:lang w:val="en-US"/>
        </w:rPr>
        <w:t xml:space="preserve">Average and range of cost </w:t>
      </w:r>
      <w:r>
        <w:rPr>
          <w:rFonts w:asciiTheme="minorHAnsi" w:hAnsiTheme="minorHAnsi"/>
          <w:b/>
          <w:bCs/>
          <w:i w:val="0"/>
          <w:color w:val="auto"/>
          <w:sz w:val="22"/>
          <w:szCs w:val="22"/>
          <w:lang w:val="en-US"/>
        </w:rPr>
        <w:t xml:space="preserve">(USD) </w:t>
      </w:r>
      <w:r w:rsidRPr="00AC28C5">
        <w:rPr>
          <w:rFonts w:asciiTheme="minorHAnsi" w:hAnsiTheme="minorHAnsi"/>
          <w:b/>
          <w:bCs/>
          <w:i w:val="0"/>
          <w:color w:val="auto"/>
          <w:sz w:val="22"/>
          <w:szCs w:val="22"/>
          <w:lang w:val="en-US"/>
        </w:rPr>
        <w:t>per person retained from probabilistic sensitivity analysis (10,000 Monte Carlo simulations)</w:t>
      </w:r>
    </w:p>
    <w:tbl>
      <w:tblPr>
        <w:tblW w:w="9292" w:type="dxa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740"/>
        <w:gridCol w:w="1740"/>
      </w:tblGrid>
      <w:tr w:rsidR="007C192C" w:rsidRPr="00A916F0" w14:paraId="777D8FA2" w14:textId="77777777" w:rsidTr="00E156FB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15E61D29" w14:textId="77777777" w:rsidR="007C192C" w:rsidRPr="00A916F0" w:rsidRDefault="007C192C" w:rsidP="00E156FB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65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97155" w14:textId="77777777" w:rsidR="007C192C" w:rsidRPr="00A916F0" w:rsidRDefault="007C192C" w:rsidP="00E156FB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Model of care</w:t>
            </w:r>
          </w:p>
        </w:tc>
      </w:tr>
      <w:tr w:rsidR="007C192C" w:rsidRPr="00A916F0" w14:paraId="4E40EA6E" w14:textId="77777777" w:rsidTr="00E156FB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26FC3E2D" w14:textId="77777777" w:rsidR="007C192C" w:rsidRPr="00A916F0" w:rsidRDefault="007C192C" w:rsidP="00E156FB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A15CC" w14:textId="77777777" w:rsidR="007C192C" w:rsidRPr="00A916F0" w:rsidRDefault="007C192C" w:rsidP="00E156FB">
            <w:pPr>
              <w:spacing w:after="0"/>
              <w:rPr>
                <w:b/>
                <w:i/>
                <w:lang w:val="en-US"/>
              </w:rPr>
            </w:pPr>
            <w:r w:rsidRPr="00A916F0">
              <w:rPr>
                <w:b/>
                <w:i/>
                <w:lang w:val="en-US"/>
              </w:rPr>
              <w:t>CAG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52F797" w14:textId="77777777" w:rsidR="007C192C" w:rsidRPr="00A916F0" w:rsidRDefault="007C192C" w:rsidP="00E156FB">
            <w:pPr>
              <w:spacing w:after="0"/>
              <w:rPr>
                <w:b/>
                <w:i/>
                <w:lang w:val="en-US"/>
              </w:rPr>
            </w:pPr>
            <w:r w:rsidRPr="00A916F0">
              <w:rPr>
                <w:b/>
                <w:i/>
                <w:lang w:val="en-US"/>
              </w:rPr>
              <w:t>UAG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F15CCF" w14:textId="77777777" w:rsidR="007C192C" w:rsidRPr="00A916F0" w:rsidRDefault="007C192C" w:rsidP="00E156FB">
            <w:pPr>
              <w:spacing w:after="0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Home ART Delivery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23BE6" w14:textId="77777777" w:rsidR="007C192C" w:rsidRDefault="007C192C" w:rsidP="00E156FB">
            <w:pPr>
              <w:spacing w:after="0"/>
              <w:rPr>
                <w:b/>
                <w:i/>
                <w:lang w:val="en-US"/>
              </w:rPr>
            </w:pPr>
            <w:r w:rsidRPr="00A916F0">
              <w:rPr>
                <w:b/>
                <w:i/>
                <w:lang w:val="en-US"/>
              </w:rPr>
              <w:t>SOC</w:t>
            </w:r>
            <w:r>
              <w:rPr>
                <w:b/>
                <w:i/>
                <w:lang w:val="en-US"/>
              </w:rPr>
              <w:t xml:space="preserve"> stable</w:t>
            </w:r>
          </w:p>
        </w:tc>
      </w:tr>
      <w:tr w:rsidR="007C192C" w:rsidRPr="00A916F0" w14:paraId="1569F8C3" w14:textId="77777777" w:rsidTr="00E156FB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2B6E4BD0" w14:textId="77777777" w:rsidR="007C192C" w:rsidRPr="00AC28C5" w:rsidRDefault="007C192C" w:rsidP="00E156FB">
            <w:pPr>
              <w:spacing w:after="0"/>
              <w:rPr>
                <w:i/>
                <w:szCs w:val="20"/>
                <w:lang w:val="en-US"/>
              </w:rPr>
            </w:pPr>
            <w:r w:rsidRPr="00AC28C5">
              <w:rPr>
                <w:i/>
                <w:szCs w:val="20"/>
                <w:lang w:val="en-US"/>
              </w:rPr>
              <w:t>Triangular distribution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15F39D6" w14:textId="77777777" w:rsidR="007C192C" w:rsidRPr="00A916F0" w:rsidRDefault="007C192C" w:rsidP="00E156FB">
            <w:pPr>
              <w:spacing w:after="0"/>
              <w:rPr>
                <w:b/>
                <w:i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7D3AA752" w14:textId="77777777" w:rsidR="007C192C" w:rsidRPr="00A916F0" w:rsidRDefault="007C192C" w:rsidP="00E156FB">
            <w:pPr>
              <w:spacing w:after="0"/>
              <w:rPr>
                <w:b/>
                <w:i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</w:tcPr>
          <w:p w14:paraId="4E31FA29" w14:textId="77777777" w:rsidR="007C192C" w:rsidRDefault="007C192C" w:rsidP="00E156FB">
            <w:pPr>
              <w:spacing w:after="0"/>
              <w:rPr>
                <w:b/>
                <w:i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</w:tcPr>
          <w:p w14:paraId="6E56DD05" w14:textId="77777777" w:rsidR="007C192C" w:rsidRDefault="007C192C" w:rsidP="00E156FB">
            <w:pPr>
              <w:spacing w:after="0"/>
              <w:rPr>
                <w:b/>
                <w:i/>
                <w:lang w:val="en-US"/>
              </w:rPr>
            </w:pPr>
          </w:p>
        </w:tc>
      </w:tr>
      <w:tr w:rsidR="007C192C" w:rsidRPr="00A916F0" w14:paraId="48CF5044" w14:textId="77777777" w:rsidTr="00E156FB">
        <w:tc>
          <w:tcPr>
            <w:tcW w:w="9292" w:type="dxa"/>
            <w:gridSpan w:val="5"/>
            <w:shd w:val="clear" w:color="auto" w:fill="auto"/>
            <w:vAlign w:val="center"/>
          </w:tcPr>
          <w:p w14:paraId="1D7912B4" w14:textId="77777777" w:rsidR="007C192C" w:rsidRPr="009E2E22" w:rsidRDefault="007C192C" w:rsidP="00E156FB">
            <w:pPr>
              <w:spacing w:after="0"/>
              <w:rPr>
                <w:b/>
                <w:i/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Cost per person retained (2018 USD)</w:t>
            </w:r>
          </w:p>
        </w:tc>
      </w:tr>
      <w:tr w:rsidR="007C192C" w:rsidRPr="00A916F0" w14:paraId="0A74384A" w14:textId="77777777" w:rsidTr="00E156FB">
        <w:tc>
          <w:tcPr>
            <w:tcW w:w="2694" w:type="dxa"/>
            <w:shd w:val="clear" w:color="auto" w:fill="auto"/>
            <w:vAlign w:val="center"/>
          </w:tcPr>
          <w:p w14:paraId="5447287A" w14:textId="77777777" w:rsidR="007C192C" w:rsidRPr="004D3577" w:rsidRDefault="007C192C" w:rsidP="00E156FB">
            <w:pPr>
              <w:spacing w:after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Mean</w:t>
            </w:r>
          </w:p>
        </w:tc>
        <w:tc>
          <w:tcPr>
            <w:tcW w:w="1559" w:type="dxa"/>
            <w:shd w:val="clear" w:color="auto" w:fill="auto"/>
          </w:tcPr>
          <w:p w14:paraId="48E8C01D" w14:textId="77777777" w:rsidR="007C192C" w:rsidRPr="00E847EA" w:rsidRDefault="007C192C" w:rsidP="00E156FB">
            <w:pPr>
              <w:spacing w:after="0"/>
              <w:rPr>
                <w:szCs w:val="20"/>
                <w:lang w:val="en-US"/>
              </w:rPr>
            </w:pPr>
            <w:r w:rsidRPr="004D3577">
              <w:rPr>
                <w:szCs w:val="20"/>
                <w:lang w:val="en-US"/>
              </w:rPr>
              <w:t>154</w:t>
            </w:r>
          </w:p>
        </w:tc>
        <w:tc>
          <w:tcPr>
            <w:tcW w:w="1559" w:type="dxa"/>
            <w:shd w:val="clear" w:color="auto" w:fill="auto"/>
          </w:tcPr>
          <w:p w14:paraId="241EF2AD" w14:textId="77777777" w:rsidR="007C192C" w:rsidRPr="00E847EA" w:rsidRDefault="007C192C" w:rsidP="00E156FB">
            <w:pPr>
              <w:spacing w:after="0"/>
              <w:rPr>
                <w:szCs w:val="20"/>
                <w:lang w:val="en-US"/>
              </w:rPr>
            </w:pPr>
            <w:r w:rsidRPr="004D3577">
              <w:rPr>
                <w:szCs w:val="20"/>
                <w:lang w:val="en-US"/>
              </w:rPr>
              <w:t>204</w:t>
            </w:r>
          </w:p>
        </w:tc>
        <w:tc>
          <w:tcPr>
            <w:tcW w:w="1740" w:type="dxa"/>
            <w:shd w:val="clear" w:color="auto" w:fill="auto"/>
          </w:tcPr>
          <w:p w14:paraId="52509E07" w14:textId="77777777" w:rsidR="007C192C" w:rsidRPr="00E847EA" w:rsidRDefault="007C192C" w:rsidP="00E156FB">
            <w:pPr>
              <w:spacing w:after="0"/>
              <w:rPr>
                <w:szCs w:val="20"/>
                <w:lang w:val="en-US"/>
              </w:rPr>
            </w:pPr>
            <w:r w:rsidRPr="004D3577">
              <w:rPr>
                <w:szCs w:val="20"/>
                <w:lang w:val="en-US"/>
              </w:rPr>
              <w:t>1</w:t>
            </w:r>
            <w:r>
              <w:rPr>
                <w:szCs w:val="20"/>
                <w:lang w:val="en-US"/>
              </w:rPr>
              <w:t>79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79CB61CF" w14:textId="77777777" w:rsidR="007C192C" w:rsidRPr="004D3577" w:rsidRDefault="007C192C" w:rsidP="00E156FB">
            <w:pPr>
              <w:spacing w:after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124</w:t>
            </w:r>
          </w:p>
        </w:tc>
      </w:tr>
      <w:tr w:rsidR="007C192C" w:rsidRPr="00A916F0" w14:paraId="52B2DF74" w14:textId="77777777" w:rsidTr="00E156FB">
        <w:trPr>
          <w:trHeight w:val="98"/>
        </w:trPr>
        <w:tc>
          <w:tcPr>
            <w:tcW w:w="2694" w:type="dxa"/>
            <w:shd w:val="clear" w:color="auto" w:fill="auto"/>
            <w:vAlign w:val="center"/>
          </w:tcPr>
          <w:p w14:paraId="27A02C8D" w14:textId="77777777" w:rsidR="007C192C" w:rsidRPr="009E2E22" w:rsidRDefault="007C192C" w:rsidP="00E156FB">
            <w:pPr>
              <w:spacing w:after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Range</w:t>
            </w:r>
          </w:p>
        </w:tc>
        <w:tc>
          <w:tcPr>
            <w:tcW w:w="1559" w:type="dxa"/>
            <w:shd w:val="clear" w:color="auto" w:fill="auto"/>
          </w:tcPr>
          <w:p w14:paraId="46D9E381" w14:textId="77777777" w:rsidR="007C192C" w:rsidRPr="00E847EA" w:rsidRDefault="007C192C" w:rsidP="00E156FB">
            <w:pPr>
              <w:spacing w:after="0"/>
              <w:rPr>
                <w:szCs w:val="20"/>
                <w:lang w:val="en-US"/>
              </w:rPr>
            </w:pPr>
            <w:r w:rsidRPr="004D3577">
              <w:rPr>
                <w:szCs w:val="20"/>
                <w:lang w:val="en-US"/>
              </w:rPr>
              <w:t>152 to 155</w:t>
            </w:r>
          </w:p>
        </w:tc>
        <w:tc>
          <w:tcPr>
            <w:tcW w:w="1559" w:type="dxa"/>
            <w:shd w:val="clear" w:color="auto" w:fill="auto"/>
          </w:tcPr>
          <w:p w14:paraId="2FF9B43D" w14:textId="77777777" w:rsidR="007C192C" w:rsidRPr="004D3577" w:rsidRDefault="007C192C" w:rsidP="00E156FB">
            <w:pPr>
              <w:spacing w:after="0"/>
              <w:rPr>
                <w:szCs w:val="20"/>
                <w:lang w:val="en-US"/>
              </w:rPr>
            </w:pPr>
            <w:r w:rsidRPr="004D3577">
              <w:rPr>
                <w:szCs w:val="20"/>
                <w:lang w:val="en-US"/>
              </w:rPr>
              <w:t>195 to 212</w:t>
            </w:r>
          </w:p>
        </w:tc>
        <w:tc>
          <w:tcPr>
            <w:tcW w:w="1740" w:type="dxa"/>
            <w:shd w:val="clear" w:color="auto" w:fill="auto"/>
          </w:tcPr>
          <w:p w14:paraId="198462FA" w14:textId="77777777" w:rsidR="007C192C" w:rsidRPr="00E847EA" w:rsidRDefault="007C192C" w:rsidP="00E156FB">
            <w:pPr>
              <w:spacing w:after="0"/>
              <w:rPr>
                <w:szCs w:val="20"/>
                <w:lang w:val="en-US"/>
              </w:rPr>
            </w:pPr>
            <w:r w:rsidRPr="004D3577">
              <w:rPr>
                <w:szCs w:val="20"/>
                <w:lang w:val="en-US"/>
              </w:rPr>
              <w:t>17</w:t>
            </w:r>
            <w:r>
              <w:rPr>
                <w:szCs w:val="20"/>
                <w:lang w:val="en-US"/>
              </w:rPr>
              <w:t>2</w:t>
            </w:r>
            <w:r w:rsidRPr="004D3577">
              <w:rPr>
                <w:szCs w:val="20"/>
                <w:lang w:val="en-US"/>
              </w:rPr>
              <w:t xml:space="preserve"> to 1</w:t>
            </w:r>
            <w:r>
              <w:rPr>
                <w:szCs w:val="20"/>
                <w:lang w:val="en-US"/>
              </w:rPr>
              <w:t>85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06D5C9FF" w14:textId="77777777" w:rsidR="007C192C" w:rsidRPr="004D3577" w:rsidRDefault="007C192C" w:rsidP="00E156FB">
            <w:pPr>
              <w:spacing w:after="0"/>
              <w:rPr>
                <w:szCs w:val="20"/>
                <w:lang w:val="en-US"/>
              </w:rPr>
            </w:pPr>
          </w:p>
        </w:tc>
      </w:tr>
      <w:tr w:rsidR="007C192C" w:rsidRPr="00A916F0" w14:paraId="7BB9D189" w14:textId="77777777" w:rsidTr="00E156FB">
        <w:tc>
          <w:tcPr>
            <w:tcW w:w="2694" w:type="dxa"/>
            <w:shd w:val="clear" w:color="auto" w:fill="auto"/>
            <w:vAlign w:val="center"/>
          </w:tcPr>
          <w:p w14:paraId="3333383D" w14:textId="77777777" w:rsidR="007C192C" w:rsidRPr="004D3577" w:rsidRDefault="007C192C" w:rsidP="00E156FB">
            <w:pPr>
              <w:spacing w:after="0"/>
              <w:rPr>
                <w:b/>
                <w:szCs w:val="20"/>
                <w:lang w:val="en-US"/>
              </w:rPr>
            </w:pPr>
            <w:r w:rsidRPr="004D3577">
              <w:rPr>
                <w:b/>
                <w:szCs w:val="20"/>
                <w:lang w:val="en-US"/>
              </w:rPr>
              <w:t>% overlap with CAG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01407F" w14:textId="77777777" w:rsidR="007C192C" w:rsidRPr="00E847EA" w:rsidRDefault="007C192C" w:rsidP="00E156FB">
            <w:pPr>
              <w:spacing w:after="0"/>
              <w:rPr>
                <w:szCs w:val="20"/>
                <w:lang w:val="en-US"/>
              </w:rPr>
            </w:pPr>
            <w:r w:rsidRPr="00E847EA">
              <w:rPr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1414C9" w14:textId="77777777" w:rsidR="007C192C" w:rsidRPr="004D3577" w:rsidRDefault="007C192C" w:rsidP="00E156FB">
            <w:pPr>
              <w:spacing w:after="0"/>
              <w:rPr>
                <w:szCs w:val="20"/>
                <w:lang w:val="en-US"/>
              </w:rPr>
            </w:pPr>
            <w:r w:rsidRPr="00E847EA">
              <w:rPr>
                <w:szCs w:val="20"/>
                <w:lang w:val="en-US"/>
              </w:rPr>
              <w:t>0%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636E5C40" w14:textId="77777777" w:rsidR="007C192C" w:rsidRPr="00E847EA" w:rsidRDefault="007C192C" w:rsidP="00E156FB">
            <w:pPr>
              <w:spacing w:after="0"/>
              <w:rPr>
                <w:szCs w:val="20"/>
                <w:lang w:val="en-US"/>
              </w:rPr>
            </w:pPr>
            <w:r w:rsidRPr="00E847EA">
              <w:rPr>
                <w:szCs w:val="20"/>
                <w:lang w:val="en-US"/>
              </w:rPr>
              <w:t>0%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1BD5FF8F" w14:textId="77777777" w:rsidR="007C192C" w:rsidRPr="00E847EA" w:rsidRDefault="007C192C" w:rsidP="00E156FB">
            <w:pPr>
              <w:spacing w:after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0%</w:t>
            </w:r>
          </w:p>
        </w:tc>
      </w:tr>
      <w:tr w:rsidR="007C192C" w:rsidRPr="00A916F0" w14:paraId="4300F94A" w14:textId="77777777" w:rsidTr="00E156FB">
        <w:tc>
          <w:tcPr>
            <w:tcW w:w="2694" w:type="dxa"/>
            <w:shd w:val="clear" w:color="auto" w:fill="auto"/>
            <w:vAlign w:val="center"/>
          </w:tcPr>
          <w:p w14:paraId="22A864A4" w14:textId="77777777" w:rsidR="007C192C" w:rsidRPr="004D3577" w:rsidRDefault="007C192C" w:rsidP="00E156FB">
            <w:pPr>
              <w:spacing w:after="0"/>
              <w:rPr>
                <w:b/>
                <w:szCs w:val="20"/>
                <w:lang w:val="en-US"/>
              </w:rPr>
            </w:pPr>
            <w:r w:rsidRPr="004D3577">
              <w:rPr>
                <w:b/>
                <w:szCs w:val="20"/>
                <w:lang w:val="en-US"/>
              </w:rPr>
              <w:t>% overlap with UAG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29A266" w14:textId="77777777" w:rsidR="007C192C" w:rsidRDefault="007C192C" w:rsidP="00E156FB">
            <w:pPr>
              <w:spacing w:after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47ED16" w14:textId="77777777" w:rsidR="007C192C" w:rsidRPr="00173A0A" w:rsidRDefault="007C192C" w:rsidP="00E156FB">
            <w:pPr>
              <w:spacing w:after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-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535F2A26" w14:textId="77777777" w:rsidR="007C192C" w:rsidRDefault="007C192C" w:rsidP="00E156FB">
            <w:pPr>
              <w:spacing w:after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0%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04E0E6C0" w14:textId="77777777" w:rsidR="007C192C" w:rsidRDefault="007C192C" w:rsidP="00E156FB">
            <w:pPr>
              <w:spacing w:after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0%</w:t>
            </w:r>
          </w:p>
        </w:tc>
      </w:tr>
      <w:tr w:rsidR="007C192C" w:rsidRPr="00A916F0" w14:paraId="18DA402F" w14:textId="77777777" w:rsidTr="00E156FB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865CD" w14:textId="77777777" w:rsidR="007C192C" w:rsidRPr="004D3577" w:rsidRDefault="007C192C" w:rsidP="00E156FB">
            <w:pPr>
              <w:spacing w:after="0"/>
              <w:rPr>
                <w:b/>
                <w:szCs w:val="20"/>
                <w:lang w:val="en-US"/>
              </w:rPr>
            </w:pPr>
            <w:r w:rsidRPr="004D3577">
              <w:rPr>
                <w:b/>
                <w:szCs w:val="20"/>
                <w:lang w:val="en-US"/>
              </w:rPr>
              <w:t>% overlap with Home ART Delivery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61BC1" w14:textId="77777777" w:rsidR="007C192C" w:rsidRDefault="007C192C" w:rsidP="00E156FB">
            <w:pPr>
              <w:spacing w:after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36A05" w14:textId="77777777" w:rsidR="007C192C" w:rsidRPr="00173A0A" w:rsidRDefault="007C192C" w:rsidP="00E156FB">
            <w:pPr>
              <w:spacing w:after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0%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77106A" w14:textId="77777777" w:rsidR="007C192C" w:rsidRDefault="007C192C" w:rsidP="00E156FB">
            <w:pPr>
              <w:spacing w:after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DA11A" w14:textId="77777777" w:rsidR="007C192C" w:rsidRDefault="007C192C" w:rsidP="00E156FB">
            <w:pPr>
              <w:spacing w:after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0%</w:t>
            </w:r>
          </w:p>
        </w:tc>
      </w:tr>
      <w:tr w:rsidR="007C192C" w:rsidRPr="00A916F0" w14:paraId="68424367" w14:textId="77777777" w:rsidTr="00E156FB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07DD0778" w14:textId="77777777" w:rsidR="007C192C" w:rsidRPr="00AC28C5" w:rsidRDefault="007C192C" w:rsidP="00E156FB">
            <w:pPr>
              <w:spacing w:after="0"/>
              <w:rPr>
                <w:b/>
                <w:i/>
                <w:szCs w:val="20"/>
                <w:lang w:val="en-US"/>
              </w:rPr>
            </w:pPr>
            <w:r w:rsidRPr="00AC28C5">
              <w:rPr>
                <w:i/>
                <w:szCs w:val="20"/>
                <w:lang w:val="en-US"/>
              </w:rPr>
              <w:t>Uniform distribution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744981" w14:textId="77777777" w:rsidR="007C192C" w:rsidRDefault="007C192C" w:rsidP="00E156FB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34BB93" w14:textId="77777777" w:rsidR="007C192C" w:rsidRDefault="007C192C" w:rsidP="00E156FB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0CA47C" w14:textId="77777777" w:rsidR="007C192C" w:rsidRDefault="007C192C" w:rsidP="00E156FB">
            <w:pPr>
              <w:spacing w:after="0"/>
              <w:rPr>
                <w:szCs w:val="20"/>
                <w:lang w:val="en-US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EF7B8" w14:textId="77777777" w:rsidR="007C192C" w:rsidRDefault="007C192C" w:rsidP="00E156FB">
            <w:pPr>
              <w:spacing w:after="0"/>
              <w:rPr>
                <w:szCs w:val="20"/>
                <w:lang w:val="en-US"/>
              </w:rPr>
            </w:pPr>
          </w:p>
        </w:tc>
      </w:tr>
      <w:tr w:rsidR="007C192C" w:rsidRPr="00A916F0" w14:paraId="7167F3D2" w14:textId="77777777" w:rsidTr="00E156FB">
        <w:tc>
          <w:tcPr>
            <w:tcW w:w="9292" w:type="dxa"/>
            <w:gridSpan w:val="5"/>
            <w:shd w:val="clear" w:color="auto" w:fill="auto"/>
            <w:vAlign w:val="center"/>
          </w:tcPr>
          <w:p w14:paraId="5120C665" w14:textId="77777777" w:rsidR="007C192C" w:rsidRDefault="007C192C" w:rsidP="00E156FB">
            <w:pPr>
              <w:spacing w:after="0"/>
              <w:rPr>
                <w:szCs w:val="20"/>
                <w:lang w:val="en-US"/>
              </w:rPr>
            </w:pPr>
            <w:r>
              <w:rPr>
                <w:b/>
                <w:szCs w:val="20"/>
                <w:lang w:val="en-US"/>
              </w:rPr>
              <w:t>Cost per person retained (2018 USD)</w:t>
            </w:r>
          </w:p>
        </w:tc>
      </w:tr>
      <w:tr w:rsidR="007C192C" w:rsidRPr="00A916F0" w14:paraId="117E316C" w14:textId="77777777" w:rsidTr="00E156FB">
        <w:tc>
          <w:tcPr>
            <w:tcW w:w="2694" w:type="dxa"/>
            <w:shd w:val="clear" w:color="auto" w:fill="auto"/>
            <w:vAlign w:val="center"/>
          </w:tcPr>
          <w:p w14:paraId="3C01A50B" w14:textId="77777777" w:rsidR="007C192C" w:rsidRPr="00173A0A" w:rsidRDefault="007C192C" w:rsidP="00E156FB">
            <w:pPr>
              <w:spacing w:after="0"/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Mean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256440" w14:textId="77777777" w:rsidR="007C192C" w:rsidRDefault="007C192C" w:rsidP="00E156FB">
            <w:pPr>
              <w:spacing w:after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148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83A925" w14:textId="77777777" w:rsidR="007C192C" w:rsidRDefault="007C192C" w:rsidP="00E156FB">
            <w:pPr>
              <w:spacing w:after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186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6CFCA543" w14:textId="77777777" w:rsidR="007C192C" w:rsidRDefault="007C192C" w:rsidP="00E156FB">
            <w:pPr>
              <w:spacing w:after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171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335CFDB7" w14:textId="77777777" w:rsidR="007C192C" w:rsidRDefault="007C192C" w:rsidP="00E156FB">
            <w:pPr>
              <w:spacing w:after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124</w:t>
            </w:r>
          </w:p>
        </w:tc>
      </w:tr>
      <w:tr w:rsidR="007C192C" w:rsidRPr="00A916F0" w14:paraId="4B7A2B73" w14:textId="77777777" w:rsidTr="00E156FB">
        <w:tc>
          <w:tcPr>
            <w:tcW w:w="2694" w:type="dxa"/>
            <w:shd w:val="clear" w:color="auto" w:fill="auto"/>
            <w:vAlign w:val="center"/>
          </w:tcPr>
          <w:p w14:paraId="313AAAD7" w14:textId="77777777" w:rsidR="007C192C" w:rsidRPr="00173A0A" w:rsidRDefault="007C192C" w:rsidP="00E156FB">
            <w:pPr>
              <w:spacing w:after="0"/>
              <w:rPr>
                <w:b/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Range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B8D332" w14:textId="77777777" w:rsidR="007C192C" w:rsidRDefault="007C192C" w:rsidP="00E156FB">
            <w:pPr>
              <w:spacing w:after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145 to 151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8AFDE0" w14:textId="77777777" w:rsidR="007C192C" w:rsidRDefault="007C192C" w:rsidP="00E156FB">
            <w:pPr>
              <w:spacing w:after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174 to 198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2A3A7CFA" w14:textId="77777777" w:rsidR="007C192C" w:rsidRDefault="007C192C" w:rsidP="00E156FB">
            <w:pPr>
              <w:spacing w:after="0"/>
              <w:rPr>
                <w:szCs w:val="20"/>
                <w:lang w:val="en-US"/>
              </w:rPr>
            </w:pPr>
            <w:r w:rsidRPr="009E2E22">
              <w:rPr>
                <w:szCs w:val="20"/>
                <w:lang w:val="en-US"/>
              </w:rPr>
              <w:t>16</w:t>
            </w:r>
            <w:r>
              <w:rPr>
                <w:szCs w:val="20"/>
                <w:lang w:val="en-US"/>
              </w:rPr>
              <w:t>2</w:t>
            </w:r>
            <w:r w:rsidRPr="009E2E22">
              <w:rPr>
                <w:szCs w:val="20"/>
                <w:lang w:val="en-US"/>
              </w:rPr>
              <w:t xml:space="preserve"> to 18</w:t>
            </w:r>
            <w:r>
              <w:rPr>
                <w:szCs w:val="20"/>
                <w:lang w:val="en-US"/>
              </w:rPr>
              <w:t>0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20D94D60" w14:textId="77777777" w:rsidR="007C192C" w:rsidRPr="009E2E22" w:rsidRDefault="007C192C" w:rsidP="00E156FB">
            <w:pPr>
              <w:spacing w:after="0"/>
              <w:rPr>
                <w:szCs w:val="20"/>
                <w:lang w:val="en-US"/>
              </w:rPr>
            </w:pPr>
          </w:p>
        </w:tc>
      </w:tr>
      <w:tr w:rsidR="007C192C" w:rsidRPr="00A916F0" w14:paraId="22A58BD9" w14:textId="77777777" w:rsidTr="00E156FB">
        <w:tc>
          <w:tcPr>
            <w:tcW w:w="2694" w:type="dxa"/>
            <w:shd w:val="clear" w:color="auto" w:fill="auto"/>
            <w:vAlign w:val="center"/>
          </w:tcPr>
          <w:p w14:paraId="28E1B0DF" w14:textId="77777777" w:rsidR="007C192C" w:rsidRPr="00173A0A" w:rsidRDefault="007C192C" w:rsidP="00E156FB">
            <w:pPr>
              <w:spacing w:after="0"/>
              <w:rPr>
                <w:b/>
                <w:szCs w:val="20"/>
                <w:lang w:val="en-US"/>
              </w:rPr>
            </w:pPr>
            <w:r w:rsidRPr="009E2E22">
              <w:rPr>
                <w:b/>
                <w:szCs w:val="20"/>
                <w:lang w:val="en-US"/>
              </w:rPr>
              <w:t>% overlap with CAG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4B2989" w14:textId="77777777" w:rsidR="007C192C" w:rsidRDefault="007C192C" w:rsidP="00E156FB">
            <w:pPr>
              <w:spacing w:after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855465" w14:textId="77777777" w:rsidR="007C192C" w:rsidRDefault="007C192C" w:rsidP="00E156FB">
            <w:pPr>
              <w:spacing w:after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0%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190388A0" w14:textId="77777777" w:rsidR="007C192C" w:rsidRDefault="007C192C" w:rsidP="00E156FB">
            <w:pPr>
              <w:spacing w:after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0%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379D251D" w14:textId="77777777" w:rsidR="007C192C" w:rsidRDefault="007C192C" w:rsidP="00E156FB">
            <w:pPr>
              <w:spacing w:after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0%</w:t>
            </w:r>
          </w:p>
        </w:tc>
      </w:tr>
      <w:tr w:rsidR="007C192C" w:rsidRPr="00A916F0" w14:paraId="0C2A4C20" w14:textId="77777777" w:rsidTr="00E156FB">
        <w:tc>
          <w:tcPr>
            <w:tcW w:w="2694" w:type="dxa"/>
            <w:shd w:val="clear" w:color="auto" w:fill="auto"/>
            <w:vAlign w:val="center"/>
          </w:tcPr>
          <w:p w14:paraId="43F2D428" w14:textId="77777777" w:rsidR="007C192C" w:rsidRPr="00173A0A" w:rsidRDefault="007C192C" w:rsidP="00E156FB">
            <w:pPr>
              <w:spacing w:after="0"/>
              <w:rPr>
                <w:b/>
                <w:szCs w:val="20"/>
                <w:lang w:val="en-US"/>
              </w:rPr>
            </w:pPr>
            <w:r w:rsidRPr="009E2E22">
              <w:rPr>
                <w:b/>
                <w:szCs w:val="20"/>
                <w:lang w:val="en-US"/>
              </w:rPr>
              <w:t>% overlap with UAG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C1D194" w14:textId="77777777" w:rsidR="007C192C" w:rsidRDefault="007C192C" w:rsidP="00E156FB">
            <w:pPr>
              <w:spacing w:after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0%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920CCF" w14:textId="77777777" w:rsidR="007C192C" w:rsidRDefault="007C192C" w:rsidP="00E156FB">
            <w:pPr>
              <w:spacing w:after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-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09022636" w14:textId="77777777" w:rsidR="007C192C" w:rsidRDefault="007C192C" w:rsidP="00E156FB">
            <w:pPr>
              <w:spacing w:after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0%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3280A442" w14:textId="77777777" w:rsidR="007C192C" w:rsidRDefault="007C192C" w:rsidP="00E156FB">
            <w:pPr>
              <w:spacing w:after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0%</w:t>
            </w:r>
          </w:p>
        </w:tc>
      </w:tr>
      <w:tr w:rsidR="007C192C" w:rsidRPr="00A916F0" w14:paraId="41DAC9EB" w14:textId="77777777" w:rsidTr="00E156FB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71A6D" w14:textId="77777777" w:rsidR="007C192C" w:rsidRPr="00173A0A" w:rsidRDefault="007C192C" w:rsidP="00E156FB">
            <w:pPr>
              <w:spacing w:after="0"/>
              <w:rPr>
                <w:b/>
                <w:szCs w:val="20"/>
                <w:lang w:val="en-US"/>
              </w:rPr>
            </w:pPr>
            <w:r w:rsidRPr="009E2E22">
              <w:rPr>
                <w:b/>
                <w:szCs w:val="20"/>
                <w:lang w:val="en-US"/>
              </w:rPr>
              <w:t>% overlap with Home ART Delivery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DA749" w14:textId="77777777" w:rsidR="007C192C" w:rsidRDefault="007C192C" w:rsidP="00E156FB">
            <w:pPr>
              <w:spacing w:after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74D45" w14:textId="77777777" w:rsidR="007C192C" w:rsidRDefault="007C192C" w:rsidP="00E156FB">
            <w:pPr>
              <w:spacing w:after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0%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C4148" w14:textId="77777777" w:rsidR="007C192C" w:rsidRDefault="007C192C" w:rsidP="00E156FB">
            <w:pPr>
              <w:spacing w:after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-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1529A" w14:textId="77777777" w:rsidR="007C192C" w:rsidRDefault="007C192C" w:rsidP="00E156FB">
            <w:pPr>
              <w:spacing w:after="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0%</w:t>
            </w:r>
          </w:p>
        </w:tc>
      </w:tr>
    </w:tbl>
    <w:p w14:paraId="4805541D" w14:textId="77777777" w:rsidR="0080275C" w:rsidRPr="004C41DD" w:rsidRDefault="0080275C">
      <w:pPr>
        <w:rPr>
          <w:lang w:val="en-US"/>
        </w:rPr>
      </w:pPr>
    </w:p>
    <w:sectPr w:rsidR="0080275C" w:rsidRPr="004C4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275B3" w14:textId="77777777" w:rsidR="00B66DF5" w:rsidRDefault="00B66DF5" w:rsidP="00050C52">
      <w:pPr>
        <w:spacing w:after="0" w:line="240" w:lineRule="auto"/>
      </w:pPr>
      <w:r>
        <w:separator/>
      </w:r>
    </w:p>
  </w:endnote>
  <w:endnote w:type="continuationSeparator" w:id="0">
    <w:p w14:paraId="14219BD0" w14:textId="77777777" w:rsidR="00B66DF5" w:rsidRDefault="00B66DF5" w:rsidP="0005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BEF4A" w14:textId="77777777" w:rsidR="00B66DF5" w:rsidRDefault="00B66DF5" w:rsidP="00050C52">
      <w:pPr>
        <w:spacing w:after="0" w:line="240" w:lineRule="auto"/>
      </w:pPr>
      <w:r>
        <w:separator/>
      </w:r>
    </w:p>
  </w:footnote>
  <w:footnote w:type="continuationSeparator" w:id="0">
    <w:p w14:paraId="54D41F70" w14:textId="77777777" w:rsidR="00B66DF5" w:rsidRDefault="00B66DF5" w:rsidP="00050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1540"/>
    <w:multiLevelType w:val="hybridMultilevel"/>
    <w:tmpl w:val="6F2A1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76855"/>
    <w:multiLevelType w:val="multilevel"/>
    <w:tmpl w:val="245AE2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iCs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5AC1394"/>
    <w:multiLevelType w:val="hybridMultilevel"/>
    <w:tmpl w:val="FCDC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021C"/>
    <w:multiLevelType w:val="multilevel"/>
    <w:tmpl w:val="270EB7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C9F491F"/>
    <w:multiLevelType w:val="hybridMultilevel"/>
    <w:tmpl w:val="89CA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F2ED4"/>
    <w:multiLevelType w:val="hybridMultilevel"/>
    <w:tmpl w:val="1E54E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12585C"/>
    <w:multiLevelType w:val="multilevel"/>
    <w:tmpl w:val="FC283AC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 w15:restartNumberingAfterBreak="0">
    <w:nsid w:val="231B01D6"/>
    <w:multiLevelType w:val="hybridMultilevel"/>
    <w:tmpl w:val="32C0469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53E21"/>
    <w:multiLevelType w:val="multilevel"/>
    <w:tmpl w:val="5FDAC95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9" w15:restartNumberingAfterBreak="0">
    <w:nsid w:val="24E239A5"/>
    <w:multiLevelType w:val="multilevel"/>
    <w:tmpl w:val="558C45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4F33D39"/>
    <w:multiLevelType w:val="multilevel"/>
    <w:tmpl w:val="D52ECD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88D7364"/>
    <w:multiLevelType w:val="multilevel"/>
    <w:tmpl w:val="0C3CBF6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2" w15:restartNumberingAfterBreak="0">
    <w:nsid w:val="293E5B07"/>
    <w:multiLevelType w:val="hybridMultilevel"/>
    <w:tmpl w:val="817AA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2505D"/>
    <w:multiLevelType w:val="multilevel"/>
    <w:tmpl w:val="8640AF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4" w15:restartNumberingAfterBreak="0">
    <w:nsid w:val="2FF16364"/>
    <w:multiLevelType w:val="multilevel"/>
    <w:tmpl w:val="96E2E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E20454"/>
    <w:multiLevelType w:val="multilevel"/>
    <w:tmpl w:val="6608A33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8A13A28"/>
    <w:multiLevelType w:val="hybridMultilevel"/>
    <w:tmpl w:val="8E5869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6E4EC9"/>
    <w:multiLevelType w:val="multilevel"/>
    <w:tmpl w:val="87DCA4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11205FC"/>
    <w:multiLevelType w:val="hybridMultilevel"/>
    <w:tmpl w:val="6E4A8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004C45"/>
    <w:multiLevelType w:val="multilevel"/>
    <w:tmpl w:val="5DC6E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D1277F1"/>
    <w:multiLevelType w:val="hybridMultilevel"/>
    <w:tmpl w:val="79B46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F0B4B"/>
    <w:multiLevelType w:val="multilevel"/>
    <w:tmpl w:val="E4A643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751088C"/>
    <w:multiLevelType w:val="hybridMultilevel"/>
    <w:tmpl w:val="DE4CAC9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99101E"/>
    <w:multiLevelType w:val="multilevel"/>
    <w:tmpl w:val="E2685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4" w15:restartNumberingAfterBreak="0">
    <w:nsid w:val="5DD34050"/>
    <w:multiLevelType w:val="hybridMultilevel"/>
    <w:tmpl w:val="E7D2F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FB7280"/>
    <w:multiLevelType w:val="multilevel"/>
    <w:tmpl w:val="F080259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A4F345F"/>
    <w:multiLevelType w:val="hybridMultilevel"/>
    <w:tmpl w:val="3D9CD3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EC2699"/>
    <w:multiLevelType w:val="hybridMultilevel"/>
    <w:tmpl w:val="F356CAA6"/>
    <w:lvl w:ilvl="0" w:tplc="B9BE32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64E530E"/>
    <w:multiLevelType w:val="hybridMultilevel"/>
    <w:tmpl w:val="F6FA8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F9636C"/>
    <w:multiLevelType w:val="hybridMultilevel"/>
    <w:tmpl w:val="77E4C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0"/>
  </w:num>
  <w:num w:numId="4">
    <w:abstractNumId w:val="29"/>
  </w:num>
  <w:num w:numId="5">
    <w:abstractNumId w:val="22"/>
  </w:num>
  <w:num w:numId="6">
    <w:abstractNumId w:val="27"/>
  </w:num>
  <w:num w:numId="7">
    <w:abstractNumId w:val="5"/>
  </w:num>
  <w:num w:numId="8">
    <w:abstractNumId w:val="26"/>
  </w:num>
  <w:num w:numId="9">
    <w:abstractNumId w:val="28"/>
  </w:num>
  <w:num w:numId="10">
    <w:abstractNumId w:val="21"/>
  </w:num>
  <w:num w:numId="11">
    <w:abstractNumId w:val="1"/>
  </w:num>
  <w:num w:numId="12">
    <w:abstractNumId w:val="25"/>
  </w:num>
  <w:num w:numId="13">
    <w:abstractNumId w:val="23"/>
  </w:num>
  <w:num w:numId="14">
    <w:abstractNumId w:val="10"/>
  </w:num>
  <w:num w:numId="15">
    <w:abstractNumId w:val="9"/>
  </w:num>
  <w:num w:numId="16">
    <w:abstractNumId w:val="11"/>
  </w:num>
  <w:num w:numId="17">
    <w:abstractNumId w:val="6"/>
  </w:num>
  <w:num w:numId="18">
    <w:abstractNumId w:val="8"/>
  </w:num>
  <w:num w:numId="19">
    <w:abstractNumId w:val="17"/>
  </w:num>
  <w:num w:numId="20">
    <w:abstractNumId w:val="15"/>
  </w:num>
  <w:num w:numId="21">
    <w:abstractNumId w:val="13"/>
  </w:num>
  <w:num w:numId="22">
    <w:abstractNumId w:val="3"/>
  </w:num>
  <w:num w:numId="23">
    <w:abstractNumId w:val="19"/>
  </w:num>
  <w:num w:numId="24">
    <w:abstractNumId w:val="14"/>
  </w:num>
  <w:num w:numId="25">
    <w:abstractNumId w:val="24"/>
  </w:num>
  <w:num w:numId="26">
    <w:abstractNumId w:val="2"/>
  </w:num>
  <w:num w:numId="27">
    <w:abstractNumId w:val="0"/>
  </w:num>
  <w:num w:numId="28">
    <w:abstractNumId w:val="12"/>
  </w:num>
  <w:num w:numId="29">
    <w:abstractNumId w:val="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5C"/>
    <w:rsid w:val="00005CCF"/>
    <w:rsid w:val="000249CA"/>
    <w:rsid w:val="000370A0"/>
    <w:rsid w:val="00050C52"/>
    <w:rsid w:val="00050F82"/>
    <w:rsid w:val="0005316C"/>
    <w:rsid w:val="000736F8"/>
    <w:rsid w:val="000A7D5D"/>
    <w:rsid w:val="000E7F9E"/>
    <w:rsid w:val="000F7576"/>
    <w:rsid w:val="00101E60"/>
    <w:rsid w:val="00133EFC"/>
    <w:rsid w:val="0013783B"/>
    <w:rsid w:val="001407B8"/>
    <w:rsid w:val="00145A96"/>
    <w:rsid w:val="001536BB"/>
    <w:rsid w:val="00156D17"/>
    <w:rsid w:val="00160270"/>
    <w:rsid w:val="001C44C9"/>
    <w:rsid w:val="001F6413"/>
    <w:rsid w:val="002337F2"/>
    <w:rsid w:val="00241849"/>
    <w:rsid w:val="002525F9"/>
    <w:rsid w:val="002577AF"/>
    <w:rsid w:val="00261CA9"/>
    <w:rsid w:val="002634F5"/>
    <w:rsid w:val="00277D6A"/>
    <w:rsid w:val="0029049F"/>
    <w:rsid w:val="00290DE3"/>
    <w:rsid w:val="00292722"/>
    <w:rsid w:val="002A1E99"/>
    <w:rsid w:val="002C5CC1"/>
    <w:rsid w:val="00303BB0"/>
    <w:rsid w:val="003048B3"/>
    <w:rsid w:val="003436CC"/>
    <w:rsid w:val="003945AA"/>
    <w:rsid w:val="00401840"/>
    <w:rsid w:val="004020D6"/>
    <w:rsid w:val="00405454"/>
    <w:rsid w:val="00411F05"/>
    <w:rsid w:val="00440827"/>
    <w:rsid w:val="00456814"/>
    <w:rsid w:val="00467861"/>
    <w:rsid w:val="004A2200"/>
    <w:rsid w:val="004A77D3"/>
    <w:rsid w:val="004B23AC"/>
    <w:rsid w:val="004C41DD"/>
    <w:rsid w:val="005245FC"/>
    <w:rsid w:val="005376ED"/>
    <w:rsid w:val="00573233"/>
    <w:rsid w:val="00577317"/>
    <w:rsid w:val="00591CD6"/>
    <w:rsid w:val="005966B3"/>
    <w:rsid w:val="005C7179"/>
    <w:rsid w:val="005D770F"/>
    <w:rsid w:val="005E07AE"/>
    <w:rsid w:val="005E4274"/>
    <w:rsid w:val="00617E4C"/>
    <w:rsid w:val="006239C9"/>
    <w:rsid w:val="00634D34"/>
    <w:rsid w:val="00637728"/>
    <w:rsid w:val="00666826"/>
    <w:rsid w:val="006A0DD5"/>
    <w:rsid w:val="006B200D"/>
    <w:rsid w:val="006C06E0"/>
    <w:rsid w:val="006C19ED"/>
    <w:rsid w:val="006D0DFC"/>
    <w:rsid w:val="006D3E20"/>
    <w:rsid w:val="006E4970"/>
    <w:rsid w:val="006E55C7"/>
    <w:rsid w:val="00727607"/>
    <w:rsid w:val="00753444"/>
    <w:rsid w:val="00762E41"/>
    <w:rsid w:val="00767F8F"/>
    <w:rsid w:val="007743F1"/>
    <w:rsid w:val="007A5ECE"/>
    <w:rsid w:val="007C192C"/>
    <w:rsid w:val="007E42D2"/>
    <w:rsid w:val="007F759E"/>
    <w:rsid w:val="0080275C"/>
    <w:rsid w:val="008101F0"/>
    <w:rsid w:val="00813F01"/>
    <w:rsid w:val="00855FE9"/>
    <w:rsid w:val="008673A3"/>
    <w:rsid w:val="00893B02"/>
    <w:rsid w:val="00894EA1"/>
    <w:rsid w:val="008B72DA"/>
    <w:rsid w:val="008F276E"/>
    <w:rsid w:val="00931A81"/>
    <w:rsid w:val="00932A1C"/>
    <w:rsid w:val="00941A7F"/>
    <w:rsid w:val="0094354F"/>
    <w:rsid w:val="009640CC"/>
    <w:rsid w:val="00997BB9"/>
    <w:rsid w:val="009A00D5"/>
    <w:rsid w:val="009B7AAE"/>
    <w:rsid w:val="009C75BE"/>
    <w:rsid w:val="009D4F47"/>
    <w:rsid w:val="009E29F4"/>
    <w:rsid w:val="009F3ECC"/>
    <w:rsid w:val="00A00BDC"/>
    <w:rsid w:val="00AA7B64"/>
    <w:rsid w:val="00AC28C5"/>
    <w:rsid w:val="00AD478E"/>
    <w:rsid w:val="00B661A2"/>
    <w:rsid w:val="00B66DF5"/>
    <w:rsid w:val="00BA5E3F"/>
    <w:rsid w:val="00BE46E2"/>
    <w:rsid w:val="00C175B8"/>
    <w:rsid w:val="00C35FE4"/>
    <w:rsid w:val="00C41A5D"/>
    <w:rsid w:val="00C67075"/>
    <w:rsid w:val="00CA02B1"/>
    <w:rsid w:val="00CA36F6"/>
    <w:rsid w:val="00CC360D"/>
    <w:rsid w:val="00CE35F4"/>
    <w:rsid w:val="00D00BE0"/>
    <w:rsid w:val="00D13A74"/>
    <w:rsid w:val="00D145E0"/>
    <w:rsid w:val="00D25FAE"/>
    <w:rsid w:val="00D31EF1"/>
    <w:rsid w:val="00D327E9"/>
    <w:rsid w:val="00D33631"/>
    <w:rsid w:val="00D44FA7"/>
    <w:rsid w:val="00D50112"/>
    <w:rsid w:val="00D624D0"/>
    <w:rsid w:val="00D648D5"/>
    <w:rsid w:val="00D824AD"/>
    <w:rsid w:val="00D83C83"/>
    <w:rsid w:val="00DC7F48"/>
    <w:rsid w:val="00E04060"/>
    <w:rsid w:val="00E061B2"/>
    <w:rsid w:val="00E13E22"/>
    <w:rsid w:val="00E630E1"/>
    <w:rsid w:val="00E66E29"/>
    <w:rsid w:val="00E859D9"/>
    <w:rsid w:val="00E90D14"/>
    <w:rsid w:val="00EF2E1C"/>
    <w:rsid w:val="00F27CF9"/>
    <w:rsid w:val="00FC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EF6C"/>
  <w15:chartTrackingRefBased/>
  <w15:docId w15:val="{1DFF86EF-DCE7-4DC0-B8D7-088D7B37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41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1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41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41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1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41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41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C41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link w:val="ListParagraphChar"/>
    <w:uiPriority w:val="34"/>
    <w:qFormat/>
    <w:rsid w:val="00E859D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E859D9"/>
  </w:style>
  <w:style w:type="paragraph" w:styleId="Header">
    <w:name w:val="header"/>
    <w:basedOn w:val="Normal"/>
    <w:link w:val="HeaderChar"/>
    <w:uiPriority w:val="99"/>
    <w:unhideWhenUsed/>
    <w:rsid w:val="00050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C52"/>
  </w:style>
  <w:style w:type="paragraph" w:styleId="Footer">
    <w:name w:val="footer"/>
    <w:basedOn w:val="Normal"/>
    <w:link w:val="FooterChar"/>
    <w:uiPriority w:val="99"/>
    <w:unhideWhenUsed/>
    <w:rsid w:val="00050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C52"/>
  </w:style>
  <w:style w:type="character" w:styleId="CommentReference">
    <w:name w:val="annotation reference"/>
    <w:basedOn w:val="DefaultParagraphFont"/>
    <w:uiPriority w:val="99"/>
    <w:semiHidden/>
    <w:unhideWhenUsed/>
    <w:rsid w:val="006668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8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8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8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99"/>
    <w:unhideWhenUsed/>
    <w:qFormat/>
    <w:rsid w:val="00E630E1"/>
    <w:pPr>
      <w:spacing w:after="200" w:line="240" w:lineRule="auto"/>
    </w:pPr>
    <w:rPr>
      <w:rFonts w:ascii="Garamond" w:hAnsi="Garamond"/>
      <w:i/>
      <w:iCs/>
      <w:color w:val="44546A" w:themeColor="text2"/>
      <w:sz w:val="18"/>
      <w:szCs w:val="18"/>
    </w:rPr>
  </w:style>
  <w:style w:type="table" w:styleId="PlainTable5">
    <w:name w:val="Plain Table 5"/>
    <w:basedOn w:val="TableNormal"/>
    <w:uiPriority w:val="45"/>
    <w:rsid w:val="006B20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133EFC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4C41DD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C41D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C41DD"/>
    <w:rPr>
      <w:color w:val="0563C1" w:themeColor="hyperlink"/>
      <w:u w:val="single"/>
    </w:rPr>
  </w:style>
  <w:style w:type="paragraph" w:customStyle="1" w:styleId="Default">
    <w:name w:val="Default"/>
    <w:rsid w:val="004C41D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C41DD"/>
    <w:pPr>
      <w:tabs>
        <w:tab w:val="left" w:pos="960"/>
        <w:tab w:val="right" w:leader="dot" w:pos="9016"/>
      </w:tabs>
      <w:spacing w:after="100"/>
      <w:ind w:left="220"/>
    </w:pPr>
  </w:style>
  <w:style w:type="paragraph" w:customStyle="1" w:styleId="EndNoteBibliographyTitle">
    <w:name w:val="EndNote Bibliography Title"/>
    <w:basedOn w:val="Normal"/>
    <w:link w:val="EndNoteBibliographyTitleChar"/>
    <w:rsid w:val="004C41DD"/>
    <w:pPr>
      <w:spacing w:after="0"/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C41DD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C41DD"/>
    <w:pPr>
      <w:spacing w:line="240" w:lineRule="auto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C41DD"/>
    <w:rPr>
      <w:rFonts w:ascii="Calibri" w:hAnsi="Calibri" w:cs="Calibri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4C41D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1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1780C-14F3-C44A-A9F4-500F034F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Refiloe Cele</dc:creator>
  <cp:keywords/>
  <dc:description/>
  <cp:lastModifiedBy>Nichols, Brooke</cp:lastModifiedBy>
  <cp:revision>3</cp:revision>
  <dcterms:created xsi:type="dcterms:W3CDTF">2020-08-21T14:15:00Z</dcterms:created>
  <dcterms:modified xsi:type="dcterms:W3CDTF">2020-08-21T14:15:00Z</dcterms:modified>
</cp:coreProperties>
</file>