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4B7" w14:textId="77777777" w:rsidR="00350B42" w:rsidRDefault="00350B42" w:rsidP="00350B42">
      <w:pPr>
        <w:pStyle w:val="Heading2"/>
      </w:pPr>
      <w:bookmarkStart w:id="0" w:name="_Toc144480272"/>
      <w:r>
        <w:t>Table S4: Self-reported adherence compared to urine tenofovir and dried blood spot tenofovir diphosphate concentrations</w:t>
      </w:r>
      <w:bookmarkEnd w:id="0"/>
    </w:p>
    <w:tbl>
      <w:tblPr>
        <w:tblW w:w="7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527"/>
        <w:gridCol w:w="1840"/>
        <w:gridCol w:w="1215"/>
        <w:gridCol w:w="7"/>
        <w:gridCol w:w="1417"/>
        <w:gridCol w:w="1188"/>
      </w:tblGrid>
      <w:tr w:rsidR="00350B42" w:rsidRPr="002334D4" w14:paraId="423C98C0" w14:textId="77777777" w:rsidTr="009C0321">
        <w:trPr>
          <w:tblHeader/>
        </w:trPr>
        <w:tc>
          <w:tcPr>
            <w:tcW w:w="1555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7672AC28" w14:textId="77777777" w:rsidR="00350B42" w:rsidRPr="002334D4" w:rsidRDefault="00350B42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Adherence variable</w:t>
            </w:r>
          </w:p>
        </w:tc>
        <w:tc>
          <w:tcPr>
            <w:tcW w:w="306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84365E8" w14:textId="77777777" w:rsidR="00350B42" w:rsidRDefault="00350B42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 xml:space="preserve">Urine TFV concentration </w:t>
            </w:r>
          </w:p>
        </w:tc>
        <w:tc>
          <w:tcPr>
            <w:tcW w:w="260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CA933FF" w14:textId="77777777" w:rsidR="00350B42" w:rsidRDefault="00350B42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 xml:space="preserve">DBS TFV-DP </w:t>
            </w:r>
          </w:p>
        </w:tc>
      </w:tr>
      <w:tr w:rsidR="00350B42" w:rsidRPr="002334D4" w14:paraId="7593B5C8" w14:textId="77777777" w:rsidTr="009C0321">
        <w:trPr>
          <w:tblHeader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29BCD2CC" w14:textId="77777777" w:rsidR="00350B42" w:rsidRPr="003404D7" w:rsidRDefault="00350B42" w:rsidP="009C032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4BEF95CE" w14:textId="77777777" w:rsidR="00350B42" w:rsidRPr="003404D7" w:rsidRDefault="00350B42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Median (IQR) (ng/mL)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4152D46E" w14:textId="77777777" w:rsidR="00350B42" w:rsidRPr="003404D7" w:rsidRDefault="00350B42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Coefficient</w:t>
            </w:r>
            <w:r w:rsidRPr="00520637">
              <w:rPr>
                <w:rStyle w:val="hgkelc"/>
                <w:b/>
                <w:bCs/>
                <w:vertAlign w:val="superscript"/>
                <w:lang w:val="en"/>
              </w:rPr>
              <w:t>†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 xml:space="preserve"> (95% CI), P, r</w:t>
            </w:r>
            <w:r w:rsidRPr="00856C5B">
              <w:rPr>
                <w:rFonts w:ascii="Arial Bold" w:eastAsia="Times New Roman" w:hAnsi="Arial Bold" w:cs="Arial"/>
                <w:b/>
                <w:bCs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424" w:type="dxa"/>
            <w:gridSpan w:val="2"/>
            <w:shd w:val="clear" w:color="auto" w:fill="D9D9D9" w:themeFill="background1" w:themeFillShade="D9"/>
            <w:vAlign w:val="center"/>
          </w:tcPr>
          <w:p w14:paraId="21AC5C93" w14:textId="77777777" w:rsidR="00350B42" w:rsidRPr="003404D7" w:rsidRDefault="00350B42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Median (IQR) (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fmol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/punch)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C683A5B" w14:textId="77777777" w:rsidR="00350B42" w:rsidRPr="003404D7" w:rsidRDefault="00350B42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Coefficient</w:t>
            </w:r>
            <w:r w:rsidRPr="00520637">
              <w:rPr>
                <w:rStyle w:val="hgkelc"/>
                <w:b/>
                <w:bCs/>
                <w:vertAlign w:val="superscript"/>
                <w:lang w:val="en"/>
              </w:rPr>
              <w:t>†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 xml:space="preserve"> (95% CI) , P, r</w:t>
            </w:r>
            <w:r w:rsidRPr="00856C5B">
              <w:rPr>
                <w:rFonts w:ascii="Arial Bold" w:eastAsia="Times New Roman" w:hAnsi="Arial Bold" w:cs="Arial"/>
                <w:b/>
                <w:bCs/>
                <w:sz w:val="18"/>
                <w:szCs w:val="18"/>
                <w:vertAlign w:val="superscript"/>
                <w:lang w:eastAsia="en-GB"/>
              </w:rPr>
              <w:t>2</w:t>
            </w:r>
          </w:p>
        </w:tc>
      </w:tr>
      <w:tr w:rsidR="00350B42" w:rsidRPr="002334D4" w14:paraId="767C1E1C" w14:textId="77777777" w:rsidTr="009C0321">
        <w:tc>
          <w:tcPr>
            <w:tcW w:w="1028" w:type="dxa"/>
            <w:vMerge w:val="restart"/>
            <w:hideMark/>
          </w:tcPr>
          <w:p w14:paraId="3EB1BC42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Number of ART doses missed in past 4 days </w:t>
            </w:r>
          </w:p>
        </w:tc>
        <w:tc>
          <w:tcPr>
            <w:tcW w:w="527" w:type="dxa"/>
            <w:vAlign w:val="center"/>
            <w:hideMark/>
          </w:tcPr>
          <w:p w14:paraId="438FFA88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840" w:type="dxa"/>
            <w:vAlign w:val="center"/>
            <w:hideMark/>
          </w:tcPr>
          <w:p w14:paraId="058B02FC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22600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11000-37200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15" w:type="dxa"/>
            <w:vMerge w:val="restart"/>
          </w:tcPr>
          <w:p w14:paraId="40FE2D47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-6380 (-10221 to -2538)</w:t>
            </w:r>
          </w:p>
          <w:p w14:paraId="721BCB51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 = </w:t>
            </w:r>
            <w:r w:rsidRPr="00757BAB">
              <w:rPr>
                <w:rFonts w:cs="Arial"/>
                <w:sz w:val="18"/>
                <w:szCs w:val="18"/>
              </w:rPr>
              <w:t>0.001</w:t>
            </w:r>
          </w:p>
          <w:p w14:paraId="2F53CA0E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757BAB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= 0.08    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3C7B36A8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>783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FB14F5">
              <w:rPr>
                <w:rFonts w:cs="Arial"/>
                <w:sz w:val="18"/>
                <w:szCs w:val="18"/>
              </w:rPr>
              <w:t>572-1161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 w:val="restart"/>
          </w:tcPr>
          <w:p w14:paraId="5DEC8E04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-139 (-238 to -39)</w:t>
            </w:r>
          </w:p>
          <w:p w14:paraId="57111820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 = </w:t>
            </w:r>
            <w:r w:rsidRPr="00757BAB">
              <w:rPr>
                <w:rFonts w:cs="Arial"/>
                <w:sz w:val="18"/>
                <w:szCs w:val="18"/>
              </w:rPr>
              <w:t>0.00</w:t>
            </w:r>
            <w:r>
              <w:rPr>
                <w:rFonts w:cs="Arial"/>
                <w:sz w:val="18"/>
                <w:szCs w:val="18"/>
              </w:rPr>
              <w:t>7</w:t>
            </w:r>
          </w:p>
          <w:p w14:paraId="45D77A50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757BAB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= 0.06    </w:t>
            </w:r>
          </w:p>
        </w:tc>
      </w:tr>
      <w:tr w:rsidR="00350B42" w:rsidRPr="002334D4" w14:paraId="2D3A1251" w14:textId="77777777" w:rsidTr="009C0321">
        <w:tc>
          <w:tcPr>
            <w:tcW w:w="1028" w:type="dxa"/>
            <w:vMerge/>
            <w:hideMark/>
          </w:tcPr>
          <w:p w14:paraId="129C0A37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  <w:hideMark/>
          </w:tcPr>
          <w:p w14:paraId="0740A525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840" w:type="dxa"/>
            <w:vAlign w:val="center"/>
            <w:hideMark/>
          </w:tcPr>
          <w:p w14:paraId="560C22A7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8125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3398-18450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2A9A52EF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7D6C74BC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541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497-879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44C74F4D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B42" w:rsidRPr="002334D4" w14:paraId="1D11B516" w14:textId="77777777" w:rsidTr="009C0321">
        <w:tc>
          <w:tcPr>
            <w:tcW w:w="1028" w:type="dxa"/>
            <w:vMerge/>
            <w:hideMark/>
          </w:tcPr>
          <w:p w14:paraId="27DD82FF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  <w:hideMark/>
          </w:tcPr>
          <w:p w14:paraId="77F734BE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2 </w:t>
            </w:r>
          </w:p>
        </w:tc>
        <w:tc>
          <w:tcPr>
            <w:tcW w:w="1840" w:type="dxa"/>
            <w:vAlign w:val="center"/>
            <w:hideMark/>
          </w:tcPr>
          <w:p w14:paraId="61AF617F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1620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0-20400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203C245F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3E4C252E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377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109-824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0A3B394B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B42" w:rsidRPr="002334D4" w14:paraId="479455D1" w14:textId="77777777" w:rsidTr="009C0321">
        <w:tc>
          <w:tcPr>
            <w:tcW w:w="1028" w:type="dxa"/>
            <w:vMerge/>
            <w:hideMark/>
          </w:tcPr>
          <w:p w14:paraId="4B5CC15E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  <w:hideMark/>
          </w:tcPr>
          <w:p w14:paraId="40730BB7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3 </w:t>
            </w:r>
          </w:p>
        </w:tc>
        <w:tc>
          <w:tcPr>
            <w:tcW w:w="1840" w:type="dxa"/>
            <w:vAlign w:val="center"/>
            <w:hideMark/>
          </w:tcPr>
          <w:p w14:paraId="189539C9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9100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4550-13650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2FD68061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5307D118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238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119-357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6DED66F9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B42" w:rsidRPr="002334D4" w14:paraId="4B64EFC9" w14:textId="77777777" w:rsidTr="009C0321">
        <w:tc>
          <w:tcPr>
            <w:tcW w:w="1028" w:type="dxa"/>
            <w:vMerge/>
            <w:hideMark/>
          </w:tcPr>
          <w:p w14:paraId="20AD1A67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  <w:hideMark/>
          </w:tcPr>
          <w:p w14:paraId="2BDAB557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4 </w:t>
            </w:r>
          </w:p>
        </w:tc>
        <w:tc>
          <w:tcPr>
            <w:tcW w:w="1840" w:type="dxa"/>
            <w:vAlign w:val="center"/>
            <w:hideMark/>
          </w:tcPr>
          <w:p w14:paraId="006B8EDF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>128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FB14F5">
              <w:rPr>
                <w:rFonts w:cs="Arial"/>
                <w:sz w:val="18"/>
                <w:szCs w:val="18"/>
              </w:rPr>
              <w:t>79-7489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3954A055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7E97B3DE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247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93-374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1CDC52E5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B42" w:rsidRPr="002334D4" w14:paraId="33D552E1" w14:textId="77777777" w:rsidTr="009C0321">
        <w:tc>
          <w:tcPr>
            <w:tcW w:w="1028" w:type="dxa"/>
            <w:vMerge w:val="restart"/>
            <w:hideMark/>
          </w:tcPr>
          <w:p w14:paraId="7A4FCEA1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>Last time participant missed a dose of ART</w:t>
            </w:r>
            <w:r>
              <w:rPr>
                <w:rFonts w:cs="Arial"/>
                <w:sz w:val="18"/>
                <w:szCs w:val="18"/>
              </w:rPr>
              <w:t xml:space="preserve"> (weeks)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vAlign w:val="center"/>
          </w:tcPr>
          <w:p w14:paraId="62B6E3CF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Never </w:t>
            </w:r>
          </w:p>
        </w:tc>
        <w:tc>
          <w:tcPr>
            <w:tcW w:w="1840" w:type="dxa"/>
            <w:vAlign w:val="center"/>
          </w:tcPr>
          <w:p w14:paraId="1D4E56A4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>21750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FB14F5">
              <w:rPr>
                <w:rFonts w:cs="Arial"/>
                <w:sz w:val="18"/>
                <w:szCs w:val="18"/>
              </w:rPr>
              <w:t>10800-35675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 w:val="restart"/>
          </w:tcPr>
          <w:p w14:paraId="615E8E45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-2724 (-4911 to -537)</w:t>
            </w:r>
          </w:p>
          <w:p w14:paraId="0384CBDB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 = </w:t>
            </w:r>
            <w:r w:rsidRPr="00757BAB">
              <w:rPr>
                <w:rFonts w:cs="Arial"/>
                <w:sz w:val="18"/>
                <w:szCs w:val="18"/>
              </w:rPr>
              <w:t>0.0</w:t>
            </w:r>
            <w:r>
              <w:rPr>
                <w:rFonts w:cs="Arial"/>
                <w:sz w:val="18"/>
                <w:szCs w:val="18"/>
              </w:rPr>
              <w:t>15</w:t>
            </w:r>
          </w:p>
          <w:p w14:paraId="188D3B6C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757BAB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= 0.05    </w:t>
            </w:r>
          </w:p>
        </w:tc>
        <w:tc>
          <w:tcPr>
            <w:tcW w:w="1424" w:type="dxa"/>
            <w:gridSpan w:val="2"/>
            <w:vAlign w:val="center"/>
          </w:tcPr>
          <w:p w14:paraId="7D2D4DCF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839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601-1218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 w:val="restart"/>
          </w:tcPr>
          <w:p w14:paraId="4E0F0B83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-86 (-141 to -31)</w:t>
            </w:r>
          </w:p>
          <w:p w14:paraId="3239909C" w14:textId="77777777" w:rsidR="00350B42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 = </w:t>
            </w:r>
            <w:r w:rsidRPr="00757BAB">
              <w:rPr>
                <w:rFonts w:cs="Arial"/>
                <w:sz w:val="18"/>
                <w:szCs w:val="18"/>
              </w:rPr>
              <w:t>0.00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14:paraId="656D795A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757BAB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= 0.07    </w:t>
            </w:r>
          </w:p>
        </w:tc>
      </w:tr>
      <w:tr w:rsidR="00350B42" w:rsidRPr="002334D4" w14:paraId="4C854300" w14:textId="77777777" w:rsidTr="009C0321">
        <w:tc>
          <w:tcPr>
            <w:tcW w:w="1028" w:type="dxa"/>
            <w:vMerge/>
            <w:vAlign w:val="center"/>
            <w:hideMark/>
          </w:tcPr>
          <w:p w14:paraId="19D94BC5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</w:tcPr>
          <w:p w14:paraId="403C89BA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>&gt;</w:t>
            </w:r>
            <w:r>
              <w:rPr>
                <w:rFonts w:cs="Arial"/>
                <w:sz w:val="18"/>
                <w:szCs w:val="18"/>
              </w:rPr>
              <w:t>12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6D7C7125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>27300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FB14F5">
              <w:rPr>
                <w:rFonts w:cs="Arial"/>
                <w:sz w:val="18"/>
                <w:szCs w:val="18"/>
              </w:rPr>
              <w:t>16925-45375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5A0D8AB5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48F1BBE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1080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668-1183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112827A3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B42" w:rsidRPr="002334D4" w14:paraId="71A0A6D8" w14:textId="77777777" w:rsidTr="009C0321">
        <w:tc>
          <w:tcPr>
            <w:tcW w:w="1028" w:type="dxa"/>
            <w:vMerge/>
            <w:vAlign w:val="center"/>
            <w:hideMark/>
          </w:tcPr>
          <w:p w14:paraId="2F6825FA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</w:tcPr>
          <w:p w14:paraId="4985AC88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>4-12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2838A68A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26300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3348-33300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2059BA67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D50B2B9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704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542-1106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0BE52A9E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B42" w:rsidRPr="002334D4" w14:paraId="4F4C2380" w14:textId="77777777" w:rsidTr="009C0321">
        <w:tc>
          <w:tcPr>
            <w:tcW w:w="1028" w:type="dxa"/>
            <w:vMerge/>
            <w:vAlign w:val="center"/>
            <w:hideMark/>
          </w:tcPr>
          <w:p w14:paraId="3B2D9631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</w:tcPr>
          <w:p w14:paraId="5EE7BB07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2-4 </w:t>
            </w:r>
          </w:p>
        </w:tc>
        <w:tc>
          <w:tcPr>
            <w:tcW w:w="1840" w:type="dxa"/>
            <w:vAlign w:val="center"/>
          </w:tcPr>
          <w:p w14:paraId="7AFEE497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>23000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FB14F5">
              <w:rPr>
                <w:rFonts w:cs="Arial"/>
                <w:sz w:val="18"/>
                <w:szCs w:val="18"/>
              </w:rPr>
              <w:t>6865-37500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1F946806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B6768B4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631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420-812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69286F8B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B42" w:rsidRPr="002334D4" w14:paraId="7481D865" w14:textId="77777777" w:rsidTr="009C0321">
        <w:tc>
          <w:tcPr>
            <w:tcW w:w="1028" w:type="dxa"/>
            <w:vMerge/>
            <w:vAlign w:val="center"/>
            <w:hideMark/>
          </w:tcPr>
          <w:p w14:paraId="36FAD6F1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27" w:type="dxa"/>
            <w:vAlign w:val="center"/>
          </w:tcPr>
          <w:p w14:paraId="5014B58A" w14:textId="77777777" w:rsidR="00350B42" w:rsidRPr="002334D4" w:rsidRDefault="00350B42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&lt;2 </w:t>
            </w:r>
          </w:p>
        </w:tc>
        <w:tc>
          <w:tcPr>
            <w:tcW w:w="1840" w:type="dxa"/>
            <w:vAlign w:val="center"/>
          </w:tcPr>
          <w:p w14:paraId="45854EBE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8125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582-20350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vMerge/>
          </w:tcPr>
          <w:p w14:paraId="262AA02C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C4F86F5" w14:textId="77777777" w:rsidR="00350B42" w:rsidRPr="002334D4" w:rsidRDefault="00350B42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B14F5">
              <w:rPr>
                <w:rFonts w:cs="Arial"/>
                <w:sz w:val="18"/>
                <w:szCs w:val="18"/>
              </w:rPr>
              <w:t xml:space="preserve">489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B14F5">
              <w:rPr>
                <w:rFonts w:cs="Arial"/>
                <w:sz w:val="18"/>
                <w:szCs w:val="18"/>
              </w:rPr>
              <w:t>244-858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</w:tcPr>
          <w:p w14:paraId="21F95014" w14:textId="77777777" w:rsidR="00350B42" w:rsidRPr="00FB14F5" w:rsidRDefault="00350B42" w:rsidP="009C032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34577F52" w14:textId="77777777" w:rsidR="00350B42" w:rsidRPr="000B3B66" w:rsidRDefault="00350B42" w:rsidP="00350B42">
      <w:pPr>
        <w:rPr>
          <w:rFonts w:cs="Arial"/>
          <w:sz w:val="20"/>
          <w:szCs w:val="20"/>
        </w:rPr>
      </w:pPr>
      <w:r w:rsidRPr="00520637">
        <w:rPr>
          <w:rStyle w:val="hgkelc"/>
          <w:b/>
          <w:bCs/>
          <w:vertAlign w:val="superscript"/>
          <w:lang w:val="en"/>
        </w:rPr>
        <w:t>†</w:t>
      </w:r>
      <w:r>
        <w:rPr>
          <w:rFonts w:cs="Arial"/>
          <w:sz w:val="20"/>
          <w:szCs w:val="20"/>
        </w:rPr>
        <w:t>Linear regression models</w:t>
      </w:r>
    </w:p>
    <w:p w14:paraId="5CE48BC8" w14:textId="77777777" w:rsidR="00795645" w:rsidRDefault="00795645"/>
    <w:sectPr w:rsidR="007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531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42"/>
    <w:rsid w:val="00113A0A"/>
    <w:rsid w:val="00350B42"/>
    <w:rsid w:val="004D67B9"/>
    <w:rsid w:val="007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B5CB"/>
  <w15:chartTrackingRefBased/>
  <w15:docId w15:val="{CEECA7BE-B1B7-4CCE-B7A2-2AB8029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42"/>
    <w:pPr>
      <w:spacing w:after="120"/>
    </w:pPr>
    <w:rPr>
      <w:rFonts w:ascii="Arial" w:hAnsi="Arial"/>
      <w:kern w:val="0"/>
      <w:lang w:val="en-Z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B4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B42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  <w:style w:type="character" w:customStyle="1" w:styleId="hgkelc">
    <w:name w:val="hgkelc"/>
    <w:basedOn w:val="DefaultParagraphFont"/>
    <w:rsid w:val="0035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1</cp:revision>
  <dcterms:created xsi:type="dcterms:W3CDTF">2023-09-26T09:17:00Z</dcterms:created>
  <dcterms:modified xsi:type="dcterms:W3CDTF">2023-09-26T09:18:00Z</dcterms:modified>
</cp:coreProperties>
</file>