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D8" w:rsidRPr="002D4CD8" w:rsidRDefault="002D4CD8" w:rsidP="002D4CD8">
      <w:pPr>
        <w:rPr>
          <w:b/>
        </w:rPr>
      </w:pPr>
      <w:r w:rsidRPr="002D4CD8">
        <w:rPr>
          <w:b/>
        </w:rPr>
        <w:t xml:space="preserve">Supplemental Digital </w:t>
      </w:r>
      <w:proofErr w:type="spellStart"/>
      <w:r w:rsidRPr="002D4CD8">
        <w:rPr>
          <w:b/>
        </w:rPr>
        <w:t>Cotent</w:t>
      </w:r>
      <w:proofErr w:type="spellEnd"/>
      <w:r w:rsidRPr="002D4CD8">
        <w:rPr>
          <w:b/>
        </w:rPr>
        <w:t xml:space="preserve">  1 </w:t>
      </w:r>
    </w:p>
    <w:p w:rsidR="002D4CD8" w:rsidRDefault="002D4CD8" w:rsidP="002D4C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04"/>
        <w:gridCol w:w="2869"/>
        <w:gridCol w:w="1203"/>
      </w:tblGrid>
      <w:tr w:rsidR="002D4CD8" w:rsidRPr="00A4433A" w:rsidTr="00907415">
        <w:trPr>
          <w:trHeight w:val="485"/>
        </w:trPr>
        <w:tc>
          <w:tcPr>
            <w:tcW w:w="10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b/>
                <w:sz w:val="20"/>
                <w:szCs w:val="20"/>
              </w:rPr>
              <w:t>SUPPLEMENTARY TABLE 1</w:t>
            </w:r>
            <w:r w:rsidRPr="00A4433A">
              <w:rPr>
                <w:rFonts w:ascii="Arial" w:hAnsi="Arial" w:cs="Arial"/>
                <w:sz w:val="20"/>
                <w:szCs w:val="20"/>
              </w:rPr>
              <w:t>. Susceptibility of recombinant viruses to HGS004</w:t>
            </w:r>
          </w:p>
        </w:tc>
      </w:tr>
      <w:tr w:rsidR="002D4CD8" w:rsidRPr="00A4433A" w:rsidTr="00907415">
        <w:trPr>
          <w:trHeight w:val="350"/>
        </w:trPr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V3 loop sequences of recombinant viruses</w:t>
            </w:r>
          </w:p>
        </w:tc>
        <w:tc>
          <w:tcPr>
            <w:tcW w:w="4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HGS004</w:t>
            </w:r>
          </w:p>
        </w:tc>
      </w:tr>
      <w:tr w:rsidR="002D4CD8" w:rsidRPr="00A4433A" w:rsidTr="00907415">
        <w:trPr>
          <w:trHeight w:val="350"/>
        </w:trPr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IC50  (95% CI)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FC</w:t>
            </w:r>
          </w:p>
        </w:tc>
      </w:tr>
      <w:tr w:rsidR="002D4CD8" w:rsidRPr="00A4433A" w:rsidTr="00907415">
        <w:trPr>
          <w:trHeight w:val="314"/>
        </w:trPr>
        <w:tc>
          <w:tcPr>
            <w:tcW w:w="5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07J-W0 backbone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CD8" w:rsidRPr="00A4433A" w:rsidTr="00907415">
        <w:trPr>
          <w:trHeight w:val="332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CTRPGNNTRKSTRIGPGQTFFATGDIIGDIRQAHC*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1.06  (0.78, 1.45)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2D4CD8" w:rsidRPr="00A4433A" w:rsidTr="00907415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S306P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0.08  (0.06, 0.1)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2D4CD8" w:rsidRPr="00A4433A" w:rsidTr="00907415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F318I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0.13 (0.11, 0.15)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</w:tr>
      <w:tr w:rsidR="002D4CD8" w:rsidRPr="00A4433A" w:rsidTr="00907415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G321E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0.24 (0.2, 0.28)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2D4CD8" w:rsidRPr="00A4433A" w:rsidTr="00907415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T307I/T320R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1.40  (1.0, 1.98)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</w:tr>
      <w:tr w:rsidR="002D4CD8" w:rsidRPr="00A4433A" w:rsidTr="00907415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  <w:lang w:val="pt-BR"/>
              </w:rPr>
              <w:t>T307I/F318I/T320R/G321E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0.09 (0.07, 0.11)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</w:tr>
      <w:tr w:rsidR="002D4CD8" w:rsidRPr="00A4433A" w:rsidTr="00907415">
        <w:trPr>
          <w:trHeight w:val="405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4433A">
              <w:rPr>
                <w:rFonts w:ascii="Arial" w:hAnsi="Arial" w:cs="Arial"/>
                <w:sz w:val="20"/>
                <w:szCs w:val="20"/>
                <w:lang w:val="pt-BR"/>
              </w:rPr>
              <w:t>K305R/S306P/T307I/F318I/T320R/G321E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0.11 (0.09, 0.13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</w:tr>
      <w:tr w:rsidR="002D4CD8" w:rsidRPr="00A4433A" w:rsidTr="00907415">
        <w:trPr>
          <w:trHeight w:val="350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07J-W28 backbone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CD8" w:rsidRPr="00A4433A" w:rsidTr="00907415"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9448A2" w:rsidRDefault="002D4CD8" w:rsidP="00907415">
            <w:pPr>
              <w:spacing w:line="480" w:lineRule="auto"/>
              <w:ind w:left="720" w:hanging="720"/>
            </w:pPr>
            <w:r w:rsidRPr="00A4433A">
              <w:rPr>
                <w:rFonts w:ascii="Arial" w:hAnsi="Arial" w:cs="Arial"/>
                <w:sz w:val="20"/>
                <w:szCs w:val="20"/>
              </w:rPr>
              <w:t>CTRPGNNTR</w:t>
            </w:r>
            <w:r>
              <w:rPr>
                <w:rFonts w:ascii="Arial" w:hAnsi="Arial" w:cs="Arial"/>
                <w:sz w:val="20"/>
                <w:szCs w:val="20"/>
              </w:rPr>
              <w:t>RPI</w:t>
            </w:r>
            <w:r w:rsidRPr="00A4433A">
              <w:rPr>
                <w:rFonts w:ascii="Arial" w:hAnsi="Arial" w:cs="Arial"/>
                <w:sz w:val="20"/>
                <w:szCs w:val="20"/>
              </w:rPr>
              <w:t>RIGPGQTF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4433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A4433A">
              <w:rPr>
                <w:rFonts w:ascii="Arial" w:hAnsi="Arial" w:cs="Arial"/>
                <w:sz w:val="20"/>
                <w:szCs w:val="20"/>
              </w:rPr>
              <w:t>DIIGDIRQA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A4433A">
              <w:rPr>
                <w:rFonts w:ascii="Arial" w:hAnsi="Arial" w:cs="Arial"/>
                <w:sz w:val="20"/>
                <w:szCs w:val="20"/>
              </w:rPr>
              <w:t>C</w:t>
            </w:r>
            <w:r w:rsidRPr="00A4433A">
              <w:rPr>
                <w:rFonts w:ascii="Arial" w:hAnsi="Arial" w:cs="Arial"/>
                <w:sz w:val="20"/>
                <w:szCs w:val="20"/>
                <w:lang w:val="pt-BR"/>
              </w:rPr>
              <w:t>†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0.39  (0.33, 0.45)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</w:tr>
      <w:tr w:rsidR="002D4CD8" w:rsidRPr="00A4433A" w:rsidTr="00907415">
        <w:trPr>
          <w:trHeight w:val="90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305R</w:t>
            </w:r>
            <w:r w:rsidRPr="00A4433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4433A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0.19  (0.14, 0.26)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2D4CD8" w:rsidRPr="00A4433A" w:rsidTr="00907415">
        <w:trPr>
          <w:trHeight w:val="432"/>
        </w:trPr>
        <w:tc>
          <w:tcPr>
            <w:tcW w:w="5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306P</w:t>
            </w:r>
            <w:r w:rsidRPr="00A4433A">
              <w:rPr>
                <w:rFonts w:ascii="Arial" w:hAnsi="Arial" w:cs="Arial"/>
                <w:sz w:val="20"/>
                <w:szCs w:val="20"/>
              </w:rPr>
              <w:sym w:font="Wingdings" w:char="F0E0"/>
            </w:r>
            <w:r w:rsidRPr="00A4433A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0.35  (0.30, 0.40)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2D4CD8" w:rsidRPr="00A4433A" w:rsidTr="00907415">
        <w:trPr>
          <w:trHeight w:val="890"/>
        </w:trPr>
        <w:tc>
          <w:tcPr>
            <w:tcW w:w="10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A4433A">
              <w:rPr>
                <w:rFonts w:ascii="Arial" w:hAnsi="Arial" w:cs="Arial"/>
                <w:sz w:val="20"/>
                <w:szCs w:val="20"/>
              </w:rPr>
              <w:t xml:space="preserve"> CI = Confidence intervals, FC = Fold change in IC50compared to 07J-W0</w:t>
            </w:r>
          </w:p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* Full-length 07J-W0 envelope; amino acid V3 sequence shown (starting at HXB2 position 296)</w:t>
            </w:r>
          </w:p>
          <w:p w:rsidR="002D4CD8" w:rsidRPr="00A4433A" w:rsidRDefault="002D4CD8" w:rsidP="0090741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4433A">
              <w:rPr>
                <w:rFonts w:ascii="Arial" w:hAnsi="Arial" w:cs="Arial"/>
                <w:sz w:val="20"/>
                <w:szCs w:val="20"/>
              </w:rPr>
              <w:t>† Full-length envelope from 017-W28; amino acid V3 sequence shown</w:t>
            </w:r>
          </w:p>
        </w:tc>
      </w:tr>
    </w:tbl>
    <w:p w:rsidR="002D4CD8" w:rsidRDefault="002D4CD8" w:rsidP="002D4CD8">
      <w:pPr>
        <w:spacing w:line="480" w:lineRule="auto"/>
        <w:ind w:left="720" w:hanging="720"/>
      </w:pPr>
    </w:p>
    <w:p w:rsidR="002D4CD8" w:rsidRDefault="002D4CD8"/>
    <w:sectPr w:rsidR="002D4CD8" w:rsidSect="00FE7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CD8"/>
    <w:rsid w:val="002D4CD8"/>
    <w:rsid w:val="00FE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741</Characters>
  <Application>Microsoft Office Word</Application>
  <DocSecurity>0</DocSecurity>
  <Lines>6</Lines>
  <Paragraphs>1</Paragraphs>
  <ScaleCrop>false</ScaleCrop>
  <Company>Wolters Kluwer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2010-07-29T16:27:00Z</dcterms:created>
  <dcterms:modified xsi:type="dcterms:W3CDTF">2010-07-29T16:30:00Z</dcterms:modified>
</cp:coreProperties>
</file>