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D26E9" w14:textId="77777777" w:rsidR="00527FC9" w:rsidRPr="00A960E3" w:rsidRDefault="008E2091" w:rsidP="00527FC9">
      <w:pPr>
        <w:rPr>
          <w:rFonts w:ascii="Cambria" w:hAnsi="Cambria"/>
          <w:b/>
        </w:rPr>
      </w:pPr>
      <w:bookmarkStart w:id="0" w:name="_GoBack"/>
      <w:bookmarkEnd w:id="0"/>
      <w:r>
        <w:rPr>
          <w:rFonts w:ascii="Cambria" w:hAnsi="Cambria"/>
          <w:b/>
        </w:rPr>
        <w:t>Supplemental Table 1.</w:t>
      </w:r>
      <w:r w:rsidR="00527FC9" w:rsidRPr="00A960E3">
        <w:rPr>
          <w:rFonts w:ascii="Cambria" w:hAnsi="Cambria"/>
          <w:b/>
        </w:rPr>
        <w:t xml:space="preserve"> </w:t>
      </w:r>
      <w:r w:rsidRPr="00B40E12">
        <w:rPr>
          <w:rFonts w:ascii="Cambria" w:hAnsi="Cambria"/>
        </w:rPr>
        <w:t>Urine</w:t>
      </w:r>
      <w:r w:rsidR="00527FC9" w:rsidRPr="00B40E12">
        <w:rPr>
          <w:rFonts w:ascii="Cambria" w:hAnsi="Cambria"/>
        </w:rPr>
        <w:t xml:space="preserve"> Biomarker Assay Information</w:t>
      </w:r>
    </w:p>
    <w:tbl>
      <w:tblPr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70"/>
        <w:gridCol w:w="2370"/>
        <w:gridCol w:w="4650"/>
      </w:tblGrid>
      <w:tr w:rsidR="00527FC9" w:rsidRPr="00A960E3" w14:paraId="07B467C4" w14:textId="77777777" w:rsidTr="001B7F02">
        <w:trPr>
          <w:trHeight w:val="624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172A80A7" w14:textId="77777777" w:rsidR="00527FC9" w:rsidRPr="00A960E3" w:rsidRDefault="00527FC9" w:rsidP="001B7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</w:rPr>
            </w:pPr>
            <w:r w:rsidRPr="00A960E3">
              <w:rPr>
                <w:rFonts w:ascii="Cambria" w:hAnsi="Cambria" w:cs="Times New Roman"/>
                <w:b/>
                <w:bCs/>
                <w:color w:val="000000"/>
              </w:rPr>
              <w:t>Urine biomarker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54964F7F" w14:textId="77777777" w:rsidR="00527FC9" w:rsidRPr="00A960E3" w:rsidRDefault="00527FC9" w:rsidP="001B7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</w:rPr>
            </w:pPr>
            <w:r w:rsidRPr="00A960E3">
              <w:rPr>
                <w:rFonts w:ascii="Cambria" w:hAnsi="Cambria" w:cs="Times New Roman"/>
                <w:b/>
                <w:bCs/>
                <w:color w:val="000000"/>
              </w:rPr>
              <w:t xml:space="preserve">Inter-Assay CV% 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</w:tcPr>
          <w:p w14:paraId="2574AA42" w14:textId="77777777" w:rsidR="00527FC9" w:rsidRPr="00A960E3" w:rsidRDefault="00527FC9" w:rsidP="001B7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</w:rPr>
            </w:pPr>
            <w:r w:rsidRPr="00A960E3">
              <w:rPr>
                <w:rFonts w:ascii="Cambria" w:hAnsi="Cambria" w:cs="Times New Roman"/>
                <w:b/>
                <w:bCs/>
                <w:color w:val="000000"/>
              </w:rPr>
              <w:t xml:space="preserve">Assay </w:t>
            </w:r>
            <w:r>
              <w:rPr>
                <w:rFonts w:ascii="Cambria" w:hAnsi="Cambria" w:cs="Times New Roman"/>
                <w:b/>
                <w:bCs/>
                <w:color w:val="000000"/>
              </w:rPr>
              <w:t xml:space="preserve"> </w:t>
            </w:r>
            <w:r w:rsidRPr="00A960E3">
              <w:rPr>
                <w:rFonts w:ascii="Cambria" w:hAnsi="Cambria" w:cs="Times New Roman"/>
                <w:b/>
                <w:bCs/>
                <w:color w:val="000000"/>
              </w:rPr>
              <w:t>(Manufacturer)</w:t>
            </w:r>
          </w:p>
        </w:tc>
      </w:tr>
      <w:tr w:rsidR="00527FC9" w:rsidRPr="00A960E3" w14:paraId="32DD7914" w14:textId="77777777" w:rsidTr="001B7F02">
        <w:trPr>
          <w:trHeight w:val="595"/>
        </w:trPr>
        <w:tc>
          <w:tcPr>
            <w:tcW w:w="2370" w:type="dxa"/>
            <w:tcBorders>
              <w:top w:val="single" w:sz="4" w:space="0" w:color="auto"/>
            </w:tcBorders>
          </w:tcPr>
          <w:p w14:paraId="2EFD901D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  <w:color w:val="000000"/>
              </w:rPr>
              <w:t xml:space="preserve">Albumin </w:t>
            </w:r>
          </w:p>
        </w:tc>
        <w:tc>
          <w:tcPr>
            <w:tcW w:w="2370" w:type="dxa"/>
            <w:tcBorders>
              <w:top w:val="single" w:sz="4" w:space="0" w:color="auto"/>
            </w:tcBorders>
          </w:tcPr>
          <w:p w14:paraId="508E6E11" w14:textId="77777777" w:rsidR="00527FC9" w:rsidRPr="00A960E3" w:rsidRDefault="00527FC9" w:rsidP="001B7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</w:rPr>
            </w:pPr>
            <w:r w:rsidRPr="00A960E3">
              <w:rPr>
                <w:rFonts w:ascii="Cambria" w:hAnsi="Cambria" w:cs="Times New Roman"/>
                <w:color w:val="000000"/>
              </w:rPr>
              <w:t>5.9%</w:t>
            </w:r>
          </w:p>
          <w:p w14:paraId="03217199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  <w:tc>
          <w:tcPr>
            <w:tcW w:w="4650" w:type="dxa"/>
            <w:tcBorders>
              <w:top w:val="single" w:sz="4" w:space="0" w:color="auto"/>
            </w:tcBorders>
          </w:tcPr>
          <w:p w14:paraId="350FB1E1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proofErr w:type="spellStart"/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Immunoturbidimetry</w:t>
            </w:r>
            <w:proofErr w:type="spellEnd"/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assay using Siemens Dimension </w:t>
            </w:r>
            <w:proofErr w:type="spellStart"/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Xpand</w:t>
            </w:r>
            <w:proofErr w:type="spellEnd"/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plus HM clinical analyzer </w:t>
            </w:r>
          </w:p>
          <w:p w14:paraId="3627E087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(Siemens, Munich, Germany)</w:t>
            </w:r>
          </w:p>
        </w:tc>
      </w:tr>
      <w:tr w:rsidR="00527FC9" w:rsidRPr="00A960E3" w14:paraId="5720C369" w14:textId="77777777" w:rsidTr="001B7F02">
        <w:trPr>
          <w:trHeight w:val="595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757ACC87" w14:textId="77777777" w:rsidR="00527FC9" w:rsidRPr="00A960E3" w:rsidRDefault="00527FC9" w:rsidP="001B7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A960E3">
              <w:rPr>
                <w:rFonts w:ascii="Cambria" w:eastAsia="Times New Roman" w:hAnsi="Cambria" w:cs="Times New Roman"/>
                <w:bCs/>
                <w:color w:val="000000"/>
              </w:rPr>
              <w:t>α1m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03055633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Arial"/>
                <w:color w:val="000000"/>
              </w:rPr>
            </w:pPr>
            <w:r w:rsidRPr="00A960E3">
              <w:rPr>
                <w:rFonts w:ascii="Cambria" w:eastAsia="Times New Roman" w:hAnsi="Cambria" w:cs="Arial"/>
                <w:color w:val="000000"/>
              </w:rPr>
              <w:t>13.2%</w:t>
            </w:r>
          </w:p>
          <w:p w14:paraId="7EC89F71" w14:textId="77777777" w:rsidR="00527FC9" w:rsidRPr="00A960E3" w:rsidRDefault="00527FC9" w:rsidP="001B7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</w:tcPr>
          <w:p w14:paraId="7199A5BD" w14:textId="77777777" w:rsidR="00527FC9" w:rsidRPr="00A960E3" w:rsidRDefault="00527FC9" w:rsidP="001B7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A960E3">
              <w:rPr>
                <w:rFonts w:ascii="Cambria" w:hAnsi="Cambria" w:cs="Times New Roman"/>
              </w:rPr>
              <w:t xml:space="preserve">Siemens BNII </w:t>
            </w:r>
            <w:proofErr w:type="spellStart"/>
            <w:r w:rsidRPr="00A960E3">
              <w:rPr>
                <w:rFonts w:ascii="Cambria" w:hAnsi="Cambria" w:cs="Times New Roman"/>
              </w:rPr>
              <w:t>nephelometer</w:t>
            </w:r>
            <w:proofErr w:type="spellEnd"/>
            <w:r w:rsidRPr="00A960E3">
              <w:rPr>
                <w:rFonts w:ascii="Cambria" w:hAnsi="Cambria" w:cs="Times New Roman"/>
              </w:rPr>
              <w:t xml:space="preserve"> </w:t>
            </w:r>
          </w:p>
          <w:p w14:paraId="2E7845F6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</w:rPr>
              <w:t>(Siemens, Munich, Germany)</w:t>
            </w:r>
          </w:p>
        </w:tc>
      </w:tr>
      <w:tr w:rsidR="00527FC9" w:rsidRPr="00A960E3" w14:paraId="09318010" w14:textId="77777777" w:rsidTr="001B7F02">
        <w:trPr>
          <w:trHeight w:val="595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1EF57334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  <w:color w:val="000000"/>
              </w:rPr>
              <w:t>IL-18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4951667C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  <w:color w:val="000000"/>
              </w:rPr>
              <w:t>7.2%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</w:tcPr>
          <w:p w14:paraId="52D57FA8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ELISA kit </w:t>
            </w:r>
          </w:p>
          <w:p w14:paraId="638F3D5A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(Medical &amp; Biological Laboratories Co., Nagoya, Japan)</w:t>
            </w:r>
          </w:p>
        </w:tc>
      </w:tr>
      <w:tr w:rsidR="00527FC9" w:rsidRPr="00A960E3" w14:paraId="2CC4570E" w14:textId="77777777" w:rsidTr="001B7F02">
        <w:trPr>
          <w:trHeight w:val="595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4B0A9B89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  <w:color w:val="000000"/>
              </w:rPr>
              <w:t>KIM-1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70FDB9AC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  <w:color w:val="000000"/>
              </w:rPr>
              <w:t>5.2%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</w:tcPr>
          <w:p w14:paraId="50C8F2B2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ELISA kit </w:t>
            </w:r>
          </w:p>
          <w:p w14:paraId="48137034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(R &amp; D Systems, Inc., Minneapolis, MN)</w:t>
            </w:r>
          </w:p>
        </w:tc>
      </w:tr>
      <w:tr w:rsidR="00527FC9" w:rsidRPr="00A960E3" w14:paraId="57464C85" w14:textId="77777777" w:rsidTr="001B7F02">
        <w:trPr>
          <w:trHeight w:val="595"/>
        </w:trPr>
        <w:tc>
          <w:tcPr>
            <w:tcW w:w="2370" w:type="dxa"/>
            <w:tcBorders>
              <w:top w:val="single" w:sz="4" w:space="0" w:color="auto"/>
            </w:tcBorders>
          </w:tcPr>
          <w:p w14:paraId="034C779A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  <w:color w:val="000000"/>
              </w:rPr>
              <w:t>PIIINP</w:t>
            </w:r>
          </w:p>
        </w:tc>
        <w:tc>
          <w:tcPr>
            <w:tcW w:w="2370" w:type="dxa"/>
            <w:tcBorders>
              <w:top w:val="single" w:sz="4" w:space="0" w:color="auto"/>
            </w:tcBorders>
          </w:tcPr>
          <w:p w14:paraId="2794F54F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hAnsi="Cambria" w:cs="Times New Roman"/>
                <w:color w:val="000000"/>
              </w:rPr>
              <w:t>&lt; 10%</w:t>
            </w:r>
          </w:p>
        </w:tc>
        <w:tc>
          <w:tcPr>
            <w:tcW w:w="4650" w:type="dxa"/>
            <w:tcBorders>
              <w:top w:val="single" w:sz="4" w:space="0" w:color="auto"/>
            </w:tcBorders>
          </w:tcPr>
          <w:p w14:paraId="1893B18B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ELISA kit </w:t>
            </w:r>
          </w:p>
          <w:p w14:paraId="750EE3CE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(USCN Life Sciences, Wuhan, Hubei, China)</w:t>
            </w:r>
          </w:p>
        </w:tc>
      </w:tr>
      <w:tr w:rsidR="00527FC9" w:rsidRPr="00A960E3" w14:paraId="6ABCA303" w14:textId="77777777" w:rsidTr="001B7F02">
        <w:trPr>
          <w:trHeight w:val="595"/>
        </w:trPr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3EF27FBB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eastAsia="Times New Roman" w:hAnsi="Cambria" w:cs="Times New Roman"/>
                <w:bCs/>
                <w:color w:val="000000"/>
              </w:rPr>
              <w:t>Creatinine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14:paraId="781AF49C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eastAsia="Times New Roman" w:hAnsi="Cambria" w:cs="Arial"/>
                <w:color w:val="000000"/>
              </w:rPr>
              <w:t>4.1%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</w:tcPr>
          <w:p w14:paraId="3D26F00B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Colorimetric enzyme</w:t>
            </w:r>
            <w:r w:rsidRPr="00A960E3">
              <w:rPr>
                <w:rFonts w:ascii="Cambria" w:eastAsia="Times New Roman" w:hAnsi="Cambria" w:cs="Times New Roman"/>
              </w:rPr>
              <w:t xml:space="preserve"> assay </w:t>
            </w: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using Siemens Dimension </w:t>
            </w:r>
            <w:proofErr w:type="spellStart"/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Xpand</w:t>
            </w:r>
            <w:proofErr w:type="spellEnd"/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plus HM clinical analyzer </w:t>
            </w:r>
          </w:p>
          <w:p w14:paraId="19D3BB14" w14:textId="77777777" w:rsidR="00527FC9" w:rsidRPr="00A960E3" w:rsidRDefault="00527FC9" w:rsidP="001B7F02">
            <w:pPr>
              <w:jc w:val="center"/>
              <w:rPr>
                <w:rFonts w:ascii="Cambria" w:eastAsia="Times New Roman" w:hAnsi="Cambria" w:cs="Times New Roman"/>
              </w:rPr>
            </w:pPr>
            <w:r w:rsidRPr="00A960E3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(Siemens, Munich, Germany)</w:t>
            </w:r>
          </w:p>
        </w:tc>
      </w:tr>
    </w:tbl>
    <w:p w14:paraId="61C6A57F" w14:textId="77777777" w:rsidR="00527FC9" w:rsidRPr="00A960E3" w:rsidRDefault="00527FC9" w:rsidP="00527FC9">
      <w:pPr>
        <w:rPr>
          <w:rFonts w:ascii="Cambria" w:hAnsi="Cambria"/>
          <w:b/>
        </w:rPr>
      </w:pPr>
      <w:r w:rsidRPr="00A960E3">
        <w:rPr>
          <w:rFonts w:ascii="Cambria" w:hAnsi="Cambria"/>
        </w:rPr>
        <w:t>α1m, a</w:t>
      </w:r>
      <w:r w:rsidRPr="00A960E3">
        <w:rPr>
          <w:rFonts w:ascii="Cambria" w:hAnsi="Cambria" w:cs="Times New Roman"/>
        </w:rPr>
        <w:t>lpha-1-microglobulin</w:t>
      </w:r>
      <w:r w:rsidRPr="00A960E3">
        <w:rPr>
          <w:rFonts w:ascii="Cambria" w:hAnsi="Cambria"/>
        </w:rPr>
        <w:t xml:space="preserve">; CV, coefficient of variation; interleukin-18, IL-18; KIM-1, kidney injury molecule-1; PIIINP, </w:t>
      </w:r>
      <w:proofErr w:type="spellStart"/>
      <w:r w:rsidRPr="00A960E3">
        <w:rPr>
          <w:rFonts w:ascii="Cambria" w:hAnsi="Cambria"/>
        </w:rPr>
        <w:t>p</w:t>
      </w:r>
      <w:r w:rsidRPr="00A960E3">
        <w:rPr>
          <w:rFonts w:ascii="Cambria" w:hAnsi="Cambria" w:cs="Times New Roman"/>
        </w:rPr>
        <w:t>rocollagen</w:t>
      </w:r>
      <w:proofErr w:type="spellEnd"/>
      <w:r w:rsidRPr="00A960E3">
        <w:rPr>
          <w:rFonts w:ascii="Cambria" w:hAnsi="Cambria" w:cs="Times New Roman"/>
        </w:rPr>
        <w:t xml:space="preserve"> type III N-terminal </w:t>
      </w:r>
      <w:proofErr w:type="spellStart"/>
      <w:r w:rsidRPr="00A960E3">
        <w:rPr>
          <w:rFonts w:ascii="Cambria" w:hAnsi="Cambria" w:cs="Times New Roman"/>
        </w:rPr>
        <w:t>propeptide</w:t>
      </w:r>
      <w:proofErr w:type="spellEnd"/>
      <w:r w:rsidRPr="00A960E3">
        <w:rPr>
          <w:rFonts w:ascii="Cambria" w:hAnsi="Cambria" w:cs="Times New Roman"/>
        </w:rPr>
        <w:t>.</w:t>
      </w:r>
    </w:p>
    <w:p w14:paraId="1CC7D932" w14:textId="77777777" w:rsidR="00527FC9" w:rsidRPr="00A960E3" w:rsidRDefault="00527FC9" w:rsidP="00527FC9">
      <w:pPr>
        <w:rPr>
          <w:rFonts w:ascii="Cambria" w:hAnsi="Cambria" w:cs="Times New Roman"/>
          <w:b/>
        </w:rPr>
      </w:pPr>
      <w:r w:rsidRPr="00A960E3">
        <w:rPr>
          <w:rFonts w:ascii="Cambria" w:hAnsi="Cambria" w:cs="Times New Roman"/>
          <w:b/>
        </w:rPr>
        <w:fldChar w:fldCharType="begin"/>
      </w:r>
      <w:r w:rsidRPr="00A960E3">
        <w:rPr>
          <w:rFonts w:ascii="Cambria" w:hAnsi="Cambria" w:cs="Times New Roman"/>
          <w:b/>
        </w:rPr>
        <w:instrText xml:space="preserve"> ADDIN </w:instrText>
      </w:r>
      <w:r w:rsidRPr="00A960E3">
        <w:rPr>
          <w:rFonts w:ascii="Cambria" w:hAnsi="Cambria" w:cs="Times New Roman"/>
          <w:b/>
        </w:rPr>
        <w:fldChar w:fldCharType="end"/>
      </w:r>
    </w:p>
    <w:p w14:paraId="39E427C2" w14:textId="77777777" w:rsidR="00527FC9" w:rsidRPr="00A960E3" w:rsidRDefault="00527FC9" w:rsidP="00527FC9">
      <w:pPr>
        <w:rPr>
          <w:rFonts w:ascii="Cambria" w:hAnsi="Cambria" w:cs="Times New Roman"/>
          <w:b/>
        </w:rPr>
      </w:pPr>
    </w:p>
    <w:p w14:paraId="00D61A18" w14:textId="77777777" w:rsidR="008E2091" w:rsidRDefault="008E2091" w:rsidP="00527FC9">
      <w:pPr>
        <w:rPr>
          <w:rFonts w:ascii="Cambria" w:hAnsi="Cambria" w:cs="Times New Roman"/>
          <w:b/>
        </w:rPr>
      </w:pPr>
      <w:r>
        <w:rPr>
          <w:rFonts w:ascii="Cambria" w:hAnsi="Cambria" w:cs="Times New Roman"/>
          <w:b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8"/>
        <w:gridCol w:w="7758"/>
      </w:tblGrid>
      <w:tr w:rsidR="008E2091" w14:paraId="77BFF66D" w14:textId="77777777" w:rsidTr="00B45914">
        <w:tc>
          <w:tcPr>
            <w:tcW w:w="14616" w:type="dxa"/>
            <w:gridSpan w:val="2"/>
          </w:tcPr>
          <w:p w14:paraId="30B3AB50" w14:textId="77777777" w:rsidR="008E2091" w:rsidRPr="007302AE" w:rsidRDefault="008E2091" w:rsidP="00B45914">
            <w:pPr>
              <w:rPr>
                <w:noProof/>
                <w:sz w:val="24"/>
                <w:szCs w:val="24"/>
              </w:rPr>
            </w:pPr>
            <w:r>
              <w:rPr>
                <w:rFonts w:ascii="Cambria" w:hAnsi="Cambria" w:cs="Arial"/>
                <w:b/>
                <w:sz w:val="24"/>
                <w:szCs w:val="24"/>
              </w:rPr>
              <w:lastRenderedPageBreak/>
              <w:t>Supplemental Figure 1</w:t>
            </w:r>
            <w:r w:rsidRPr="007302AE">
              <w:rPr>
                <w:rFonts w:ascii="Cambria" w:hAnsi="Cambria" w:cs="Arial"/>
                <w:b/>
                <w:sz w:val="24"/>
                <w:szCs w:val="24"/>
              </w:rPr>
              <w:t xml:space="preserve">. </w:t>
            </w:r>
            <w:r w:rsidRPr="007302AE">
              <w:rPr>
                <w:rFonts w:ascii="Cambria" w:hAnsi="Cambria" w:cs="Arial"/>
                <w:sz w:val="24"/>
                <w:szCs w:val="24"/>
              </w:rPr>
              <w:t xml:space="preserve">Association of statin use with urine protein-to-creatinine ratio trajectory in </w:t>
            </w:r>
            <w:r w:rsidRPr="007302AE">
              <w:rPr>
                <w:rFonts w:ascii="Cambria" w:eastAsia="Times New Roman" w:hAnsi="Cambria" w:cs="Arial"/>
                <w:sz w:val="24"/>
                <w:szCs w:val="24"/>
              </w:rPr>
              <w:t>HIV-infected men in MACS</w:t>
            </w:r>
          </w:p>
        </w:tc>
      </w:tr>
      <w:tr w:rsidR="008E2091" w14:paraId="5CC1808D" w14:textId="77777777" w:rsidTr="00B45914">
        <w:tc>
          <w:tcPr>
            <w:tcW w:w="6858" w:type="dxa"/>
          </w:tcPr>
          <w:p w14:paraId="1A5D9B30" w14:textId="77777777" w:rsidR="008E2091" w:rsidRPr="007302AE" w:rsidRDefault="008E2091" w:rsidP="00B45914">
            <w:pPr>
              <w:rPr>
                <w:noProof/>
                <w:sz w:val="24"/>
                <w:szCs w:val="24"/>
              </w:rPr>
            </w:pPr>
            <w:r w:rsidRPr="007302AE">
              <w:rPr>
                <w:noProof/>
                <w:lang w:eastAsia="en-US"/>
              </w:rPr>
              <w:drawing>
                <wp:inline distT="0" distB="0" distL="0" distR="0" wp14:anchorId="5C5F9510" wp14:editId="59E65F27">
                  <wp:extent cx="4114800" cy="3200400"/>
                  <wp:effectExtent l="19050" t="0" r="0" b="0"/>
                  <wp:docPr id="3" name="Picture 2" descr="mean_prot_statin_v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an_prot_statin_v1.tif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14:paraId="14174BBE" w14:textId="77777777" w:rsidR="008E2091" w:rsidRPr="007302AE" w:rsidRDefault="008E2091" w:rsidP="00B45914">
            <w:pPr>
              <w:rPr>
                <w:sz w:val="24"/>
                <w:szCs w:val="24"/>
              </w:rPr>
            </w:pPr>
            <w:r w:rsidRPr="007302AE">
              <w:rPr>
                <w:noProof/>
                <w:lang w:eastAsia="en-US"/>
              </w:rPr>
              <w:drawing>
                <wp:inline distT="0" distB="0" distL="0" distR="0" wp14:anchorId="75DD3AEC" wp14:editId="432A752F">
                  <wp:extent cx="4880574" cy="3108960"/>
                  <wp:effectExtent l="19050" t="0" r="0" b="0"/>
                  <wp:docPr id="5" name="Picture 5" descr="mean_uprot_prot_statin_v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an_uprot_prot_statin_v1.tif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574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D9AD6" w14:textId="77777777" w:rsidR="008E2091" w:rsidRDefault="008E2091" w:rsidP="008E2091">
      <w:pPr>
        <w:rPr>
          <w:rFonts w:ascii="Cambria" w:hAnsi="Cambria" w:cs="Arial"/>
          <w:b/>
        </w:rPr>
      </w:pPr>
    </w:p>
    <w:p w14:paraId="35D9AFA7" w14:textId="77777777" w:rsidR="008E2091" w:rsidRDefault="008E2091" w:rsidP="008E2091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br w:type="page"/>
      </w:r>
    </w:p>
    <w:p w14:paraId="7B345E13" w14:textId="77777777" w:rsidR="008E2091" w:rsidRPr="00A960E3" w:rsidRDefault="008E2091" w:rsidP="008E2091">
      <w:pPr>
        <w:rPr>
          <w:rFonts w:ascii="Cambria" w:eastAsia="Times New Roman" w:hAnsi="Cambria" w:cs="Arial"/>
        </w:rPr>
      </w:pPr>
      <w:r>
        <w:rPr>
          <w:rFonts w:ascii="Cambria" w:hAnsi="Cambria" w:cs="Arial"/>
          <w:b/>
        </w:rPr>
        <w:t xml:space="preserve">Supplemental </w:t>
      </w:r>
      <w:r w:rsidRPr="00A960E3">
        <w:rPr>
          <w:rFonts w:ascii="Cambria" w:hAnsi="Cambria" w:cs="Arial"/>
          <w:b/>
        </w:rPr>
        <w:t xml:space="preserve">Figure </w:t>
      </w:r>
      <w:r>
        <w:rPr>
          <w:rFonts w:ascii="Cambria" w:hAnsi="Cambria" w:cs="Arial"/>
          <w:b/>
        </w:rPr>
        <w:t>2</w:t>
      </w:r>
      <w:r>
        <w:rPr>
          <w:rFonts w:ascii="Cambria" w:hAnsi="Cambria" w:cs="Arial"/>
        </w:rPr>
        <w:t xml:space="preserve">. </w:t>
      </w:r>
      <w:r w:rsidRPr="00A960E3">
        <w:rPr>
          <w:rFonts w:ascii="Cambria" w:hAnsi="Cambria" w:cs="Arial"/>
        </w:rPr>
        <w:t xml:space="preserve">Association of statin use with incident proteinuria and incident CKD in </w:t>
      </w:r>
      <w:r w:rsidRPr="00A960E3">
        <w:rPr>
          <w:rFonts w:ascii="Cambria" w:eastAsia="Times New Roman" w:hAnsi="Cambria" w:cs="Arial"/>
        </w:rPr>
        <w:t>HIV-infected men in MACS, excluding participants with baseline proteinuria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7308"/>
      </w:tblGrid>
      <w:tr w:rsidR="008E2091" w:rsidRPr="00A960E3" w14:paraId="55557326" w14:textId="77777777" w:rsidTr="00B45914">
        <w:trPr>
          <w:trHeight w:val="5714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2309F8E3" w14:textId="77777777" w:rsidR="008E2091" w:rsidRPr="00A960E3" w:rsidRDefault="008E2091" w:rsidP="00B45914">
            <w:pPr>
              <w:jc w:val="center"/>
              <w:rPr>
                <w:rFonts w:ascii="Cambria" w:eastAsia="Times New Roman" w:hAnsi="Cambria" w:cs="Arial"/>
              </w:rPr>
            </w:pPr>
            <w:r w:rsidRPr="00A960E3">
              <w:rPr>
                <w:rFonts w:ascii="Cambria" w:eastAsia="Times New Roman" w:hAnsi="Cambria" w:cs="Arial"/>
                <w:noProof/>
                <w:lang w:eastAsia="en-US"/>
              </w:rPr>
              <w:drawing>
                <wp:inline distT="0" distB="0" distL="0" distR="0" wp14:anchorId="4EDE52E2" wp14:editId="421E7487">
                  <wp:extent cx="4114800" cy="3200400"/>
                  <wp:effectExtent l="19050" t="0" r="0" b="0"/>
                  <wp:docPr id="1" name="Picture 0" descr="prot_statin_sipw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_statin_sipw.tif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509DEB37" w14:textId="77777777" w:rsidR="008E2091" w:rsidRPr="00A960E3" w:rsidRDefault="008E2091" w:rsidP="00B45914">
            <w:pPr>
              <w:jc w:val="center"/>
              <w:rPr>
                <w:rFonts w:ascii="Cambria" w:eastAsia="Times New Roman" w:hAnsi="Cambria" w:cs="Arial"/>
              </w:rPr>
            </w:pPr>
            <w:r w:rsidRPr="00A960E3">
              <w:rPr>
                <w:rFonts w:ascii="Cambria" w:eastAsia="Times New Roman" w:hAnsi="Cambria" w:cs="Arial"/>
                <w:noProof/>
                <w:lang w:eastAsia="en-US"/>
              </w:rPr>
              <w:drawing>
                <wp:inline distT="0" distB="0" distL="0" distR="0" wp14:anchorId="25694360" wp14:editId="524A75AB">
                  <wp:extent cx="4114800" cy="3200400"/>
                  <wp:effectExtent l="19050" t="0" r="0" b="0"/>
                  <wp:docPr id="6" name="Picture 5" descr="incckd_statin_sipw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ckd_statin_sipw.tif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F4E4C" w14:textId="77777777" w:rsidR="008E2091" w:rsidRDefault="008E2091" w:rsidP="008E2091"/>
    <w:p w14:paraId="13DB9D1E" w14:textId="77777777" w:rsidR="00527FC9" w:rsidRPr="00A960E3" w:rsidRDefault="00527FC9" w:rsidP="00527FC9">
      <w:pPr>
        <w:rPr>
          <w:rFonts w:ascii="Cambria" w:hAnsi="Cambria" w:cs="Times New Roman"/>
          <w:b/>
        </w:rPr>
      </w:pPr>
    </w:p>
    <w:p w14:paraId="6B2743C4" w14:textId="77777777" w:rsidR="00C45D56" w:rsidRDefault="00C45D56"/>
    <w:sectPr w:rsidR="00C45D56" w:rsidSect="00247B3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C9"/>
    <w:rsid w:val="00105C8F"/>
    <w:rsid w:val="001313B1"/>
    <w:rsid w:val="00527FC9"/>
    <w:rsid w:val="008E2091"/>
    <w:rsid w:val="00B40E12"/>
    <w:rsid w:val="00BC269C"/>
    <w:rsid w:val="00C4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DADC4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FC9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091"/>
    <w:rPr>
      <w:sz w:val="22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091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FC9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091"/>
    <w:rPr>
      <w:sz w:val="22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091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962</Characters>
  <Application>Microsoft Macintosh Word</Application>
  <DocSecurity>0</DocSecurity>
  <Lines>8</Lines>
  <Paragraphs>2</Paragraphs>
  <ScaleCrop>false</ScaleCrop>
  <Company>UCSF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Ascher</dc:creator>
  <cp:keywords/>
  <dc:description/>
  <cp:lastModifiedBy>Simon Ascher</cp:lastModifiedBy>
  <cp:revision>2</cp:revision>
  <dcterms:created xsi:type="dcterms:W3CDTF">2019-05-31T04:58:00Z</dcterms:created>
  <dcterms:modified xsi:type="dcterms:W3CDTF">2019-05-31T04:58:00Z</dcterms:modified>
</cp:coreProperties>
</file>