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BCA" w:rsidRDefault="00012BCA" w:rsidP="00A00D27">
      <w:pPr>
        <w:spacing w:before="240"/>
        <w:jc w:val="center"/>
        <w:rPr>
          <w:rFonts w:eastAsiaTheme="majorEastAsia" w:cstheme="minorHAnsi"/>
          <w:b/>
          <w:bCs/>
          <w:caps/>
          <w:sz w:val="32"/>
          <w:szCs w:val="24"/>
          <w:lang w:val="en-GB"/>
        </w:rPr>
      </w:pPr>
      <w:r w:rsidRPr="00A00D27">
        <w:rPr>
          <w:rFonts w:eastAsiaTheme="majorEastAsia" w:cstheme="minorHAnsi"/>
          <w:b/>
          <w:bCs/>
          <w:caps/>
          <w:sz w:val="32"/>
          <w:szCs w:val="24"/>
          <w:lang w:val="en-GB"/>
        </w:rPr>
        <w:t>SUPPLEMENTARY MATERIAL</w:t>
      </w:r>
    </w:p>
    <w:p w:rsidR="00012BCA" w:rsidRPr="00A00D27" w:rsidRDefault="00012BCA" w:rsidP="00A00D27">
      <w:pPr>
        <w:jc w:val="center"/>
        <w:rPr>
          <w:rFonts w:eastAsiaTheme="majorEastAsia" w:cstheme="minorHAnsi"/>
          <w:b/>
          <w:bCs/>
          <w:caps/>
          <w:sz w:val="32"/>
          <w:szCs w:val="24"/>
          <w:lang w:val="en-GB"/>
        </w:rPr>
      </w:pPr>
    </w:p>
    <w:p w:rsidR="00012BCA" w:rsidRPr="00F21CD3" w:rsidRDefault="00012BCA">
      <w:pPr>
        <w:rPr>
          <w:rFonts w:eastAsiaTheme="majorEastAsia" w:cstheme="minorHAnsi"/>
          <w:b/>
          <w:bCs/>
          <w:caps/>
          <w:sz w:val="28"/>
          <w:szCs w:val="24"/>
          <w:lang w:val="en-GB"/>
        </w:rPr>
      </w:pPr>
      <w:r w:rsidRPr="00F21CD3">
        <w:rPr>
          <w:rFonts w:eastAsiaTheme="majorEastAsia" w:cstheme="minorHAnsi"/>
          <w:b/>
          <w:bCs/>
          <w:caps/>
          <w:sz w:val="28"/>
          <w:szCs w:val="24"/>
          <w:lang w:val="en-GB"/>
        </w:rPr>
        <w:t>Detailed METHODS section</w:t>
      </w:r>
    </w:p>
    <w:p w:rsidR="00012BCA" w:rsidRPr="00791383" w:rsidRDefault="00012BCA" w:rsidP="00343F1D">
      <w:pPr>
        <w:spacing w:after="0" w:line="276" w:lineRule="auto"/>
        <w:contextualSpacing/>
        <w:rPr>
          <w:rFonts w:cstheme="minorHAnsi"/>
          <w:b/>
          <w:sz w:val="24"/>
          <w:szCs w:val="24"/>
          <w:lang w:val="en-GB"/>
        </w:rPr>
      </w:pPr>
      <w:r w:rsidRPr="00791383">
        <w:rPr>
          <w:rFonts w:cstheme="minorHAnsi"/>
          <w:b/>
          <w:sz w:val="24"/>
          <w:szCs w:val="24"/>
          <w:lang w:val="en-GB"/>
        </w:rPr>
        <w:t>Search strategies</w:t>
      </w:r>
    </w:p>
    <w:p w:rsidR="00012BCA" w:rsidRPr="00791383" w:rsidRDefault="00012BCA" w:rsidP="004D19D8">
      <w:pPr>
        <w:spacing w:after="0" w:line="276" w:lineRule="auto"/>
        <w:contextualSpacing/>
        <w:rPr>
          <w:rFonts w:cstheme="minorHAnsi"/>
          <w:sz w:val="24"/>
          <w:szCs w:val="24"/>
          <w:lang w:val="en-GB"/>
        </w:rPr>
      </w:pPr>
      <w:r w:rsidRPr="00791383">
        <w:rPr>
          <w:rFonts w:cstheme="minorHAnsi"/>
          <w:sz w:val="24"/>
          <w:szCs w:val="24"/>
          <w:lang w:val="en-GB"/>
        </w:rPr>
        <w:t>Records were retrieved from PubMed using the interfa</w:t>
      </w:r>
      <w:r>
        <w:rPr>
          <w:rFonts w:cstheme="minorHAnsi"/>
          <w:sz w:val="24"/>
          <w:szCs w:val="24"/>
          <w:lang w:val="en-GB"/>
        </w:rPr>
        <w:t>ce of the R-based tool Adjutant</w:t>
      </w:r>
      <w:r w:rsidRPr="00791383">
        <w:rPr>
          <w:rFonts w:cstheme="minorHAnsi"/>
          <w:sz w:val="24"/>
          <w:szCs w:val="24"/>
          <w:lang w:val="en-GB"/>
        </w:rPr>
        <w:t>.</w:t>
      </w:r>
      <w:r w:rsidRPr="00C72924">
        <w:rPr>
          <w:rFonts w:cstheme="minorHAnsi"/>
          <w:noProof/>
          <w:sz w:val="24"/>
          <w:szCs w:val="24"/>
          <w:vertAlign w:val="superscript"/>
          <w:lang w:val="en-GB"/>
        </w:rPr>
        <w:t>1</w:t>
      </w:r>
      <w:r w:rsidRPr="00791383">
        <w:rPr>
          <w:rFonts w:cstheme="minorHAnsi"/>
          <w:sz w:val="24"/>
          <w:szCs w:val="24"/>
          <w:lang w:val="en-GB"/>
        </w:rPr>
        <w:t xml:space="preserve"> </w:t>
      </w:r>
      <w:proofErr w:type="gramStart"/>
      <w:r w:rsidRPr="00791383">
        <w:rPr>
          <w:rFonts w:cstheme="minorHAnsi"/>
          <w:sz w:val="24"/>
          <w:szCs w:val="24"/>
          <w:lang w:val="en-GB"/>
        </w:rPr>
        <w:t>The</w:t>
      </w:r>
      <w:proofErr w:type="gramEnd"/>
      <w:r w:rsidRPr="00791383">
        <w:rPr>
          <w:rFonts w:cstheme="minorHAnsi"/>
          <w:sz w:val="24"/>
          <w:szCs w:val="24"/>
          <w:lang w:val="en-GB"/>
        </w:rPr>
        <w:t xml:space="preserve"> search strategy combined medical subject headings (</w:t>
      </w:r>
      <w:proofErr w:type="spellStart"/>
      <w:r w:rsidRPr="00791383">
        <w:rPr>
          <w:rFonts w:cstheme="minorHAnsi"/>
          <w:sz w:val="24"/>
          <w:szCs w:val="24"/>
          <w:lang w:val="en-GB"/>
        </w:rPr>
        <w:t>MeSH</w:t>
      </w:r>
      <w:proofErr w:type="spellEnd"/>
      <w:r w:rsidRPr="00791383">
        <w:rPr>
          <w:rFonts w:cstheme="minorHAnsi"/>
          <w:sz w:val="24"/>
          <w:szCs w:val="24"/>
          <w:lang w:val="en-GB"/>
        </w:rPr>
        <w:t xml:space="preserve"> terms) and other expressions commonly used to describe </w:t>
      </w:r>
      <w:r>
        <w:rPr>
          <w:rFonts w:cstheme="minorHAnsi"/>
          <w:sz w:val="24"/>
          <w:szCs w:val="24"/>
          <w:lang w:val="en-GB"/>
        </w:rPr>
        <w:t>PLWH</w:t>
      </w:r>
      <w:r w:rsidRPr="00791383">
        <w:rPr>
          <w:rFonts w:cstheme="minorHAnsi"/>
          <w:sz w:val="24"/>
          <w:szCs w:val="24"/>
          <w:lang w:val="en-GB"/>
        </w:rPr>
        <w:t xml:space="preserve"> with impaired immune recovery despite virologic suppression during ART. The full expression used was: </w:t>
      </w:r>
    </w:p>
    <w:p w:rsidR="00012BCA" w:rsidRPr="00791383" w:rsidRDefault="00012BCA" w:rsidP="004D19D8">
      <w:pPr>
        <w:spacing w:after="0" w:line="276" w:lineRule="auto"/>
        <w:contextualSpacing/>
        <w:rPr>
          <w:rFonts w:cstheme="minorHAnsi"/>
          <w:sz w:val="24"/>
          <w:szCs w:val="24"/>
          <w:lang w:val="en-GB"/>
        </w:rPr>
      </w:pPr>
    </w:p>
    <w:p w:rsidR="00012BCA" w:rsidRPr="00791383" w:rsidRDefault="00012BCA" w:rsidP="004D19D8">
      <w:pPr>
        <w:spacing w:after="0" w:line="276" w:lineRule="auto"/>
        <w:contextualSpacing/>
        <w:rPr>
          <w:rFonts w:cstheme="minorHAnsi"/>
          <w:sz w:val="24"/>
          <w:szCs w:val="24"/>
          <w:lang w:val="en-GB"/>
        </w:rPr>
      </w:pPr>
      <w:r w:rsidRPr="00791383">
        <w:rPr>
          <w:rFonts w:cstheme="minorHAnsi"/>
          <w:sz w:val="24"/>
          <w:szCs w:val="24"/>
          <w:lang w:val="en-GB"/>
        </w:rPr>
        <w:t xml:space="preserve"> (HIV[</w:t>
      </w:r>
      <w:proofErr w:type="spellStart"/>
      <w:r w:rsidRPr="00791383">
        <w:rPr>
          <w:rFonts w:cstheme="minorHAnsi"/>
          <w:sz w:val="24"/>
          <w:szCs w:val="24"/>
          <w:lang w:val="en-GB"/>
        </w:rPr>
        <w:t>mh</w:t>
      </w:r>
      <w:proofErr w:type="spellEnd"/>
      <w:r w:rsidRPr="00791383">
        <w:rPr>
          <w:rFonts w:cstheme="minorHAnsi"/>
          <w:sz w:val="24"/>
          <w:szCs w:val="24"/>
          <w:lang w:val="en-GB"/>
        </w:rPr>
        <w:t>] OR HIV Infections[</w:t>
      </w:r>
      <w:proofErr w:type="spellStart"/>
      <w:r w:rsidRPr="00791383">
        <w:rPr>
          <w:rFonts w:cstheme="minorHAnsi"/>
          <w:sz w:val="24"/>
          <w:szCs w:val="24"/>
          <w:lang w:val="en-GB"/>
        </w:rPr>
        <w:t>mh</w:t>
      </w:r>
      <w:proofErr w:type="spellEnd"/>
      <w:r w:rsidRPr="00791383">
        <w:rPr>
          <w:rFonts w:cstheme="minorHAnsi"/>
          <w:sz w:val="24"/>
          <w:szCs w:val="24"/>
          <w:lang w:val="en-GB"/>
        </w:rPr>
        <w:t xml:space="preserve">]) </w:t>
      </w:r>
      <w:r w:rsidRPr="00791383">
        <w:rPr>
          <w:rFonts w:cstheme="minorHAnsi"/>
          <w:b/>
          <w:sz w:val="24"/>
          <w:szCs w:val="24"/>
          <w:lang w:val="en-GB"/>
        </w:rPr>
        <w:t>AND</w:t>
      </w:r>
      <w:r w:rsidRPr="00791383">
        <w:rPr>
          <w:rFonts w:cstheme="minorHAnsi"/>
          <w:sz w:val="24"/>
          <w:szCs w:val="24"/>
          <w:lang w:val="en-GB"/>
        </w:rPr>
        <w:t xml:space="preserve"> (</w:t>
      </w:r>
      <w:r w:rsidRPr="00791383">
        <w:rPr>
          <w:rFonts w:cstheme="minorHAnsi"/>
          <w:i/>
          <w:sz w:val="24"/>
          <w:szCs w:val="24"/>
          <w:lang w:val="en-GB"/>
        </w:rPr>
        <w:t>antiretroviral therapy, highly active[</w:t>
      </w:r>
      <w:proofErr w:type="spellStart"/>
      <w:r w:rsidRPr="00791383">
        <w:rPr>
          <w:rFonts w:cstheme="minorHAnsi"/>
          <w:i/>
          <w:sz w:val="24"/>
          <w:szCs w:val="24"/>
          <w:lang w:val="en-GB"/>
        </w:rPr>
        <w:t>mh</w:t>
      </w:r>
      <w:proofErr w:type="spellEnd"/>
      <w:r w:rsidRPr="00791383">
        <w:rPr>
          <w:rFonts w:cstheme="minorHAnsi"/>
          <w:i/>
          <w:sz w:val="24"/>
          <w:szCs w:val="24"/>
          <w:lang w:val="en-GB"/>
        </w:rPr>
        <w:t>]</w:t>
      </w:r>
      <w:r w:rsidRPr="00791383">
        <w:rPr>
          <w:rFonts w:cstheme="minorHAnsi"/>
          <w:sz w:val="24"/>
          <w:szCs w:val="24"/>
          <w:lang w:val="en-GB"/>
        </w:rPr>
        <w:t xml:space="preserve"> OR </w:t>
      </w:r>
      <w:r w:rsidRPr="00791383">
        <w:rPr>
          <w:rFonts w:cstheme="minorHAnsi"/>
          <w:i/>
          <w:sz w:val="24"/>
          <w:szCs w:val="24"/>
          <w:lang w:val="en-GB"/>
        </w:rPr>
        <w:t xml:space="preserve">ART </w:t>
      </w:r>
      <w:r w:rsidRPr="00791383">
        <w:rPr>
          <w:rFonts w:cstheme="minorHAnsi"/>
          <w:sz w:val="24"/>
          <w:szCs w:val="24"/>
          <w:lang w:val="en-GB"/>
        </w:rPr>
        <w:t xml:space="preserve">OR </w:t>
      </w:r>
      <w:r w:rsidRPr="00791383">
        <w:rPr>
          <w:rFonts w:cstheme="minorHAnsi"/>
          <w:i/>
          <w:noProof/>
          <w:sz w:val="24"/>
          <w:szCs w:val="24"/>
          <w:lang w:val="en-GB"/>
        </w:rPr>
        <w:t>antiretrovir</w:t>
      </w:r>
      <w:r w:rsidRPr="00791383">
        <w:rPr>
          <w:rFonts w:cstheme="minorHAnsi"/>
          <w:i/>
          <w:sz w:val="24"/>
          <w:szCs w:val="24"/>
          <w:lang w:val="en-GB"/>
        </w:rPr>
        <w:t>*</w:t>
      </w:r>
      <w:r w:rsidRPr="00791383">
        <w:rPr>
          <w:rFonts w:cstheme="minorHAnsi"/>
          <w:sz w:val="24"/>
          <w:szCs w:val="24"/>
          <w:lang w:val="en-GB"/>
        </w:rPr>
        <w:t xml:space="preserve">) </w:t>
      </w:r>
    </w:p>
    <w:p w:rsidR="00012BCA" w:rsidRPr="00791383" w:rsidRDefault="00012BCA" w:rsidP="00343F1D">
      <w:pPr>
        <w:spacing w:after="0" w:line="276" w:lineRule="auto"/>
        <w:contextualSpacing/>
        <w:rPr>
          <w:rFonts w:cstheme="minorHAnsi"/>
          <w:b/>
          <w:sz w:val="24"/>
          <w:szCs w:val="24"/>
          <w:lang w:val="en-GB"/>
        </w:rPr>
      </w:pPr>
      <w:r w:rsidRPr="00791383">
        <w:rPr>
          <w:rFonts w:cstheme="minorHAnsi"/>
          <w:b/>
          <w:sz w:val="24"/>
          <w:szCs w:val="24"/>
          <w:lang w:val="en-GB"/>
        </w:rPr>
        <w:t xml:space="preserve">AND </w:t>
      </w:r>
    </w:p>
    <w:p w:rsidR="00012BCA" w:rsidRPr="00791383" w:rsidRDefault="00012BCA" w:rsidP="00343F1D">
      <w:pPr>
        <w:spacing w:after="0" w:line="276" w:lineRule="auto"/>
        <w:contextualSpacing/>
        <w:rPr>
          <w:rFonts w:cstheme="minorHAnsi"/>
          <w:sz w:val="24"/>
          <w:szCs w:val="24"/>
          <w:lang w:val="en-GB"/>
        </w:rPr>
      </w:pPr>
      <w:r w:rsidRPr="00791383">
        <w:rPr>
          <w:rFonts w:cstheme="minorHAnsi"/>
          <w:b/>
          <w:sz w:val="24"/>
          <w:szCs w:val="24"/>
          <w:lang w:val="en-GB"/>
        </w:rPr>
        <w:t>(</w:t>
      </w:r>
      <w:r w:rsidRPr="00791383">
        <w:rPr>
          <w:rFonts w:cstheme="minorHAnsi"/>
          <w:i/>
          <w:sz w:val="24"/>
          <w:szCs w:val="24"/>
          <w:lang w:val="en-GB"/>
        </w:rPr>
        <w:t>((</w:t>
      </w:r>
      <w:proofErr w:type="spellStart"/>
      <w:r w:rsidRPr="00791383">
        <w:rPr>
          <w:rFonts w:cstheme="minorHAnsi"/>
          <w:i/>
          <w:noProof/>
          <w:sz w:val="24"/>
          <w:szCs w:val="24"/>
          <w:lang w:val="en-GB"/>
        </w:rPr>
        <w:t>discordan</w:t>
      </w:r>
      <w:proofErr w:type="spellEnd"/>
      <w:r w:rsidRPr="00791383">
        <w:rPr>
          <w:rFonts w:cstheme="minorHAnsi"/>
          <w:i/>
          <w:sz w:val="24"/>
          <w:szCs w:val="24"/>
          <w:lang w:val="en-GB"/>
        </w:rPr>
        <w:t xml:space="preserve">* OR impair* OR </w:t>
      </w:r>
      <w:r w:rsidRPr="00791383">
        <w:rPr>
          <w:rFonts w:cstheme="minorHAnsi"/>
          <w:i/>
          <w:noProof/>
          <w:sz w:val="24"/>
          <w:szCs w:val="24"/>
          <w:lang w:val="en-GB"/>
        </w:rPr>
        <w:t>incomplet</w:t>
      </w:r>
      <w:r w:rsidRPr="00791383">
        <w:rPr>
          <w:rFonts w:cstheme="minorHAnsi"/>
          <w:i/>
          <w:sz w:val="24"/>
          <w:szCs w:val="24"/>
          <w:lang w:val="en-GB"/>
        </w:rPr>
        <w:t xml:space="preserve">* OR insufficient* OR low OR low-level OR poor OR suboptimal OR </w:t>
      </w:r>
      <w:r w:rsidRPr="00791383">
        <w:rPr>
          <w:rFonts w:cstheme="minorHAnsi"/>
          <w:i/>
          <w:noProof/>
          <w:sz w:val="24"/>
          <w:szCs w:val="24"/>
          <w:lang w:val="en-GB"/>
        </w:rPr>
        <w:t>unfavorabl</w:t>
      </w:r>
      <w:r w:rsidRPr="00791383">
        <w:rPr>
          <w:rFonts w:cstheme="minorHAnsi"/>
          <w:i/>
          <w:sz w:val="24"/>
          <w:szCs w:val="24"/>
          <w:lang w:val="en-GB"/>
        </w:rPr>
        <w:t xml:space="preserve">* OR </w:t>
      </w:r>
      <w:r w:rsidRPr="00791383">
        <w:rPr>
          <w:rFonts w:cstheme="minorHAnsi"/>
          <w:i/>
          <w:noProof/>
          <w:sz w:val="24"/>
          <w:szCs w:val="24"/>
          <w:lang w:val="en-GB"/>
        </w:rPr>
        <w:t>unsatisfactor</w:t>
      </w:r>
      <w:r w:rsidRPr="00791383">
        <w:rPr>
          <w:rFonts w:cstheme="minorHAnsi"/>
          <w:i/>
          <w:sz w:val="24"/>
          <w:szCs w:val="24"/>
          <w:lang w:val="en-GB"/>
        </w:rPr>
        <w:t>* OR weak) AND (immune OR immunologic* OR CD4-Positive T-Lymphocytes[</w:t>
      </w:r>
      <w:proofErr w:type="spellStart"/>
      <w:r w:rsidRPr="00791383">
        <w:rPr>
          <w:rFonts w:cstheme="minorHAnsi"/>
          <w:i/>
          <w:sz w:val="24"/>
          <w:szCs w:val="24"/>
          <w:lang w:val="en-GB"/>
        </w:rPr>
        <w:t>mh</w:t>
      </w:r>
      <w:proofErr w:type="spellEnd"/>
      <w:r w:rsidRPr="00791383">
        <w:rPr>
          <w:rFonts w:cstheme="minorHAnsi"/>
          <w:i/>
          <w:sz w:val="24"/>
          <w:szCs w:val="24"/>
          <w:lang w:val="en-GB"/>
        </w:rPr>
        <w:t>] OR CD4 Lymphocyte Count[</w:t>
      </w:r>
      <w:proofErr w:type="spellStart"/>
      <w:r w:rsidRPr="00791383">
        <w:rPr>
          <w:rFonts w:cstheme="minorHAnsi"/>
          <w:i/>
          <w:sz w:val="24"/>
          <w:szCs w:val="24"/>
          <w:lang w:val="en-GB"/>
        </w:rPr>
        <w:t>mh</w:t>
      </w:r>
      <w:proofErr w:type="spellEnd"/>
      <w:r w:rsidRPr="00791383">
        <w:rPr>
          <w:rFonts w:cstheme="minorHAnsi"/>
          <w:i/>
          <w:sz w:val="24"/>
          <w:szCs w:val="24"/>
          <w:lang w:val="en-GB"/>
        </w:rPr>
        <w:t>] OR (CD4 AND (T-cell OR T-</w:t>
      </w:r>
      <w:proofErr w:type="spellStart"/>
      <w:r w:rsidRPr="00791383">
        <w:rPr>
          <w:rFonts w:cstheme="minorHAnsi"/>
          <w:i/>
          <w:sz w:val="24"/>
          <w:szCs w:val="24"/>
          <w:lang w:val="en-GB"/>
        </w:rPr>
        <w:t>lymphocyt</w:t>
      </w:r>
      <w:proofErr w:type="spellEnd"/>
      <w:r w:rsidRPr="00791383">
        <w:rPr>
          <w:rFonts w:cstheme="minorHAnsi"/>
          <w:i/>
          <w:sz w:val="24"/>
          <w:szCs w:val="24"/>
          <w:lang w:val="en-GB"/>
        </w:rPr>
        <w:t xml:space="preserve">*))) AND (gain* OR </w:t>
      </w:r>
      <w:r w:rsidRPr="00791383">
        <w:rPr>
          <w:rFonts w:cstheme="minorHAnsi"/>
          <w:i/>
          <w:noProof/>
          <w:sz w:val="24"/>
          <w:szCs w:val="24"/>
          <w:lang w:val="en-GB"/>
        </w:rPr>
        <w:t>reconstitut</w:t>
      </w:r>
      <w:r w:rsidRPr="00791383">
        <w:rPr>
          <w:rFonts w:cstheme="minorHAnsi"/>
          <w:i/>
          <w:sz w:val="24"/>
          <w:szCs w:val="24"/>
          <w:lang w:val="en-GB"/>
        </w:rPr>
        <w:t xml:space="preserve">* OR recover* OR </w:t>
      </w:r>
      <w:r w:rsidRPr="00791383">
        <w:rPr>
          <w:rFonts w:cstheme="minorHAnsi"/>
          <w:i/>
          <w:noProof/>
          <w:sz w:val="24"/>
          <w:szCs w:val="24"/>
          <w:lang w:val="en-GB"/>
        </w:rPr>
        <w:t>repopulat</w:t>
      </w:r>
      <w:r w:rsidRPr="00791383">
        <w:rPr>
          <w:rFonts w:cstheme="minorHAnsi"/>
          <w:i/>
          <w:sz w:val="24"/>
          <w:szCs w:val="24"/>
          <w:lang w:val="en-GB"/>
        </w:rPr>
        <w:t xml:space="preserve">* OR </w:t>
      </w:r>
      <w:r w:rsidRPr="00791383">
        <w:rPr>
          <w:rFonts w:cstheme="minorHAnsi"/>
          <w:i/>
          <w:noProof/>
          <w:sz w:val="24"/>
          <w:szCs w:val="24"/>
          <w:lang w:val="en-GB"/>
        </w:rPr>
        <w:t>respon</w:t>
      </w:r>
      <w:r w:rsidRPr="00791383">
        <w:rPr>
          <w:rFonts w:cstheme="minorHAnsi"/>
          <w:i/>
          <w:sz w:val="24"/>
          <w:szCs w:val="24"/>
          <w:lang w:val="en-GB"/>
        </w:rPr>
        <w:t xml:space="preserve">* OR </w:t>
      </w:r>
      <w:proofErr w:type="spellStart"/>
      <w:r w:rsidRPr="00791383">
        <w:rPr>
          <w:rFonts w:cstheme="minorHAnsi"/>
          <w:i/>
          <w:sz w:val="24"/>
          <w:szCs w:val="24"/>
          <w:lang w:val="en-GB"/>
        </w:rPr>
        <w:t>restorat</w:t>
      </w:r>
      <w:proofErr w:type="spellEnd"/>
      <w:r w:rsidRPr="00791383">
        <w:rPr>
          <w:rFonts w:cstheme="minorHAnsi"/>
          <w:i/>
          <w:sz w:val="24"/>
          <w:szCs w:val="24"/>
          <w:lang w:val="en-GB"/>
        </w:rPr>
        <w:t xml:space="preserve">*)) </w:t>
      </w:r>
      <w:r w:rsidRPr="00791383">
        <w:rPr>
          <w:rFonts w:cstheme="minorHAnsi"/>
          <w:b/>
          <w:sz w:val="24"/>
          <w:szCs w:val="24"/>
          <w:lang w:val="en-GB"/>
        </w:rPr>
        <w:t>OR</w:t>
      </w:r>
      <w:r w:rsidRPr="00791383">
        <w:rPr>
          <w:rFonts w:cstheme="minorHAnsi"/>
          <w:sz w:val="24"/>
          <w:szCs w:val="24"/>
          <w:lang w:val="en-GB"/>
        </w:rPr>
        <w:t xml:space="preserve"> </w:t>
      </w:r>
      <w:r w:rsidRPr="00791383">
        <w:rPr>
          <w:rFonts w:cstheme="minorHAnsi"/>
          <w:i/>
          <w:sz w:val="24"/>
          <w:szCs w:val="24"/>
          <w:lang w:val="en-GB"/>
        </w:rPr>
        <w:t>((immune OR immunologic*) AND (</w:t>
      </w:r>
      <w:proofErr w:type="spellStart"/>
      <w:r w:rsidRPr="00791383">
        <w:rPr>
          <w:rFonts w:cstheme="minorHAnsi"/>
          <w:i/>
          <w:sz w:val="24"/>
          <w:szCs w:val="24"/>
          <w:lang w:val="en-GB"/>
        </w:rPr>
        <w:t>discordan</w:t>
      </w:r>
      <w:proofErr w:type="spellEnd"/>
      <w:r w:rsidRPr="00791383">
        <w:rPr>
          <w:rFonts w:cstheme="minorHAnsi"/>
          <w:i/>
          <w:sz w:val="24"/>
          <w:szCs w:val="24"/>
          <w:lang w:val="en-GB"/>
        </w:rPr>
        <w:t>*))</w:t>
      </w:r>
      <w:r w:rsidRPr="00791383">
        <w:rPr>
          <w:rFonts w:cstheme="minorHAnsi"/>
          <w:b/>
          <w:sz w:val="24"/>
          <w:szCs w:val="24"/>
          <w:lang w:val="en-GB"/>
        </w:rPr>
        <w:t>)</w:t>
      </w:r>
    </w:p>
    <w:p w:rsidR="00012BCA" w:rsidRPr="00791383" w:rsidRDefault="00012BCA" w:rsidP="00343F1D">
      <w:pPr>
        <w:spacing w:after="0" w:line="276" w:lineRule="auto"/>
        <w:contextualSpacing/>
        <w:rPr>
          <w:rFonts w:cstheme="minorHAnsi"/>
          <w:sz w:val="24"/>
          <w:szCs w:val="24"/>
          <w:lang w:val="en-GB"/>
        </w:rPr>
      </w:pPr>
      <w:r w:rsidRPr="00791383">
        <w:rPr>
          <w:rFonts w:cstheme="minorHAnsi"/>
          <w:b/>
          <w:sz w:val="24"/>
          <w:szCs w:val="24"/>
          <w:lang w:val="en-GB"/>
        </w:rPr>
        <w:t xml:space="preserve">AND </w:t>
      </w:r>
      <w:r w:rsidRPr="00791383">
        <w:rPr>
          <w:rFonts w:cstheme="minorHAnsi"/>
          <w:sz w:val="24"/>
          <w:szCs w:val="24"/>
          <w:lang w:val="en-GB"/>
        </w:rPr>
        <w:t>"</w:t>
      </w:r>
      <w:proofErr w:type="spellStart"/>
      <w:r w:rsidRPr="00791383">
        <w:rPr>
          <w:rFonts w:cstheme="minorHAnsi"/>
          <w:noProof/>
          <w:sz w:val="24"/>
          <w:szCs w:val="24"/>
          <w:lang w:val="en-GB"/>
        </w:rPr>
        <w:t>english</w:t>
      </w:r>
      <w:proofErr w:type="spellEnd"/>
      <w:r w:rsidRPr="00791383">
        <w:rPr>
          <w:rFonts w:cstheme="minorHAnsi"/>
          <w:sz w:val="24"/>
          <w:szCs w:val="24"/>
          <w:lang w:val="en-GB"/>
        </w:rPr>
        <w:t xml:space="preserve">"[Language] </w:t>
      </w:r>
      <w:r w:rsidRPr="00791383">
        <w:rPr>
          <w:rFonts w:cstheme="minorHAnsi"/>
          <w:b/>
          <w:sz w:val="24"/>
          <w:szCs w:val="24"/>
          <w:lang w:val="en-GB"/>
        </w:rPr>
        <w:t>AND</w:t>
      </w:r>
      <w:r w:rsidRPr="00791383">
        <w:rPr>
          <w:rFonts w:cstheme="minorHAnsi"/>
          <w:sz w:val="24"/>
          <w:szCs w:val="24"/>
          <w:lang w:val="en-GB"/>
        </w:rPr>
        <w:t xml:space="preserve"> ("2009/01/01"[Date - Publication] : "2018/09/30"[Date - Publication])</w:t>
      </w:r>
    </w:p>
    <w:p w:rsidR="00012BCA" w:rsidRPr="00791383" w:rsidRDefault="00012BCA" w:rsidP="00343F1D">
      <w:pPr>
        <w:spacing w:after="0" w:line="276" w:lineRule="auto"/>
        <w:contextualSpacing/>
        <w:rPr>
          <w:rFonts w:cstheme="minorHAnsi"/>
          <w:sz w:val="24"/>
          <w:szCs w:val="24"/>
          <w:lang w:val="en-GB"/>
        </w:rPr>
      </w:pPr>
      <w:r w:rsidRPr="00791383">
        <w:rPr>
          <w:rFonts w:cstheme="minorHAnsi"/>
          <w:sz w:val="24"/>
          <w:szCs w:val="24"/>
          <w:lang w:val="en-GB"/>
        </w:rPr>
        <w:t>Additional publications from Web of Science® were included after expert recommendation or scrutiny of reference lists.</w:t>
      </w:r>
    </w:p>
    <w:p w:rsidR="00012BCA" w:rsidRDefault="00012BCA" w:rsidP="00343F1D">
      <w:pPr>
        <w:spacing w:after="0" w:line="276" w:lineRule="auto"/>
        <w:contextualSpacing/>
        <w:rPr>
          <w:rFonts w:cstheme="minorHAnsi"/>
          <w:b/>
          <w:sz w:val="24"/>
          <w:szCs w:val="24"/>
          <w:lang w:val="en-GB"/>
        </w:rPr>
      </w:pPr>
    </w:p>
    <w:p w:rsidR="00012BCA" w:rsidRPr="00791383" w:rsidRDefault="00012BCA" w:rsidP="00343F1D">
      <w:pPr>
        <w:spacing w:after="0" w:line="276" w:lineRule="auto"/>
        <w:contextualSpacing/>
        <w:rPr>
          <w:rFonts w:cstheme="minorHAnsi"/>
          <w:b/>
          <w:sz w:val="24"/>
          <w:szCs w:val="24"/>
          <w:lang w:val="en-GB"/>
        </w:rPr>
      </w:pPr>
      <w:r w:rsidRPr="00791383">
        <w:rPr>
          <w:rFonts w:cstheme="minorHAnsi"/>
          <w:b/>
          <w:sz w:val="24"/>
          <w:szCs w:val="24"/>
          <w:lang w:val="en-GB"/>
        </w:rPr>
        <w:t xml:space="preserve">Eligibility criteria </w:t>
      </w:r>
    </w:p>
    <w:p w:rsidR="00012BCA" w:rsidRPr="00343F1D" w:rsidRDefault="00012BCA" w:rsidP="00343F1D">
      <w:pPr>
        <w:tabs>
          <w:tab w:val="left" w:pos="284"/>
        </w:tabs>
        <w:spacing w:after="0" w:line="276" w:lineRule="auto"/>
        <w:contextualSpacing/>
        <w:rPr>
          <w:rFonts w:asciiTheme="majorHAnsi" w:hAnsiTheme="majorHAnsi" w:cstheme="majorHAnsi"/>
          <w:sz w:val="24"/>
          <w:szCs w:val="24"/>
          <w:lang w:val="en-GB"/>
        </w:rPr>
      </w:pPr>
      <w:r w:rsidRPr="00343F1D">
        <w:rPr>
          <w:rFonts w:asciiTheme="majorHAnsi" w:hAnsiTheme="majorHAnsi" w:cstheme="majorHAnsi"/>
          <w:sz w:val="24"/>
          <w:szCs w:val="24"/>
          <w:lang w:val="en-GB"/>
        </w:rPr>
        <w:t>This review included all studies and reports meeting the following requirements:</w:t>
      </w:r>
    </w:p>
    <w:p w:rsidR="00012BCA" w:rsidRPr="00343F1D" w:rsidRDefault="00012BCA" w:rsidP="00343F1D">
      <w:pPr>
        <w:pStyle w:val="ListParagraph"/>
        <w:numPr>
          <w:ilvl w:val="0"/>
          <w:numId w:val="1"/>
        </w:numPr>
        <w:tabs>
          <w:tab w:val="left" w:pos="284"/>
        </w:tabs>
        <w:spacing w:after="0" w:line="276" w:lineRule="auto"/>
        <w:ind w:left="426" w:firstLine="0"/>
        <w:rPr>
          <w:rFonts w:asciiTheme="majorHAnsi" w:hAnsiTheme="majorHAnsi" w:cstheme="majorHAnsi"/>
          <w:sz w:val="24"/>
          <w:szCs w:val="24"/>
          <w:lang w:val="en-GB"/>
        </w:rPr>
      </w:pPr>
      <w:r w:rsidRPr="00343F1D">
        <w:rPr>
          <w:rFonts w:asciiTheme="majorHAnsi" w:hAnsiTheme="majorHAnsi" w:cstheme="majorHAnsi"/>
          <w:sz w:val="24"/>
          <w:szCs w:val="24"/>
          <w:lang w:val="en-GB"/>
        </w:rPr>
        <w:t>Use of the concept of INR, with or without an explicit definition;</w:t>
      </w:r>
    </w:p>
    <w:p w:rsidR="00012BCA" w:rsidRPr="00343F1D" w:rsidRDefault="00012BCA" w:rsidP="00343F1D">
      <w:pPr>
        <w:pStyle w:val="ListParagraph"/>
        <w:numPr>
          <w:ilvl w:val="0"/>
          <w:numId w:val="1"/>
        </w:numPr>
        <w:tabs>
          <w:tab w:val="left" w:pos="284"/>
        </w:tabs>
        <w:spacing w:after="0" w:line="276" w:lineRule="auto"/>
        <w:ind w:left="426" w:firstLine="0"/>
        <w:rPr>
          <w:rFonts w:asciiTheme="majorHAnsi" w:hAnsiTheme="majorHAnsi" w:cstheme="majorHAnsi"/>
          <w:sz w:val="24"/>
          <w:szCs w:val="24"/>
          <w:lang w:val="en-GB"/>
        </w:rPr>
      </w:pPr>
      <w:r w:rsidRPr="00343F1D">
        <w:rPr>
          <w:rFonts w:asciiTheme="majorHAnsi" w:hAnsiTheme="majorHAnsi" w:cstheme="majorHAnsi"/>
          <w:i/>
          <w:sz w:val="24"/>
          <w:szCs w:val="24"/>
          <w:lang w:val="en-GB"/>
        </w:rPr>
        <w:t>Publication date</w:t>
      </w:r>
      <w:r w:rsidRPr="00343F1D">
        <w:rPr>
          <w:rFonts w:asciiTheme="majorHAnsi" w:hAnsiTheme="majorHAnsi" w:cstheme="majorHAnsi"/>
          <w:sz w:val="24"/>
          <w:szCs w:val="24"/>
          <w:lang w:val="en-GB"/>
        </w:rPr>
        <w:t>: between January 1, 2009, and September 30, 2018;</w:t>
      </w:r>
    </w:p>
    <w:p w:rsidR="00012BCA" w:rsidRPr="00343F1D" w:rsidRDefault="00012BCA" w:rsidP="00343F1D">
      <w:pPr>
        <w:pStyle w:val="ListParagraph"/>
        <w:numPr>
          <w:ilvl w:val="0"/>
          <w:numId w:val="1"/>
        </w:numPr>
        <w:tabs>
          <w:tab w:val="left" w:pos="284"/>
        </w:tabs>
        <w:spacing w:after="0" w:line="276" w:lineRule="auto"/>
        <w:ind w:left="426" w:firstLine="0"/>
        <w:rPr>
          <w:rFonts w:asciiTheme="majorHAnsi" w:hAnsiTheme="majorHAnsi" w:cstheme="majorHAnsi"/>
          <w:sz w:val="24"/>
          <w:szCs w:val="24"/>
          <w:lang w:val="en-GB"/>
        </w:rPr>
      </w:pPr>
      <w:r w:rsidRPr="00343F1D">
        <w:rPr>
          <w:rFonts w:asciiTheme="majorHAnsi" w:hAnsiTheme="majorHAnsi" w:cstheme="majorHAnsi"/>
          <w:i/>
          <w:sz w:val="24"/>
          <w:szCs w:val="24"/>
          <w:lang w:val="en-GB"/>
        </w:rPr>
        <w:t>Publication type</w:t>
      </w:r>
      <w:r w:rsidRPr="00343F1D">
        <w:rPr>
          <w:rFonts w:asciiTheme="majorHAnsi" w:hAnsiTheme="majorHAnsi" w:cstheme="majorHAnsi"/>
          <w:sz w:val="24"/>
          <w:szCs w:val="24"/>
          <w:lang w:val="en-GB"/>
        </w:rPr>
        <w:t>: original research articles; other types of articles were excluded (meeting abstracts, case reports, reviews and commentaries);</w:t>
      </w:r>
    </w:p>
    <w:p w:rsidR="00012BCA" w:rsidRPr="00343F1D" w:rsidRDefault="00012BCA" w:rsidP="00343F1D">
      <w:pPr>
        <w:pStyle w:val="ListParagraph"/>
        <w:numPr>
          <w:ilvl w:val="0"/>
          <w:numId w:val="1"/>
        </w:numPr>
        <w:tabs>
          <w:tab w:val="left" w:pos="284"/>
        </w:tabs>
        <w:spacing w:after="0" w:line="276" w:lineRule="auto"/>
        <w:ind w:left="426" w:firstLine="0"/>
        <w:rPr>
          <w:rFonts w:asciiTheme="majorHAnsi" w:hAnsiTheme="majorHAnsi" w:cstheme="majorHAnsi"/>
          <w:sz w:val="24"/>
          <w:szCs w:val="24"/>
          <w:lang w:val="en-GB"/>
        </w:rPr>
      </w:pPr>
      <w:r w:rsidRPr="00343F1D">
        <w:rPr>
          <w:rFonts w:asciiTheme="majorHAnsi" w:hAnsiTheme="majorHAnsi" w:cstheme="majorHAnsi"/>
          <w:i/>
          <w:sz w:val="24"/>
          <w:szCs w:val="24"/>
          <w:lang w:val="en-GB"/>
        </w:rPr>
        <w:t>Language</w:t>
      </w:r>
      <w:r w:rsidRPr="00343F1D">
        <w:rPr>
          <w:rFonts w:asciiTheme="majorHAnsi" w:hAnsiTheme="majorHAnsi" w:cstheme="majorHAnsi"/>
          <w:sz w:val="24"/>
          <w:szCs w:val="24"/>
          <w:lang w:val="en-GB"/>
        </w:rPr>
        <w:t>: written in English;</w:t>
      </w:r>
    </w:p>
    <w:p w:rsidR="00012BCA" w:rsidRPr="00343F1D" w:rsidRDefault="00012BCA" w:rsidP="00343F1D">
      <w:pPr>
        <w:pStyle w:val="ListParagraph"/>
        <w:numPr>
          <w:ilvl w:val="0"/>
          <w:numId w:val="1"/>
        </w:numPr>
        <w:tabs>
          <w:tab w:val="left" w:pos="284"/>
        </w:tabs>
        <w:spacing w:after="0" w:line="276" w:lineRule="auto"/>
        <w:ind w:left="426" w:firstLine="0"/>
        <w:rPr>
          <w:rFonts w:asciiTheme="majorHAnsi" w:hAnsiTheme="majorHAnsi" w:cstheme="majorHAnsi"/>
          <w:sz w:val="24"/>
          <w:szCs w:val="24"/>
          <w:lang w:val="en-GB"/>
        </w:rPr>
      </w:pPr>
      <w:r w:rsidRPr="00343F1D">
        <w:rPr>
          <w:rFonts w:asciiTheme="majorHAnsi" w:hAnsiTheme="majorHAnsi" w:cstheme="majorHAnsi"/>
          <w:i/>
          <w:sz w:val="24"/>
          <w:szCs w:val="24"/>
          <w:lang w:val="en-GB"/>
        </w:rPr>
        <w:t>Study population</w:t>
      </w:r>
      <w:r w:rsidRPr="00343F1D">
        <w:rPr>
          <w:rFonts w:asciiTheme="majorHAnsi" w:hAnsiTheme="majorHAnsi" w:cstheme="majorHAnsi"/>
          <w:sz w:val="24"/>
          <w:szCs w:val="24"/>
          <w:lang w:val="en-GB"/>
        </w:rPr>
        <w:t xml:space="preserve">: </w:t>
      </w:r>
      <w:r>
        <w:rPr>
          <w:rFonts w:asciiTheme="majorHAnsi" w:hAnsiTheme="majorHAnsi" w:cstheme="majorHAnsi"/>
          <w:sz w:val="24"/>
          <w:szCs w:val="24"/>
          <w:lang w:val="en-GB"/>
        </w:rPr>
        <w:t xml:space="preserve">PLWH infected with </w:t>
      </w:r>
      <w:r w:rsidRPr="00343F1D">
        <w:rPr>
          <w:rFonts w:asciiTheme="majorHAnsi" w:hAnsiTheme="majorHAnsi" w:cstheme="majorHAnsi"/>
          <w:sz w:val="24"/>
          <w:szCs w:val="24"/>
          <w:lang w:val="en-GB"/>
        </w:rPr>
        <w:t>HIV-1</w:t>
      </w:r>
      <w:r>
        <w:rPr>
          <w:rFonts w:asciiTheme="majorHAnsi" w:hAnsiTheme="majorHAnsi" w:cstheme="majorHAnsi"/>
          <w:sz w:val="24"/>
          <w:szCs w:val="24"/>
          <w:lang w:val="en-GB"/>
        </w:rPr>
        <w:t xml:space="preserve">, </w:t>
      </w:r>
      <w:r w:rsidRPr="00343F1D">
        <w:rPr>
          <w:rFonts w:asciiTheme="majorHAnsi" w:hAnsiTheme="majorHAnsi" w:cstheme="majorHAnsi"/>
          <w:sz w:val="24"/>
          <w:szCs w:val="24"/>
          <w:lang w:val="en-GB"/>
        </w:rPr>
        <w:t>on ART</w:t>
      </w:r>
      <w:r>
        <w:rPr>
          <w:rFonts w:asciiTheme="majorHAnsi" w:hAnsiTheme="majorHAnsi" w:cstheme="majorHAnsi"/>
          <w:sz w:val="24"/>
          <w:szCs w:val="24"/>
          <w:lang w:val="en-GB"/>
        </w:rPr>
        <w:t>,</w:t>
      </w:r>
      <w:r w:rsidRPr="00343F1D">
        <w:rPr>
          <w:rFonts w:asciiTheme="majorHAnsi" w:hAnsiTheme="majorHAnsi" w:cstheme="majorHAnsi"/>
          <w:sz w:val="24"/>
          <w:szCs w:val="24"/>
          <w:lang w:val="en-GB"/>
        </w:rPr>
        <w:t xml:space="preserve"> over </w:t>
      </w:r>
      <w:r w:rsidRPr="00343F1D">
        <w:rPr>
          <w:rFonts w:asciiTheme="majorHAnsi" w:hAnsiTheme="majorHAnsi" w:cstheme="majorHAnsi"/>
          <w:noProof/>
          <w:sz w:val="24"/>
          <w:szCs w:val="24"/>
          <w:lang w:val="en-GB"/>
        </w:rPr>
        <w:t>15 year-old</w:t>
      </w:r>
      <w:r w:rsidRPr="00343F1D">
        <w:rPr>
          <w:rFonts w:asciiTheme="majorHAnsi" w:hAnsiTheme="majorHAnsi" w:cstheme="majorHAnsi"/>
          <w:sz w:val="24"/>
          <w:szCs w:val="24"/>
          <w:lang w:val="en-GB"/>
        </w:rPr>
        <w:t xml:space="preserve">; in studies including </w:t>
      </w:r>
      <w:r>
        <w:rPr>
          <w:rFonts w:asciiTheme="majorHAnsi" w:hAnsiTheme="majorHAnsi" w:cstheme="majorHAnsi"/>
          <w:sz w:val="24"/>
          <w:szCs w:val="24"/>
          <w:lang w:val="en-GB"/>
        </w:rPr>
        <w:t>participants</w:t>
      </w:r>
      <w:r w:rsidRPr="00343F1D">
        <w:rPr>
          <w:rFonts w:asciiTheme="majorHAnsi" w:hAnsiTheme="majorHAnsi" w:cstheme="majorHAnsi"/>
          <w:sz w:val="24"/>
          <w:szCs w:val="24"/>
          <w:lang w:val="en-GB"/>
        </w:rPr>
        <w:t xml:space="preserve"> with and without treatment only the group under ART was considered;</w:t>
      </w:r>
    </w:p>
    <w:p w:rsidR="00012BCA" w:rsidRPr="00343F1D" w:rsidRDefault="00012BCA" w:rsidP="00343F1D">
      <w:pPr>
        <w:pStyle w:val="ListParagraph"/>
        <w:numPr>
          <w:ilvl w:val="0"/>
          <w:numId w:val="1"/>
        </w:numPr>
        <w:tabs>
          <w:tab w:val="left" w:pos="284"/>
        </w:tabs>
        <w:spacing w:after="0" w:line="276" w:lineRule="auto"/>
        <w:ind w:left="426" w:firstLine="0"/>
        <w:rPr>
          <w:rFonts w:asciiTheme="majorHAnsi" w:hAnsiTheme="majorHAnsi" w:cstheme="majorHAnsi"/>
          <w:sz w:val="24"/>
          <w:szCs w:val="24"/>
          <w:lang w:val="en-GB"/>
        </w:rPr>
      </w:pPr>
      <w:r w:rsidRPr="00343F1D">
        <w:rPr>
          <w:rFonts w:asciiTheme="majorHAnsi" w:hAnsiTheme="majorHAnsi" w:cstheme="majorHAnsi"/>
          <w:i/>
          <w:sz w:val="24"/>
          <w:szCs w:val="24"/>
          <w:lang w:val="en-GB"/>
        </w:rPr>
        <w:t>Outcome measures</w:t>
      </w:r>
      <w:r w:rsidRPr="00343F1D">
        <w:rPr>
          <w:rFonts w:asciiTheme="majorHAnsi" w:hAnsiTheme="majorHAnsi" w:cstheme="majorHAnsi"/>
          <w:sz w:val="24"/>
          <w:szCs w:val="24"/>
          <w:lang w:val="en-GB"/>
        </w:rPr>
        <w:t>: “virologic suppression”, implicitly or explicitly defined as plasma HIV RNA copies below a threshold; “poor immune response to ART”, explicitly defined as not reaching a CD4 count, CD4</w:t>
      </w:r>
      <w:r w:rsidRPr="00343F1D">
        <w:rPr>
          <w:rFonts w:asciiTheme="majorHAnsi" w:hAnsiTheme="majorHAnsi" w:cstheme="majorHAnsi"/>
          <w:sz w:val="24"/>
          <w:szCs w:val="24"/>
          <w:vertAlign w:val="superscript"/>
          <w:lang w:val="en-GB"/>
        </w:rPr>
        <w:t>+</w:t>
      </w:r>
      <w:r w:rsidRPr="00343F1D">
        <w:rPr>
          <w:rFonts w:asciiTheme="majorHAnsi" w:hAnsiTheme="majorHAnsi" w:cstheme="majorHAnsi"/>
          <w:sz w:val="24"/>
          <w:szCs w:val="24"/>
          <w:lang w:val="en-GB"/>
        </w:rPr>
        <w:t xml:space="preserve"> T cell count change or slope, CD4/CD8 ratio or other immune recovery surrogate threshold.</w:t>
      </w:r>
    </w:p>
    <w:p w:rsidR="00012BCA" w:rsidRDefault="00012BCA" w:rsidP="00343F1D">
      <w:pPr>
        <w:tabs>
          <w:tab w:val="left" w:pos="284"/>
        </w:tabs>
        <w:spacing w:after="0" w:line="276" w:lineRule="auto"/>
        <w:contextualSpacing/>
        <w:rPr>
          <w:rFonts w:cstheme="minorHAnsi"/>
          <w:sz w:val="24"/>
          <w:szCs w:val="24"/>
          <w:lang w:val="en-GB"/>
        </w:rPr>
      </w:pPr>
      <w:r w:rsidRPr="00343F1D">
        <w:rPr>
          <w:rFonts w:asciiTheme="majorHAnsi" w:hAnsiTheme="majorHAnsi" w:cstheme="majorHAnsi"/>
          <w:sz w:val="24"/>
          <w:szCs w:val="24"/>
          <w:lang w:val="en-GB"/>
        </w:rPr>
        <w:t>All studies conducted</w:t>
      </w:r>
      <w:r w:rsidRPr="00791383">
        <w:rPr>
          <w:rFonts w:cstheme="minorHAnsi"/>
          <w:sz w:val="24"/>
          <w:szCs w:val="24"/>
          <w:lang w:val="en-GB"/>
        </w:rPr>
        <w:t xml:space="preserve"> on pregnant women or on </w:t>
      </w:r>
      <w:r>
        <w:rPr>
          <w:rFonts w:cstheme="minorHAnsi"/>
          <w:sz w:val="24"/>
          <w:szCs w:val="24"/>
          <w:lang w:val="en-GB"/>
        </w:rPr>
        <w:t>individuals</w:t>
      </w:r>
      <w:r w:rsidRPr="00791383">
        <w:rPr>
          <w:rFonts w:cstheme="minorHAnsi"/>
          <w:sz w:val="24"/>
          <w:szCs w:val="24"/>
          <w:lang w:val="en-GB"/>
        </w:rPr>
        <w:t xml:space="preserve"> co-infected by HIV-2 were excluded.</w:t>
      </w:r>
    </w:p>
    <w:p w:rsidR="00012BCA" w:rsidRPr="00791383" w:rsidRDefault="00012BCA" w:rsidP="00343F1D">
      <w:pPr>
        <w:spacing w:after="0" w:line="276" w:lineRule="auto"/>
        <w:contextualSpacing/>
        <w:rPr>
          <w:rFonts w:cstheme="minorHAnsi"/>
          <w:b/>
          <w:sz w:val="24"/>
          <w:szCs w:val="24"/>
          <w:lang w:val="en-GB"/>
        </w:rPr>
      </w:pPr>
      <w:r w:rsidRPr="00791383">
        <w:rPr>
          <w:rFonts w:cstheme="minorHAnsi"/>
          <w:b/>
          <w:sz w:val="24"/>
          <w:szCs w:val="24"/>
          <w:lang w:val="en-GB"/>
        </w:rPr>
        <w:lastRenderedPageBreak/>
        <w:t>Screening procedure</w:t>
      </w:r>
    </w:p>
    <w:p w:rsidR="00012BCA" w:rsidRPr="00791383" w:rsidRDefault="00012BCA" w:rsidP="00343F1D">
      <w:pPr>
        <w:spacing w:after="0" w:line="276" w:lineRule="auto"/>
        <w:contextualSpacing/>
        <w:rPr>
          <w:rFonts w:cstheme="minorHAnsi"/>
          <w:sz w:val="24"/>
          <w:szCs w:val="24"/>
          <w:lang w:val="en-GB"/>
        </w:rPr>
      </w:pPr>
      <w:r w:rsidRPr="00791383">
        <w:rPr>
          <w:rFonts w:cstheme="minorHAnsi"/>
          <w:sz w:val="24"/>
          <w:szCs w:val="24"/>
          <w:lang w:val="en-GB"/>
        </w:rPr>
        <w:t>The list of publications obtained through Adjutant was exported to Microsoft Excel 2010 (Redmond, Washington, USA). This dataset had the following fields: PubMed Unique Identifier (PMID), year of publication, journal name, authors, title, abstract, article type, language, PMC citation count, PubMed Central identifier (</w:t>
      </w:r>
      <w:proofErr w:type="spellStart"/>
      <w:r w:rsidRPr="00791383">
        <w:rPr>
          <w:rFonts w:cstheme="minorHAnsi"/>
          <w:sz w:val="24"/>
          <w:szCs w:val="24"/>
          <w:lang w:val="en-GB"/>
        </w:rPr>
        <w:t>pmcID</w:t>
      </w:r>
      <w:proofErr w:type="spellEnd"/>
      <w:r w:rsidRPr="00791383">
        <w:rPr>
          <w:rFonts w:cstheme="minorHAnsi"/>
          <w:sz w:val="24"/>
          <w:szCs w:val="24"/>
          <w:lang w:val="en-GB"/>
        </w:rPr>
        <w:t xml:space="preserve">), </w:t>
      </w:r>
      <w:r w:rsidRPr="00791383">
        <w:rPr>
          <w:rFonts w:cstheme="minorHAnsi"/>
          <w:noProof/>
          <w:sz w:val="24"/>
          <w:szCs w:val="24"/>
          <w:lang w:val="en-GB"/>
        </w:rPr>
        <w:t>digital</w:t>
      </w:r>
      <w:r w:rsidRPr="00791383">
        <w:rPr>
          <w:rFonts w:cstheme="minorHAnsi"/>
          <w:sz w:val="24"/>
          <w:szCs w:val="24"/>
          <w:lang w:val="en-GB"/>
        </w:rPr>
        <w:t xml:space="preserve"> object identifier (DOI) and </w:t>
      </w:r>
      <w:proofErr w:type="spellStart"/>
      <w:r w:rsidRPr="00791383">
        <w:rPr>
          <w:rFonts w:cstheme="minorHAnsi"/>
          <w:sz w:val="24"/>
          <w:szCs w:val="24"/>
          <w:lang w:val="en-GB"/>
        </w:rPr>
        <w:t>MeSH</w:t>
      </w:r>
      <w:proofErr w:type="spellEnd"/>
      <w:r w:rsidRPr="00791383">
        <w:rPr>
          <w:rFonts w:cstheme="minorHAnsi"/>
          <w:sz w:val="24"/>
          <w:szCs w:val="24"/>
          <w:lang w:val="en-GB"/>
        </w:rPr>
        <w:t xml:space="preserve"> terms. A filter was applied to exclude records published before 2009 or not written in English. Publications retrieved from other sources were manually added to the dataset. Two researchers independently screened all titles and abstracts to assess whether the record should be included in the analysis, according to predefined criteria. All records with at least one </w:t>
      </w:r>
      <w:r w:rsidRPr="00791383">
        <w:rPr>
          <w:rFonts w:cstheme="minorHAnsi"/>
          <w:noProof/>
          <w:sz w:val="24"/>
          <w:szCs w:val="24"/>
          <w:lang w:val="en-GB"/>
        </w:rPr>
        <w:t>favorable</w:t>
      </w:r>
      <w:r w:rsidRPr="00791383">
        <w:rPr>
          <w:rFonts w:cstheme="minorHAnsi"/>
          <w:sz w:val="24"/>
          <w:szCs w:val="24"/>
          <w:lang w:val="en-GB"/>
        </w:rPr>
        <w:t xml:space="preserve"> opinion transitioned to full-text screening.</w:t>
      </w:r>
    </w:p>
    <w:p w:rsidR="00012BCA" w:rsidRPr="00791383" w:rsidRDefault="00012BCA" w:rsidP="00343F1D">
      <w:pPr>
        <w:spacing w:after="0" w:line="276" w:lineRule="auto"/>
        <w:contextualSpacing/>
        <w:rPr>
          <w:rFonts w:cstheme="minorHAnsi"/>
          <w:sz w:val="24"/>
          <w:szCs w:val="24"/>
          <w:lang w:val="en-GB"/>
        </w:rPr>
      </w:pPr>
      <w:r w:rsidRPr="00791383">
        <w:rPr>
          <w:rFonts w:cstheme="minorHAnsi"/>
          <w:sz w:val="24"/>
          <w:szCs w:val="24"/>
          <w:lang w:val="en-GB"/>
        </w:rPr>
        <w:t xml:space="preserve">Full-text pdf. files were obtained from the journal websites or by email request to the </w:t>
      </w:r>
      <w:r w:rsidRPr="00791383">
        <w:rPr>
          <w:rFonts w:cstheme="minorHAnsi"/>
          <w:noProof/>
          <w:sz w:val="24"/>
          <w:szCs w:val="24"/>
          <w:lang w:val="en-GB"/>
        </w:rPr>
        <w:t>authors,</w:t>
      </w:r>
      <w:r w:rsidRPr="00791383">
        <w:rPr>
          <w:rFonts w:cstheme="minorHAnsi"/>
          <w:sz w:val="24"/>
          <w:szCs w:val="24"/>
          <w:lang w:val="en-GB"/>
        </w:rPr>
        <w:t xml:space="preserve"> and assessed using the reference manager Mendeley Desktop v1.19.1 (Mendeley, London, UK). Each full text was screened by one of two independent researchers to retrieve the following information: study characteristics (study type, recruitment period, number of </w:t>
      </w:r>
      <w:r>
        <w:rPr>
          <w:rFonts w:cstheme="minorHAnsi"/>
          <w:sz w:val="24"/>
          <w:szCs w:val="24"/>
          <w:lang w:val="en-GB"/>
        </w:rPr>
        <w:t>total participants</w:t>
      </w:r>
      <w:r w:rsidRPr="00791383">
        <w:rPr>
          <w:rFonts w:cstheme="minorHAnsi"/>
          <w:sz w:val="24"/>
          <w:szCs w:val="24"/>
          <w:lang w:val="en-GB"/>
        </w:rPr>
        <w:t xml:space="preserve"> and INR </w:t>
      </w:r>
      <w:r>
        <w:rPr>
          <w:rFonts w:cstheme="minorHAnsi"/>
          <w:sz w:val="24"/>
          <w:szCs w:val="24"/>
          <w:lang w:val="en-GB"/>
        </w:rPr>
        <w:t>participants</w:t>
      </w:r>
      <w:r w:rsidRPr="00791383">
        <w:rPr>
          <w:rFonts w:cstheme="minorHAnsi"/>
          <w:sz w:val="24"/>
          <w:szCs w:val="24"/>
          <w:lang w:val="en-GB"/>
        </w:rPr>
        <w:t xml:space="preserve"> enrolled), demographic characteristics of participants (age, </w:t>
      </w:r>
      <w:r>
        <w:rPr>
          <w:rFonts w:cstheme="minorHAnsi"/>
          <w:sz w:val="24"/>
          <w:szCs w:val="24"/>
          <w:lang w:val="en-GB"/>
        </w:rPr>
        <w:t>sex assigned at birth</w:t>
      </w:r>
      <w:r w:rsidRPr="00791383">
        <w:rPr>
          <w:rFonts w:cstheme="minorHAnsi"/>
          <w:sz w:val="24"/>
          <w:szCs w:val="24"/>
          <w:lang w:val="en-GB"/>
        </w:rPr>
        <w:t xml:space="preserve">, country), terminology (as explained in Data Analysis subsection) and criteria for INR definition [viral load threshold used to define virologic suppression, immune recovery surrogate, threshold and time point(s) used to assess immune response to ART]. The two researchers discussed dubious cases and/or consulted </w:t>
      </w:r>
      <w:r w:rsidRPr="00791383">
        <w:rPr>
          <w:rFonts w:cstheme="minorHAnsi"/>
          <w:noProof/>
          <w:sz w:val="24"/>
          <w:szCs w:val="24"/>
          <w:lang w:val="en-GB"/>
        </w:rPr>
        <w:t>a third</w:t>
      </w:r>
      <w:r w:rsidRPr="00791383">
        <w:rPr>
          <w:rFonts w:cstheme="minorHAnsi"/>
          <w:sz w:val="24"/>
          <w:szCs w:val="24"/>
          <w:lang w:val="en-GB"/>
        </w:rPr>
        <w:t xml:space="preserve"> researcher until reaching consensus.</w:t>
      </w:r>
    </w:p>
    <w:p w:rsidR="00012BCA" w:rsidRPr="00791383" w:rsidRDefault="00012BCA" w:rsidP="00343F1D">
      <w:pPr>
        <w:spacing w:after="0" w:line="276" w:lineRule="auto"/>
        <w:contextualSpacing/>
        <w:rPr>
          <w:rFonts w:cstheme="minorHAnsi"/>
          <w:sz w:val="24"/>
          <w:szCs w:val="24"/>
          <w:lang w:val="en-GB"/>
        </w:rPr>
      </w:pPr>
    </w:p>
    <w:p w:rsidR="00012BCA" w:rsidRPr="00791383" w:rsidRDefault="00012BCA" w:rsidP="00343F1D">
      <w:pPr>
        <w:spacing w:after="0" w:line="276" w:lineRule="auto"/>
        <w:contextualSpacing/>
        <w:rPr>
          <w:rFonts w:cstheme="minorHAnsi"/>
          <w:b/>
          <w:sz w:val="24"/>
          <w:szCs w:val="24"/>
          <w:lang w:val="en-GB"/>
        </w:rPr>
      </w:pPr>
      <w:r w:rsidRPr="00791383">
        <w:rPr>
          <w:rFonts w:cstheme="minorHAnsi"/>
          <w:b/>
          <w:sz w:val="24"/>
          <w:szCs w:val="24"/>
          <w:lang w:val="en-GB"/>
        </w:rPr>
        <w:t>Data analysis</w:t>
      </w:r>
    </w:p>
    <w:p w:rsidR="00012BCA" w:rsidRPr="00791383" w:rsidRDefault="00012BCA" w:rsidP="00343F1D">
      <w:pPr>
        <w:spacing w:after="0" w:line="276" w:lineRule="auto"/>
        <w:contextualSpacing/>
        <w:rPr>
          <w:rFonts w:cstheme="minorHAnsi"/>
          <w:sz w:val="24"/>
          <w:szCs w:val="24"/>
          <w:u w:val="single"/>
          <w:lang w:val="en-GB"/>
        </w:rPr>
      </w:pPr>
      <w:r w:rsidRPr="00791383">
        <w:rPr>
          <w:rFonts w:cstheme="minorHAnsi"/>
          <w:sz w:val="24"/>
          <w:szCs w:val="24"/>
          <w:u w:val="single"/>
          <w:lang w:val="en-GB"/>
        </w:rPr>
        <w:t>Country classification</w:t>
      </w:r>
    </w:p>
    <w:p w:rsidR="00012BCA" w:rsidRPr="00BE32FA" w:rsidRDefault="00012BCA" w:rsidP="00343F1D">
      <w:pPr>
        <w:spacing w:after="0" w:line="276" w:lineRule="auto"/>
        <w:contextualSpacing/>
        <w:rPr>
          <w:sz w:val="24"/>
          <w:vertAlign w:val="superscript"/>
          <w:lang w:val="en-GB"/>
        </w:rPr>
      </w:pPr>
      <w:r w:rsidRPr="00791383">
        <w:rPr>
          <w:rFonts w:cstheme="minorHAnsi"/>
          <w:sz w:val="24"/>
          <w:szCs w:val="24"/>
          <w:lang w:val="en-GB"/>
        </w:rPr>
        <w:t>Countries were categorized into low, lower-middle, upper-middle or high-income countries according to the Gross National Income per capita, as def</w:t>
      </w:r>
      <w:r>
        <w:rPr>
          <w:rFonts w:cstheme="minorHAnsi"/>
          <w:sz w:val="24"/>
          <w:szCs w:val="24"/>
          <w:lang w:val="en-GB"/>
        </w:rPr>
        <w:t>ined by the World Bank for 2017</w:t>
      </w:r>
      <w:r w:rsidRPr="00791383">
        <w:rPr>
          <w:rFonts w:cstheme="minorHAnsi"/>
          <w:sz w:val="24"/>
          <w:szCs w:val="24"/>
          <w:lang w:val="en-GB"/>
        </w:rPr>
        <w:t>.</w:t>
      </w:r>
      <w:r w:rsidRPr="00C72924">
        <w:rPr>
          <w:rFonts w:cstheme="minorHAnsi"/>
          <w:noProof/>
          <w:sz w:val="24"/>
          <w:szCs w:val="24"/>
          <w:vertAlign w:val="superscript"/>
          <w:lang w:val="en-GB"/>
        </w:rPr>
        <w:t>2</w:t>
      </w:r>
    </w:p>
    <w:p w:rsidR="00012BCA" w:rsidRPr="00791383" w:rsidRDefault="00012BCA" w:rsidP="00343F1D">
      <w:pPr>
        <w:spacing w:after="0" w:line="276" w:lineRule="auto"/>
        <w:contextualSpacing/>
        <w:rPr>
          <w:rFonts w:cstheme="minorHAnsi"/>
          <w:sz w:val="24"/>
          <w:szCs w:val="24"/>
          <w:u w:val="single"/>
          <w:lang w:val="en-GB"/>
        </w:rPr>
      </w:pPr>
    </w:p>
    <w:p w:rsidR="00012BCA" w:rsidRPr="00791383" w:rsidRDefault="00012BCA" w:rsidP="00343F1D">
      <w:pPr>
        <w:spacing w:after="0" w:line="276" w:lineRule="auto"/>
        <w:contextualSpacing/>
        <w:rPr>
          <w:rFonts w:cstheme="minorHAnsi"/>
          <w:sz w:val="24"/>
          <w:szCs w:val="24"/>
          <w:u w:val="single"/>
          <w:lang w:val="en-GB"/>
        </w:rPr>
      </w:pPr>
      <w:r w:rsidRPr="00791383">
        <w:rPr>
          <w:rFonts w:cstheme="minorHAnsi"/>
          <w:sz w:val="24"/>
          <w:szCs w:val="24"/>
          <w:u w:val="single"/>
          <w:lang w:val="en-GB"/>
        </w:rPr>
        <w:t>Terminology</w:t>
      </w:r>
    </w:p>
    <w:p w:rsidR="00012BCA" w:rsidRPr="00791383" w:rsidRDefault="00012BCA" w:rsidP="00343F1D">
      <w:pPr>
        <w:spacing w:after="0" w:line="276" w:lineRule="auto"/>
        <w:contextualSpacing/>
        <w:rPr>
          <w:rFonts w:cstheme="minorHAnsi"/>
          <w:sz w:val="24"/>
          <w:szCs w:val="24"/>
          <w:lang w:val="en-GB"/>
        </w:rPr>
      </w:pPr>
      <w:r w:rsidRPr="00791383">
        <w:rPr>
          <w:rFonts w:cstheme="minorHAnsi"/>
          <w:sz w:val="24"/>
          <w:szCs w:val="24"/>
          <w:lang w:val="en-GB"/>
        </w:rPr>
        <w:t xml:space="preserve">Many articles presented different terms to designate INR </w:t>
      </w:r>
      <w:r>
        <w:rPr>
          <w:rFonts w:cstheme="minorHAnsi"/>
          <w:sz w:val="24"/>
          <w:szCs w:val="24"/>
          <w:lang w:val="en-GB"/>
        </w:rPr>
        <w:t>individuals</w:t>
      </w:r>
      <w:r w:rsidRPr="00791383">
        <w:rPr>
          <w:rFonts w:cstheme="minorHAnsi"/>
          <w:sz w:val="24"/>
          <w:szCs w:val="24"/>
          <w:lang w:val="en-GB"/>
        </w:rPr>
        <w:t>. To analyse the diversity between publications, the term associated with the definition criteria stated in the methods section was selected as the most representative in each publication. When a unique term was not clear, the most prevalent term throughout the manuscript or the term used in the figures/tables or title was selected. Records were grouped by similar defining terms, and a table listing the distinct terms was produced.</w:t>
      </w:r>
    </w:p>
    <w:p w:rsidR="00012BCA" w:rsidRPr="00791383" w:rsidRDefault="00012BCA" w:rsidP="00343F1D">
      <w:pPr>
        <w:spacing w:after="0" w:line="276" w:lineRule="auto"/>
        <w:contextualSpacing/>
        <w:rPr>
          <w:rFonts w:cstheme="minorHAnsi"/>
          <w:sz w:val="24"/>
          <w:szCs w:val="24"/>
          <w:lang w:val="en-GB"/>
        </w:rPr>
      </w:pPr>
    </w:p>
    <w:p w:rsidR="00012BCA" w:rsidRPr="00791383" w:rsidRDefault="00012BCA" w:rsidP="00343F1D">
      <w:pPr>
        <w:spacing w:after="0" w:line="276" w:lineRule="auto"/>
        <w:contextualSpacing/>
        <w:rPr>
          <w:rFonts w:cstheme="minorHAnsi"/>
          <w:sz w:val="24"/>
          <w:szCs w:val="24"/>
          <w:u w:val="single"/>
          <w:lang w:val="en-GB"/>
        </w:rPr>
      </w:pPr>
      <w:r w:rsidRPr="00791383">
        <w:rPr>
          <w:rFonts w:cstheme="minorHAnsi"/>
          <w:sz w:val="24"/>
          <w:szCs w:val="24"/>
          <w:u w:val="single"/>
          <w:lang w:val="en-GB"/>
        </w:rPr>
        <w:t>INR criteria</w:t>
      </w:r>
    </w:p>
    <w:p w:rsidR="00012BCA" w:rsidRPr="00791383" w:rsidRDefault="00012BCA" w:rsidP="00343F1D">
      <w:pPr>
        <w:spacing w:after="0" w:line="276" w:lineRule="auto"/>
        <w:contextualSpacing/>
        <w:rPr>
          <w:rFonts w:cstheme="minorHAnsi"/>
          <w:sz w:val="24"/>
          <w:szCs w:val="24"/>
          <w:lang w:val="en-GB"/>
        </w:rPr>
      </w:pPr>
      <w:r w:rsidRPr="00791383">
        <w:rPr>
          <w:rFonts w:cstheme="minorHAnsi"/>
          <w:sz w:val="24"/>
          <w:szCs w:val="24"/>
          <w:lang w:val="en-GB"/>
        </w:rPr>
        <w:t>In each study analysed, authors had defined one or more criteria to identify INR. These criteria included at least one immune recovery surrogate (CD4</w:t>
      </w:r>
      <w:r w:rsidRPr="00791383">
        <w:rPr>
          <w:rFonts w:cstheme="minorHAnsi"/>
          <w:sz w:val="24"/>
          <w:szCs w:val="24"/>
          <w:vertAlign w:val="superscript"/>
          <w:lang w:val="en-GB"/>
        </w:rPr>
        <w:t>+</w:t>
      </w:r>
      <w:r w:rsidRPr="00791383">
        <w:rPr>
          <w:rFonts w:cstheme="minorHAnsi"/>
          <w:sz w:val="24"/>
          <w:szCs w:val="24"/>
          <w:lang w:val="en-GB"/>
        </w:rPr>
        <w:t xml:space="preserve"> T cell count, its increase from baseline, its slope, CD4:CD8 ratio or other) and at least one threshold </w:t>
      </w:r>
      <w:r w:rsidRPr="00791383">
        <w:rPr>
          <w:rFonts w:cstheme="minorHAnsi"/>
          <w:sz w:val="24"/>
          <w:szCs w:val="24"/>
          <w:lang w:val="en-GB"/>
        </w:rPr>
        <w:lastRenderedPageBreak/>
        <w:t xml:space="preserve">value for that surrogate. Criteria were considered as single when including only one surrogate and one threshold value, and as combined when including more than one surrogate or more than one threshold value, simultaneously or alternatively, independently of the assessment time point. Time points to assess INR status were expressed in time after ART initiation or time of virologic suppression. When the authors defined the time point as time “on suppressive ART”, it was considered that </w:t>
      </w:r>
      <w:r>
        <w:rPr>
          <w:rFonts w:cstheme="minorHAnsi"/>
          <w:sz w:val="24"/>
          <w:szCs w:val="24"/>
          <w:lang w:val="en-GB"/>
        </w:rPr>
        <w:t>participants</w:t>
      </w:r>
      <w:r w:rsidRPr="00791383">
        <w:rPr>
          <w:rFonts w:cstheme="minorHAnsi"/>
          <w:sz w:val="24"/>
          <w:szCs w:val="24"/>
          <w:lang w:val="en-GB"/>
        </w:rPr>
        <w:t xml:space="preserve"> presented virologic suppression during that period. Authors expressed this period in weeks, months or years. To simplify comparison between studies, time points were first converted to months, as follows: 24 weeks equals 6 months; 36 weeks equals 9 months; 48 and 52 weeks equal 12 months</w:t>
      </w:r>
      <w:r w:rsidRPr="00791383">
        <w:rPr>
          <w:rFonts w:cstheme="minorHAnsi"/>
          <w:noProof/>
          <w:sz w:val="24"/>
          <w:szCs w:val="24"/>
          <w:lang w:val="en-GB"/>
        </w:rPr>
        <w:t>; and</w:t>
      </w:r>
      <w:r w:rsidRPr="00791383">
        <w:rPr>
          <w:rFonts w:cstheme="minorHAnsi"/>
          <w:sz w:val="24"/>
          <w:szCs w:val="24"/>
          <w:lang w:val="en-GB"/>
        </w:rPr>
        <w:t xml:space="preserve"> 96 weeks equals 24 months. Records were then grouped by similar criteria, and two tables listing single and combined criteria were produced.</w:t>
      </w:r>
    </w:p>
    <w:p w:rsidR="00012BCA" w:rsidRPr="00791383" w:rsidRDefault="00012BCA" w:rsidP="00343F1D">
      <w:pPr>
        <w:spacing w:after="0" w:line="276" w:lineRule="auto"/>
        <w:contextualSpacing/>
        <w:rPr>
          <w:rFonts w:cstheme="minorHAnsi"/>
          <w:sz w:val="24"/>
          <w:szCs w:val="24"/>
          <w:lang w:val="en-GB"/>
        </w:rPr>
      </w:pPr>
    </w:p>
    <w:p w:rsidR="00012BCA" w:rsidRPr="00791383" w:rsidRDefault="00012BCA" w:rsidP="00343F1D">
      <w:pPr>
        <w:spacing w:after="0" w:line="276" w:lineRule="auto"/>
        <w:contextualSpacing/>
        <w:rPr>
          <w:rFonts w:cstheme="minorHAnsi"/>
          <w:sz w:val="24"/>
          <w:szCs w:val="24"/>
          <w:u w:val="single"/>
          <w:lang w:val="en-GB"/>
        </w:rPr>
      </w:pPr>
      <w:r w:rsidRPr="00791383">
        <w:rPr>
          <w:rFonts w:cstheme="minorHAnsi"/>
          <w:sz w:val="24"/>
          <w:szCs w:val="24"/>
          <w:u w:val="single"/>
          <w:lang w:val="en-GB"/>
        </w:rPr>
        <w:t>Independent publications</w:t>
      </w:r>
    </w:p>
    <w:p w:rsidR="00012BCA" w:rsidRDefault="00012BCA" w:rsidP="00343F1D">
      <w:pPr>
        <w:spacing w:after="0" w:line="276" w:lineRule="auto"/>
        <w:contextualSpacing/>
        <w:rPr>
          <w:rFonts w:cstheme="minorHAnsi"/>
          <w:sz w:val="24"/>
          <w:szCs w:val="24"/>
          <w:lang w:val="en-GB"/>
        </w:rPr>
      </w:pPr>
      <w:r w:rsidRPr="00791383">
        <w:rPr>
          <w:rFonts w:cstheme="minorHAnsi"/>
          <w:sz w:val="24"/>
          <w:szCs w:val="24"/>
          <w:lang w:val="en-GB"/>
        </w:rPr>
        <w:t>To complement the analysis of terminology and criteria diversities, the number of publications with no authors in common (</w:t>
      </w:r>
      <w:proofErr w:type="spellStart"/>
      <w:r w:rsidRPr="00791383">
        <w:rPr>
          <w:rFonts w:cstheme="minorHAnsi"/>
          <w:sz w:val="24"/>
          <w:szCs w:val="24"/>
          <w:lang w:val="en-GB"/>
        </w:rPr>
        <w:t>n</w:t>
      </w:r>
      <w:r w:rsidRPr="00791383">
        <w:rPr>
          <w:rFonts w:cstheme="minorHAnsi"/>
          <w:sz w:val="24"/>
          <w:szCs w:val="24"/>
          <w:vertAlign w:val="subscript"/>
          <w:lang w:val="en-GB"/>
        </w:rPr>
        <w:t>i</w:t>
      </w:r>
      <w:proofErr w:type="spellEnd"/>
      <w:r w:rsidRPr="00791383">
        <w:rPr>
          <w:rFonts w:cstheme="minorHAnsi"/>
          <w:sz w:val="24"/>
          <w:szCs w:val="24"/>
          <w:lang w:val="en-GB"/>
        </w:rPr>
        <w:t xml:space="preserve">) was assessed for each term and each criterion found. In publications based on large national or international collaborations, </w:t>
      </w:r>
      <w:r w:rsidRPr="00791383">
        <w:rPr>
          <w:rFonts w:cstheme="minorHAnsi"/>
          <w:i/>
          <w:sz w:val="24"/>
          <w:szCs w:val="24"/>
          <w:lang w:val="en-GB"/>
        </w:rPr>
        <w:t xml:space="preserve">i.e. </w:t>
      </w:r>
      <w:r w:rsidRPr="00791383">
        <w:rPr>
          <w:rFonts w:cstheme="minorHAnsi"/>
          <w:sz w:val="24"/>
          <w:szCs w:val="24"/>
          <w:lang w:val="en-GB"/>
        </w:rPr>
        <w:t>with more than 20 authors listed, only the named authors were considered for this analysis.</w:t>
      </w:r>
    </w:p>
    <w:p w:rsidR="00012BCA" w:rsidRDefault="00012BCA" w:rsidP="00343F1D">
      <w:pPr>
        <w:spacing w:after="0" w:line="276" w:lineRule="auto"/>
        <w:contextualSpacing/>
        <w:rPr>
          <w:rFonts w:cstheme="minorHAnsi"/>
          <w:sz w:val="24"/>
          <w:szCs w:val="24"/>
          <w:lang w:val="en-GB"/>
        </w:rPr>
      </w:pPr>
    </w:p>
    <w:p w:rsidR="00012BCA" w:rsidRDefault="00012BCA" w:rsidP="00343F1D">
      <w:pPr>
        <w:spacing w:after="0" w:line="276" w:lineRule="auto"/>
        <w:contextualSpacing/>
        <w:rPr>
          <w:rFonts w:cstheme="minorHAnsi"/>
          <w:sz w:val="24"/>
          <w:szCs w:val="24"/>
          <w:lang w:val="en-GB"/>
        </w:rPr>
      </w:pPr>
    </w:p>
    <w:p w:rsidR="00012BCA" w:rsidRPr="00791383" w:rsidRDefault="00012BCA" w:rsidP="00343F1D">
      <w:pPr>
        <w:spacing w:after="0" w:line="276" w:lineRule="auto"/>
        <w:contextualSpacing/>
        <w:rPr>
          <w:rFonts w:cstheme="minorHAnsi"/>
          <w:sz w:val="24"/>
          <w:szCs w:val="24"/>
          <w:lang w:val="en-GB"/>
        </w:rPr>
      </w:pPr>
    </w:p>
    <w:p w:rsidR="00012BCA" w:rsidRDefault="00012BCA">
      <w:pPr>
        <w:rPr>
          <w:rFonts w:eastAsiaTheme="majorEastAsia" w:cstheme="minorHAnsi"/>
          <w:b/>
          <w:bCs/>
          <w:sz w:val="28"/>
          <w:szCs w:val="24"/>
          <w:lang w:val="en-GB"/>
        </w:rPr>
      </w:pPr>
      <w:r>
        <w:rPr>
          <w:rFonts w:eastAsiaTheme="majorEastAsia" w:cstheme="minorHAnsi"/>
          <w:b/>
          <w:bCs/>
          <w:sz w:val="28"/>
          <w:szCs w:val="24"/>
          <w:lang w:val="en-GB"/>
        </w:rPr>
        <w:br w:type="page"/>
      </w:r>
    </w:p>
    <w:p w:rsidR="00012BCA" w:rsidRPr="00791383" w:rsidRDefault="00012BCA" w:rsidP="00E64845">
      <w:pPr>
        <w:spacing w:after="0" w:line="276" w:lineRule="auto"/>
        <w:rPr>
          <w:rFonts w:eastAsiaTheme="majorEastAsia" w:cstheme="minorHAnsi"/>
          <w:b/>
          <w:bCs/>
          <w:sz w:val="28"/>
          <w:szCs w:val="24"/>
          <w:lang w:val="en-GB"/>
        </w:rPr>
      </w:pPr>
      <w:r w:rsidRPr="00791383">
        <w:rPr>
          <w:rFonts w:eastAsiaTheme="majorEastAsia" w:cstheme="minorHAnsi"/>
          <w:b/>
          <w:bCs/>
          <w:sz w:val="28"/>
          <w:szCs w:val="24"/>
          <w:lang w:val="en-GB"/>
        </w:rPr>
        <w:lastRenderedPageBreak/>
        <w:t xml:space="preserve">Figure </w:t>
      </w:r>
      <w:r>
        <w:rPr>
          <w:rFonts w:eastAsiaTheme="majorEastAsia" w:cstheme="minorHAnsi"/>
          <w:b/>
          <w:bCs/>
          <w:sz w:val="28"/>
          <w:szCs w:val="24"/>
          <w:lang w:val="en-GB"/>
        </w:rPr>
        <w:t>S1</w:t>
      </w:r>
      <w:r w:rsidRPr="00791383">
        <w:rPr>
          <w:rFonts w:eastAsiaTheme="majorEastAsia" w:cstheme="minorHAnsi"/>
          <w:b/>
          <w:bCs/>
          <w:sz w:val="28"/>
          <w:szCs w:val="24"/>
          <w:lang w:val="en-GB"/>
        </w:rPr>
        <w:t xml:space="preserve"> </w:t>
      </w:r>
      <w:r w:rsidRPr="00791383">
        <w:rPr>
          <w:rFonts w:cstheme="minorHAnsi"/>
          <w:sz w:val="24"/>
          <w:szCs w:val="24"/>
          <w:lang w:val="en-GB"/>
        </w:rPr>
        <w:t>- Number of publications per year and cumulative sum (2009-2018).</w:t>
      </w:r>
    </w:p>
    <w:p w:rsidR="00012BCA" w:rsidRPr="00791383" w:rsidRDefault="00012BCA" w:rsidP="00E64845">
      <w:pPr>
        <w:spacing w:after="0" w:line="276" w:lineRule="auto"/>
        <w:rPr>
          <w:rFonts w:eastAsiaTheme="majorEastAsia" w:cstheme="minorHAnsi"/>
          <w:b/>
          <w:bCs/>
          <w:sz w:val="28"/>
          <w:szCs w:val="24"/>
          <w:lang w:val="en-GB"/>
        </w:rPr>
      </w:pPr>
      <w:r w:rsidRPr="00BE32FA">
        <w:rPr>
          <w:b/>
          <w:noProof/>
          <w:sz w:val="24"/>
        </w:rPr>
        <w:drawing>
          <wp:anchor distT="0" distB="0" distL="114300" distR="114300" simplePos="0" relativeHeight="251659264" behindDoc="1" locked="0" layoutInCell="1" allowOverlap="1" wp14:anchorId="08416BF8" wp14:editId="5374475A">
            <wp:simplePos x="0" y="0"/>
            <wp:positionH relativeFrom="margin">
              <wp:posOffset>-40112</wp:posOffset>
            </wp:positionH>
            <wp:positionV relativeFrom="paragraph">
              <wp:posOffset>185074</wp:posOffset>
            </wp:positionV>
            <wp:extent cx="4125600" cy="3024000"/>
            <wp:effectExtent l="0" t="0" r="8255" b="508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_2.tif"/>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4125600" cy="3024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12BCA" w:rsidRDefault="00012BCA">
      <w:pPr>
        <w:rPr>
          <w:rFonts w:eastAsiaTheme="majorEastAsia" w:cstheme="minorHAnsi"/>
          <w:b/>
          <w:bCs/>
          <w:sz w:val="28"/>
          <w:szCs w:val="24"/>
          <w:lang w:val="en-GB"/>
        </w:rPr>
      </w:pPr>
      <w:r>
        <w:rPr>
          <w:rFonts w:eastAsiaTheme="majorEastAsia" w:cstheme="minorHAnsi"/>
          <w:b/>
          <w:bCs/>
          <w:sz w:val="28"/>
          <w:szCs w:val="24"/>
          <w:lang w:val="en-GB"/>
        </w:rPr>
        <w:br w:type="page"/>
      </w:r>
    </w:p>
    <w:p w:rsidR="00012BCA" w:rsidRDefault="00012BCA" w:rsidP="00E64845">
      <w:pPr>
        <w:rPr>
          <w:rFonts w:cstheme="minorHAnsi"/>
          <w:sz w:val="24"/>
          <w:szCs w:val="24"/>
          <w:lang w:val="en-GB"/>
        </w:rPr>
      </w:pPr>
      <w:r w:rsidRPr="00791383">
        <w:rPr>
          <w:rFonts w:eastAsiaTheme="majorEastAsia" w:cstheme="minorHAnsi"/>
          <w:b/>
          <w:bCs/>
          <w:sz w:val="28"/>
          <w:szCs w:val="24"/>
          <w:lang w:val="en-GB"/>
        </w:rPr>
        <w:lastRenderedPageBreak/>
        <w:t xml:space="preserve">Figure </w:t>
      </w:r>
      <w:r>
        <w:rPr>
          <w:rFonts w:eastAsiaTheme="majorEastAsia" w:cstheme="minorHAnsi"/>
          <w:b/>
          <w:bCs/>
          <w:sz w:val="28"/>
          <w:szCs w:val="24"/>
          <w:lang w:val="en-GB"/>
        </w:rPr>
        <w:t>S2</w:t>
      </w:r>
      <w:r w:rsidRPr="00791383">
        <w:rPr>
          <w:rFonts w:eastAsiaTheme="majorEastAsia" w:cstheme="minorHAnsi"/>
          <w:b/>
          <w:bCs/>
          <w:sz w:val="28"/>
          <w:szCs w:val="24"/>
          <w:lang w:val="en-GB"/>
        </w:rPr>
        <w:t xml:space="preserve"> </w:t>
      </w:r>
      <w:r w:rsidRPr="00791383">
        <w:rPr>
          <w:rFonts w:eastAsiaTheme="majorEastAsia" w:cstheme="minorHAnsi"/>
          <w:bCs/>
          <w:sz w:val="28"/>
          <w:szCs w:val="24"/>
          <w:lang w:val="en-GB"/>
        </w:rPr>
        <w:t xml:space="preserve">- </w:t>
      </w:r>
      <w:r w:rsidRPr="00791383">
        <w:rPr>
          <w:rFonts w:cstheme="minorHAnsi"/>
          <w:sz w:val="24"/>
          <w:szCs w:val="24"/>
          <w:lang w:val="en-GB"/>
        </w:rPr>
        <w:t>Percentage of male participants</w:t>
      </w:r>
      <w:r>
        <w:rPr>
          <w:rFonts w:cstheme="minorHAnsi"/>
          <w:sz w:val="24"/>
          <w:szCs w:val="24"/>
          <w:lang w:val="en-GB"/>
        </w:rPr>
        <w:t xml:space="preserve"> (sex assigned at birth)</w:t>
      </w:r>
      <w:r w:rsidRPr="00791383">
        <w:rPr>
          <w:rFonts w:cstheme="minorHAnsi"/>
          <w:sz w:val="24"/>
          <w:szCs w:val="24"/>
          <w:lang w:val="en-GB"/>
        </w:rPr>
        <w:t xml:space="preserve"> in each study</w:t>
      </w:r>
      <w:r>
        <w:rPr>
          <w:rFonts w:cstheme="minorHAnsi"/>
          <w:sz w:val="24"/>
          <w:szCs w:val="24"/>
          <w:lang w:val="en-GB"/>
        </w:rPr>
        <w:t>,</w:t>
      </w:r>
      <w:r w:rsidRPr="00791383">
        <w:rPr>
          <w:rFonts w:cstheme="minorHAnsi"/>
          <w:sz w:val="24"/>
          <w:szCs w:val="24"/>
          <w:lang w:val="en-GB"/>
        </w:rPr>
        <w:t xml:space="preserve"> by country classification</w:t>
      </w:r>
      <w:r>
        <w:rPr>
          <w:rFonts w:cstheme="minorHAnsi"/>
          <w:sz w:val="24"/>
          <w:szCs w:val="24"/>
          <w:lang w:val="en-GB"/>
        </w:rPr>
        <w:t>,</w:t>
      </w:r>
      <w:r w:rsidRPr="00791383">
        <w:rPr>
          <w:rFonts w:cstheme="minorHAnsi"/>
          <w:sz w:val="24"/>
          <w:szCs w:val="24"/>
          <w:lang w:val="en-GB"/>
        </w:rPr>
        <w:t xml:space="preserve"> according to 2017 income. HIC, high-income countries; LIC, low-income countries; LMIC, lower-middle-income countries; UMIC, upper-middle-income countries.</w:t>
      </w:r>
    </w:p>
    <w:p w:rsidR="00012BCA" w:rsidRDefault="00012BCA" w:rsidP="00E64845">
      <w:pPr>
        <w:rPr>
          <w:b/>
          <w:smallCaps/>
          <w:sz w:val="24"/>
          <w:szCs w:val="24"/>
          <w:lang w:val="en-US"/>
        </w:rPr>
      </w:pPr>
      <w:r w:rsidRPr="00BE32FA">
        <w:rPr>
          <w:b/>
          <w:noProof/>
          <w:sz w:val="24"/>
        </w:rPr>
        <w:drawing>
          <wp:anchor distT="0" distB="0" distL="114300" distR="114300" simplePos="0" relativeHeight="251660288" behindDoc="1" locked="0" layoutInCell="1" allowOverlap="1" wp14:anchorId="3D22E958" wp14:editId="34C88F75">
            <wp:simplePos x="0" y="0"/>
            <wp:positionH relativeFrom="margin">
              <wp:posOffset>-4086</wp:posOffset>
            </wp:positionH>
            <wp:positionV relativeFrom="paragraph">
              <wp:posOffset>143058</wp:posOffset>
            </wp:positionV>
            <wp:extent cx="3222000" cy="27504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_3.tif"/>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3222000" cy="2750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smallCaps/>
          <w:sz w:val="24"/>
          <w:szCs w:val="24"/>
          <w:lang w:val="en-US"/>
        </w:rPr>
        <w:br w:type="page"/>
      </w:r>
    </w:p>
    <w:p w:rsidR="00012BCA" w:rsidRDefault="00012BCA">
      <w:pPr>
        <w:spacing w:after="0" w:line="240" w:lineRule="auto"/>
        <w:rPr>
          <w:b/>
          <w:smallCaps/>
          <w:sz w:val="24"/>
          <w:szCs w:val="24"/>
          <w:lang w:val="en-US"/>
        </w:rPr>
        <w:sectPr w:rsidR="00012BCA" w:rsidSect="00D61A22">
          <w:headerReference w:type="default" r:id="rId10"/>
          <w:footerReference w:type="even" r:id="rId11"/>
          <w:footerReference w:type="default" r:id="rId12"/>
          <w:headerReference w:type="first" r:id="rId13"/>
          <w:pgSz w:w="11906" w:h="16838"/>
          <w:pgMar w:top="1417" w:right="1701" w:bottom="1417" w:left="1701" w:header="708" w:footer="708" w:gutter="0"/>
          <w:cols w:space="708"/>
          <w:titlePg/>
          <w:docGrid w:linePitch="360"/>
        </w:sectPr>
      </w:pPr>
    </w:p>
    <w:p w:rsidR="00012BCA" w:rsidRDefault="00012BCA">
      <w:pPr>
        <w:spacing w:after="0" w:line="240" w:lineRule="auto"/>
        <w:rPr>
          <w:sz w:val="24"/>
          <w:szCs w:val="24"/>
          <w:lang w:val="en-US"/>
        </w:rPr>
      </w:pPr>
      <w:r w:rsidRPr="004147DD">
        <w:rPr>
          <w:b/>
          <w:smallCaps/>
          <w:sz w:val="24"/>
          <w:szCs w:val="24"/>
          <w:lang w:val="en-US"/>
        </w:rPr>
        <w:lastRenderedPageBreak/>
        <w:t xml:space="preserve">TABLE S1 </w:t>
      </w:r>
      <w:r w:rsidRPr="004147DD">
        <w:rPr>
          <w:sz w:val="24"/>
          <w:szCs w:val="24"/>
          <w:lang w:val="en-US"/>
        </w:rPr>
        <w:t>- Data on the 103 publications included in the systematic review.</w:t>
      </w:r>
    </w:p>
    <w:p w:rsidR="00012BCA" w:rsidRPr="004147DD" w:rsidRDefault="00012BCA">
      <w:pPr>
        <w:spacing w:after="0" w:line="240" w:lineRule="auto"/>
        <w:rPr>
          <w:sz w:val="24"/>
          <w:szCs w:val="24"/>
          <w:lang w:val="en-US"/>
        </w:rPr>
      </w:pPr>
    </w:p>
    <w:tbl>
      <w:tblPr>
        <w:tblW w:w="15817" w:type="dxa"/>
        <w:tblInd w:w="-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2211"/>
        <w:gridCol w:w="1293"/>
        <w:gridCol w:w="1483"/>
        <w:gridCol w:w="1223"/>
        <w:gridCol w:w="2285"/>
        <w:gridCol w:w="3528"/>
        <w:gridCol w:w="2268"/>
        <w:gridCol w:w="959"/>
      </w:tblGrid>
      <w:tr w:rsidR="00012BCA" w:rsidTr="00C72924">
        <w:trPr>
          <w:trHeight w:val="280"/>
        </w:trPr>
        <w:tc>
          <w:tcPr>
            <w:tcW w:w="567" w:type="dxa"/>
            <w:shd w:val="clear" w:color="auto" w:fill="000000"/>
            <w:vAlign w:val="center"/>
          </w:tcPr>
          <w:p w:rsidR="00012BCA" w:rsidRDefault="00012BCA">
            <w:pPr>
              <w:spacing w:after="0" w:line="240" w:lineRule="auto"/>
              <w:jc w:val="center"/>
              <w:rPr>
                <w:color w:val="FFFFFF"/>
                <w:sz w:val="20"/>
                <w:szCs w:val="20"/>
              </w:rPr>
            </w:pPr>
            <w:r>
              <w:rPr>
                <w:color w:val="FFFFFF"/>
                <w:sz w:val="20"/>
                <w:szCs w:val="20"/>
              </w:rPr>
              <w:t>No.</w:t>
            </w:r>
          </w:p>
        </w:tc>
        <w:tc>
          <w:tcPr>
            <w:tcW w:w="2211" w:type="dxa"/>
            <w:tcBorders>
              <w:bottom w:val="single" w:sz="4" w:space="0" w:color="000000"/>
            </w:tcBorders>
            <w:shd w:val="clear" w:color="auto" w:fill="000000"/>
            <w:vAlign w:val="center"/>
          </w:tcPr>
          <w:p w:rsidR="00012BCA" w:rsidRPr="004147DD" w:rsidRDefault="00012BCA">
            <w:pPr>
              <w:spacing w:after="0" w:line="240" w:lineRule="auto"/>
              <w:jc w:val="center"/>
              <w:rPr>
                <w:color w:val="FFFFFF"/>
                <w:sz w:val="20"/>
                <w:szCs w:val="20"/>
                <w:lang w:val="en-US"/>
              </w:rPr>
            </w:pPr>
            <w:r w:rsidRPr="004147DD">
              <w:rPr>
                <w:color w:val="FFFFFF"/>
                <w:sz w:val="20"/>
                <w:szCs w:val="20"/>
                <w:lang w:val="en-US"/>
              </w:rPr>
              <w:t>First author,</w:t>
            </w:r>
            <w:r>
              <w:rPr>
                <w:color w:val="FFFFFF"/>
                <w:sz w:val="20"/>
                <w:szCs w:val="20"/>
                <w:lang w:val="en-US"/>
              </w:rPr>
              <w:t xml:space="preserve"> </w:t>
            </w:r>
            <w:r w:rsidRPr="009F6035">
              <w:rPr>
                <w:i/>
                <w:color w:val="FFFFFF"/>
                <w:sz w:val="20"/>
                <w:szCs w:val="20"/>
                <w:lang w:val="en-US"/>
              </w:rPr>
              <w:t>Journal</w:t>
            </w:r>
            <w:r>
              <w:rPr>
                <w:color w:val="FFFFFF"/>
                <w:sz w:val="20"/>
                <w:szCs w:val="20"/>
                <w:lang w:val="en-US"/>
              </w:rPr>
              <w:t>,</w:t>
            </w:r>
          </w:p>
          <w:p w:rsidR="00012BCA" w:rsidRPr="004147DD" w:rsidRDefault="00012BCA">
            <w:pPr>
              <w:spacing w:after="0" w:line="240" w:lineRule="auto"/>
              <w:jc w:val="center"/>
              <w:rPr>
                <w:color w:val="FFFFFF"/>
                <w:sz w:val="20"/>
                <w:szCs w:val="20"/>
                <w:lang w:val="en-US"/>
              </w:rPr>
            </w:pPr>
            <w:r w:rsidRPr="004147DD">
              <w:rPr>
                <w:color w:val="FFFFFF"/>
                <w:sz w:val="20"/>
                <w:szCs w:val="20"/>
                <w:lang w:val="en-US"/>
              </w:rPr>
              <w:t xml:space="preserve">Year of publication </w:t>
            </w:r>
          </w:p>
        </w:tc>
        <w:tc>
          <w:tcPr>
            <w:tcW w:w="1293" w:type="dxa"/>
            <w:tcBorders>
              <w:bottom w:val="single" w:sz="4" w:space="0" w:color="000000"/>
            </w:tcBorders>
            <w:shd w:val="clear" w:color="auto" w:fill="000000"/>
            <w:vAlign w:val="center"/>
          </w:tcPr>
          <w:p w:rsidR="00012BCA" w:rsidRDefault="00012BCA">
            <w:pPr>
              <w:spacing w:after="0" w:line="240" w:lineRule="auto"/>
              <w:jc w:val="center"/>
              <w:rPr>
                <w:color w:val="FFFFFF"/>
                <w:sz w:val="20"/>
                <w:szCs w:val="20"/>
              </w:rPr>
            </w:pPr>
            <w:r>
              <w:rPr>
                <w:color w:val="FFFFFF"/>
                <w:sz w:val="20"/>
                <w:szCs w:val="20"/>
              </w:rPr>
              <w:t>Country / International</w:t>
            </w:r>
          </w:p>
        </w:tc>
        <w:tc>
          <w:tcPr>
            <w:tcW w:w="1483" w:type="dxa"/>
            <w:tcBorders>
              <w:bottom w:val="single" w:sz="4" w:space="0" w:color="000000"/>
            </w:tcBorders>
            <w:shd w:val="clear" w:color="auto" w:fill="000000"/>
            <w:vAlign w:val="center"/>
          </w:tcPr>
          <w:p w:rsidR="00012BCA" w:rsidRDefault="00012BCA">
            <w:pPr>
              <w:spacing w:after="0" w:line="240" w:lineRule="auto"/>
              <w:jc w:val="center"/>
              <w:rPr>
                <w:color w:val="FFFFFF"/>
                <w:sz w:val="20"/>
                <w:szCs w:val="20"/>
              </w:rPr>
            </w:pPr>
            <w:r>
              <w:rPr>
                <w:color w:val="FFFFFF"/>
                <w:sz w:val="20"/>
                <w:szCs w:val="20"/>
              </w:rPr>
              <w:t>Study type</w:t>
            </w:r>
          </w:p>
        </w:tc>
        <w:tc>
          <w:tcPr>
            <w:tcW w:w="1223" w:type="dxa"/>
            <w:tcBorders>
              <w:bottom w:val="single" w:sz="4" w:space="0" w:color="000000"/>
            </w:tcBorders>
            <w:shd w:val="clear" w:color="auto" w:fill="000000"/>
            <w:vAlign w:val="center"/>
          </w:tcPr>
          <w:p w:rsidR="00012BCA" w:rsidRPr="004147DD" w:rsidRDefault="00012BCA">
            <w:pPr>
              <w:spacing w:after="0" w:line="240" w:lineRule="auto"/>
              <w:jc w:val="center"/>
              <w:rPr>
                <w:color w:val="FFFFFF"/>
                <w:sz w:val="20"/>
                <w:szCs w:val="20"/>
                <w:lang w:val="en-US"/>
              </w:rPr>
            </w:pPr>
            <w:r w:rsidRPr="00776F7F">
              <w:rPr>
                <w:noProof/>
                <w:color w:val="FFFFFF"/>
                <w:sz w:val="20"/>
                <w:szCs w:val="20"/>
                <w:lang w:val="en-US"/>
              </w:rPr>
              <w:t>Male</w:t>
            </w:r>
            <w:r w:rsidRPr="004147DD">
              <w:rPr>
                <w:color w:val="FFFFFF"/>
                <w:sz w:val="20"/>
                <w:szCs w:val="20"/>
                <w:lang w:val="en-US"/>
              </w:rPr>
              <w:t xml:space="preserve"> percentage among total participants</w:t>
            </w:r>
          </w:p>
        </w:tc>
        <w:tc>
          <w:tcPr>
            <w:tcW w:w="2285" w:type="dxa"/>
            <w:tcBorders>
              <w:bottom w:val="single" w:sz="4" w:space="0" w:color="000000"/>
            </w:tcBorders>
            <w:shd w:val="clear" w:color="auto" w:fill="000000"/>
            <w:vAlign w:val="center"/>
          </w:tcPr>
          <w:p w:rsidR="00012BCA" w:rsidRDefault="00012BCA">
            <w:pPr>
              <w:spacing w:after="0" w:line="240" w:lineRule="auto"/>
              <w:jc w:val="center"/>
              <w:rPr>
                <w:color w:val="FFFFFF"/>
                <w:sz w:val="20"/>
                <w:szCs w:val="20"/>
              </w:rPr>
            </w:pPr>
            <w:r>
              <w:rPr>
                <w:color w:val="FFFFFF"/>
                <w:sz w:val="20"/>
                <w:szCs w:val="20"/>
              </w:rPr>
              <w:t>Representative INR term</w:t>
            </w:r>
          </w:p>
        </w:tc>
        <w:tc>
          <w:tcPr>
            <w:tcW w:w="3528" w:type="dxa"/>
            <w:tcBorders>
              <w:bottom w:val="single" w:sz="4" w:space="0" w:color="000000"/>
            </w:tcBorders>
            <w:shd w:val="clear" w:color="auto" w:fill="000000"/>
            <w:vAlign w:val="center"/>
          </w:tcPr>
          <w:p w:rsidR="00012BCA" w:rsidRPr="004147DD" w:rsidRDefault="00012BCA">
            <w:pPr>
              <w:spacing w:after="0" w:line="240" w:lineRule="auto"/>
              <w:jc w:val="center"/>
              <w:rPr>
                <w:color w:val="FFFFFF"/>
                <w:sz w:val="20"/>
                <w:szCs w:val="20"/>
                <w:lang w:val="en-US"/>
              </w:rPr>
            </w:pPr>
            <w:r w:rsidRPr="004147DD">
              <w:rPr>
                <w:color w:val="FFFFFF"/>
                <w:sz w:val="20"/>
                <w:szCs w:val="20"/>
                <w:lang w:val="en-US"/>
              </w:rPr>
              <w:t xml:space="preserve">INR criteria </w:t>
            </w:r>
          </w:p>
          <w:p w:rsidR="00012BCA" w:rsidRDefault="00012BCA">
            <w:pPr>
              <w:spacing w:after="0" w:line="240" w:lineRule="auto"/>
              <w:jc w:val="center"/>
              <w:rPr>
                <w:color w:val="FFFFFF"/>
                <w:sz w:val="20"/>
                <w:szCs w:val="20"/>
                <w:lang w:val="en-US"/>
              </w:rPr>
            </w:pPr>
            <w:r w:rsidRPr="004147DD">
              <w:rPr>
                <w:color w:val="FFFFFF"/>
                <w:sz w:val="20"/>
                <w:szCs w:val="20"/>
                <w:lang w:val="en-US"/>
              </w:rPr>
              <w:t xml:space="preserve">(immune recovery surrogate, </w:t>
            </w:r>
          </w:p>
          <w:p w:rsidR="00012BCA" w:rsidRPr="004147DD" w:rsidRDefault="00012BCA">
            <w:pPr>
              <w:spacing w:after="0" w:line="240" w:lineRule="auto"/>
              <w:jc w:val="center"/>
              <w:rPr>
                <w:color w:val="FFFFFF"/>
                <w:sz w:val="20"/>
                <w:szCs w:val="20"/>
                <w:lang w:val="en-US"/>
              </w:rPr>
            </w:pPr>
            <w:r w:rsidRPr="004147DD">
              <w:rPr>
                <w:color w:val="FFFFFF"/>
                <w:sz w:val="20"/>
                <w:szCs w:val="20"/>
                <w:lang w:val="en-US"/>
              </w:rPr>
              <w:t>threshold and time point or period)</w:t>
            </w:r>
          </w:p>
        </w:tc>
        <w:tc>
          <w:tcPr>
            <w:tcW w:w="2268" w:type="dxa"/>
            <w:tcBorders>
              <w:bottom w:val="single" w:sz="4" w:space="0" w:color="000000"/>
            </w:tcBorders>
            <w:shd w:val="clear" w:color="auto" w:fill="000000"/>
            <w:vAlign w:val="center"/>
          </w:tcPr>
          <w:p w:rsidR="00012BCA" w:rsidRPr="004147DD" w:rsidRDefault="00012BCA">
            <w:pPr>
              <w:spacing w:after="0" w:line="240" w:lineRule="auto"/>
              <w:jc w:val="center"/>
              <w:rPr>
                <w:color w:val="FFFFFF"/>
                <w:sz w:val="20"/>
                <w:szCs w:val="20"/>
                <w:lang w:val="en-US"/>
              </w:rPr>
            </w:pPr>
            <w:r w:rsidRPr="004147DD">
              <w:rPr>
                <w:color w:val="FFFFFF"/>
                <w:sz w:val="20"/>
                <w:szCs w:val="20"/>
                <w:lang w:val="en-US"/>
              </w:rPr>
              <w:t>Viral load (threshold and time point or period)</w:t>
            </w:r>
          </w:p>
        </w:tc>
        <w:tc>
          <w:tcPr>
            <w:tcW w:w="959" w:type="dxa"/>
            <w:tcBorders>
              <w:bottom w:val="single" w:sz="4" w:space="0" w:color="000000"/>
            </w:tcBorders>
            <w:shd w:val="clear" w:color="auto" w:fill="000000"/>
            <w:vAlign w:val="center"/>
          </w:tcPr>
          <w:p w:rsidR="00012BCA" w:rsidRDefault="00012BCA" w:rsidP="00C72924">
            <w:pPr>
              <w:spacing w:after="0" w:line="240" w:lineRule="auto"/>
              <w:jc w:val="center"/>
              <w:rPr>
                <w:color w:val="FFFFFF"/>
                <w:sz w:val="20"/>
                <w:szCs w:val="20"/>
              </w:rPr>
            </w:pPr>
            <w:r>
              <w:rPr>
                <w:color w:val="FFFFFF"/>
                <w:sz w:val="20"/>
                <w:szCs w:val="20"/>
              </w:rPr>
              <w:t>Ref. (main text)</w:t>
            </w:r>
          </w:p>
        </w:tc>
      </w:tr>
      <w:tr w:rsidR="00012BCA" w:rsidTr="00C72924">
        <w:trPr>
          <w:trHeight w:val="280"/>
        </w:trPr>
        <w:tc>
          <w:tcPr>
            <w:tcW w:w="567" w:type="dxa"/>
            <w:vAlign w:val="center"/>
          </w:tcPr>
          <w:p w:rsidR="00012BCA" w:rsidRDefault="00012BCA">
            <w:pPr>
              <w:spacing w:after="0" w:line="240" w:lineRule="auto"/>
              <w:jc w:val="center"/>
              <w:rPr>
                <w:i/>
                <w:color w:val="000000"/>
                <w:sz w:val="20"/>
                <w:szCs w:val="20"/>
              </w:rPr>
            </w:pPr>
            <w:r>
              <w:rPr>
                <w:i/>
                <w:color w:val="000000"/>
                <w:sz w:val="20"/>
                <w:szCs w:val="20"/>
              </w:rPr>
              <w:t>1</w:t>
            </w:r>
          </w:p>
        </w:tc>
        <w:tc>
          <w:tcPr>
            <w:tcW w:w="2211" w:type="dxa"/>
            <w:tcBorders>
              <w:top w:val="single" w:sz="4" w:space="0" w:color="000000"/>
              <w:left w:val="nil"/>
              <w:bottom w:val="single" w:sz="4" w:space="0" w:color="000000"/>
              <w:right w:val="single" w:sz="4" w:space="0" w:color="000000"/>
            </w:tcBorders>
            <w:shd w:val="clear" w:color="auto" w:fill="auto"/>
            <w:vAlign w:val="center"/>
          </w:tcPr>
          <w:p w:rsidR="00012BCA" w:rsidRDefault="00012BCA">
            <w:pPr>
              <w:spacing w:after="0" w:line="240" w:lineRule="auto"/>
              <w:rPr>
                <w:color w:val="000000"/>
                <w:sz w:val="20"/>
                <w:szCs w:val="20"/>
              </w:rPr>
            </w:pPr>
            <w:r>
              <w:rPr>
                <w:color w:val="000000"/>
                <w:sz w:val="20"/>
                <w:szCs w:val="20"/>
              </w:rPr>
              <w:t xml:space="preserve">Lee SC, </w:t>
            </w:r>
            <w:r w:rsidRPr="009F6035">
              <w:rPr>
                <w:i/>
                <w:color w:val="000000"/>
                <w:sz w:val="20"/>
                <w:szCs w:val="20"/>
              </w:rPr>
              <w:t>Sci Rep</w:t>
            </w:r>
            <w:r w:rsidRPr="009F6035">
              <w:rPr>
                <w:color w:val="000000"/>
                <w:sz w:val="20"/>
                <w:szCs w:val="20"/>
              </w:rPr>
              <w:t>,</w:t>
            </w:r>
            <w:r>
              <w:rPr>
                <w:color w:val="000000"/>
                <w:sz w:val="20"/>
                <w:szCs w:val="20"/>
              </w:rPr>
              <w:t xml:space="preserve"> 2018</w:t>
            </w:r>
          </w:p>
        </w:tc>
        <w:tc>
          <w:tcPr>
            <w:tcW w:w="1293" w:type="dxa"/>
            <w:tcBorders>
              <w:top w:val="single" w:sz="4" w:space="0" w:color="000000"/>
              <w:left w:val="nil"/>
              <w:bottom w:val="single" w:sz="4" w:space="0" w:color="000000"/>
              <w:right w:val="nil"/>
            </w:tcBorders>
            <w:shd w:val="clear" w:color="auto" w:fill="FFFFFF"/>
            <w:vAlign w:val="center"/>
          </w:tcPr>
          <w:p w:rsidR="00012BCA" w:rsidRDefault="00012BCA">
            <w:pPr>
              <w:spacing w:after="0" w:line="240" w:lineRule="auto"/>
              <w:jc w:val="center"/>
              <w:rPr>
                <w:color w:val="000000"/>
                <w:sz w:val="20"/>
                <w:szCs w:val="20"/>
              </w:rPr>
            </w:pPr>
            <w:r>
              <w:rPr>
                <w:color w:val="000000"/>
                <w:sz w:val="20"/>
                <w:szCs w:val="20"/>
              </w:rPr>
              <w:t>Malaysia</w:t>
            </w:r>
          </w:p>
        </w:tc>
        <w:tc>
          <w:tcPr>
            <w:tcW w:w="1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Default="00012BCA">
            <w:pPr>
              <w:spacing w:after="0" w:line="240" w:lineRule="auto"/>
              <w:jc w:val="center"/>
              <w:rPr>
                <w:color w:val="000000"/>
                <w:sz w:val="20"/>
                <w:szCs w:val="20"/>
              </w:rPr>
            </w:pPr>
            <w:r>
              <w:rPr>
                <w:color w:val="000000"/>
                <w:sz w:val="20"/>
                <w:szCs w:val="20"/>
              </w:rPr>
              <w:t>Cross-sectional</w:t>
            </w: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Default="00012BCA">
            <w:pPr>
              <w:spacing w:after="0" w:line="240" w:lineRule="auto"/>
              <w:jc w:val="center"/>
              <w:rPr>
                <w:color w:val="000000"/>
                <w:sz w:val="20"/>
                <w:szCs w:val="20"/>
              </w:rPr>
            </w:pPr>
            <w:r>
              <w:rPr>
                <w:color w:val="000000"/>
                <w:sz w:val="20"/>
                <w:szCs w:val="20"/>
              </w:rPr>
              <w:t>100 %</w:t>
            </w:r>
          </w:p>
        </w:tc>
        <w:tc>
          <w:tcPr>
            <w:tcW w:w="2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Default="00012BCA">
            <w:pPr>
              <w:spacing w:after="0" w:line="240" w:lineRule="auto"/>
              <w:jc w:val="center"/>
              <w:rPr>
                <w:color w:val="000000"/>
                <w:sz w:val="20"/>
                <w:szCs w:val="20"/>
              </w:rPr>
            </w:pPr>
            <w:r>
              <w:rPr>
                <w:color w:val="000000"/>
                <w:sz w:val="20"/>
                <w:szCs w:val="20"/>
              </w:rPr>
              <w:t>Suboptimal immune recovery (sIR)</w:t>
            </w:r>
          </w:p>
        </w:tc>
        <w:tc>
          <w:tcPr>
            <w:tcW w:w="3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Pr="004147DD" w:rsidRDefault="00012BCA">
            <w:pPr>
              <w:spacing w:after="0" w:line="240" w:lineRule="auto"/>
              <w:jc w:val="center"/>
              <w:rPr>
                <w:color w:val="000000"/>
                <w:sz w:val="20"/>
                <w:szCs w:val="20"/>
                <w:lang w:val="en-US"/>
              </w:rPr>
            </w:pPr>
            <w:r w:rsidRPr="004147DD">
              <w:rPr>
                <w:color w:val="000000"/>
                <w:sz w:val="20"/>
                <w:szCs w:val="20"/>
                <w:lang w:val="en-US"/>
              </w:rPr>
              <w:t>CD4 count &lt; 350 cells/µL</w:t>
            </w:r>
          </w:p>
          <w:p w:rsidR="00012BCA" w:rsidRPr="004147DD" w:rsidRDefault="00012BCA">
            <w:pPr>
              <w:spacing w:after="0" w:line="240" w:lineRule="auto"/>
              <w:jc w:val="center"/>
              <w:rPr>
                <w:color w:val="000000"/>
                <w:sz w:val="20"/>
                <w:szCs w:val="20"/>
                <w:lang w:val="en-US"/>
              </w:rPr>
            </w:pPr>
            <w:r w:rsidRPr="004147DD">
              <w:rPr>
                <w:sz w:val="20"/>
                <w:szCs w:val="20"/>
                <w:lang w:val="en-US"/>
              </w:rPr>
              <w:t xml:space="preserve">after </w:t>
            </w:r>
            <w:r w:rsidRPr="004147DD">
              <w:rPr>
                <w:color w:val="000000"/>
                <w:sz w:val="20"/>
                <w:szCs w:val="20"/>
                <w:lang w:val="en-US"/>
              </w:rPr>
              <w:t>≥ 24 mos. of VS</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Default="00012BCA">
            <w:pPr>
              <w:spacing w:after="0" w:line="240" w:lineRule="auto"/>
              <w:jc w:val="center"/>
              <w:rPr>
                <w:color w:val="000000"/>
                <w:sz w:val="20"/>
                <w:szCs w:val="20"/>
              </w:rPr>
            </w:pPr>
            <w:r>
              <w:rPr>
                <w:color w:val="000000"/>
                <w:sz w:val="20"/>
                <w:szCs w:val="20"/>
              </w:rPr>
              <w:t xml:space="preserve">&lt; 50 copies/mL </w:t>
            </w:r>
          </w:p>
          <w:p w:rsidR="00012BCA" w:rsidRDefault="00012BCA">
            <w:pPr>
              <w:spacing w:after="0" w:line="240" w:lineRule="auto"/>
              <w:jc w:val="center"/>
              <w:rPr>
                <w:color w:val="000000"/>
                <w:sz w:val="20"/>
                <w:szCs w:val="20"/>
              </w:rPr>
            </w:pPr>
            <w:r>
              <w:rPr>
                <w:color w:val="000000"/>
                <w:sz w:val="20"/>
                <w:szCs w:val="20"/>
              </w:rPr>
              <w:t>for ≥ 24 mos.</w:t>
            </w:r>
          </w:p>
        </w:tc>
        <w:tc>
          <w:tcPr>
            <w:tcW w:w="959" w:type="dxa"/>
            <w:tcBorders>
              <w:top w:val="single" w:sz="4" w:space="0" w:color="000000"/>
              <w:left w:val="single" w:sz="4" w:space="0" w:color="000000"/>
              <w:bottom w:val="single" w:sz="4" w:space="0" w:color="000000"/>
            </w:tcBorders>
            <w:shd w:val="clear" w:color="auto" w:fill="auto"/>
            <w:vAlign w:val="center"/>
          </w:tcPr>
          <w:p w:rsidR="00012BCA" w:rsidRDefault="00012BCA" w:rsidP="000E4535">
            <w:pPr>
              <w:spacing w:after="0" w:line="240" w:lineRule="auto"/>
              <w:jc w:val="center"/>
              <w:rPr>
                <w:color w:val="000000"/>
                <w:sz w:val="20"/>
                <w:szCs w:val="20"/>
              </w:rPr>
            </w:pPr>
            <w:r>
              <w:rPr>
                <w:color w:val="000000"/>
                <w:sz w:val="20"/>
                <w:szCs w:val="20"/>
              </w:rPr>
              <w:t>[119]</w:t>
            </w:r>
          </w:p>
        </w:tc>
      </w:tr>
      <w:tr w:rsidR="00012BCA" w:rsidTr="00C72924">
        <w:trPr>
          <w:trHeight w:val="280"/>
        </w:trPr>
        <w:tc>
          <w:tcPr>
            <w:tcW w:w="567" w:type="dxa"/>
            <w:vAlign w:val="center"/>
          </w:tcPr>
          <w:p w:rsidR="00012BCA" w:rsidRDefault="00012BCA">
            <w:pPr>
              <w:spacing w:after="0" w:line="240" w:lineRule="auto"/>
              <w:jc w:val="center"/>
              <w:rPr>
                <w:i/>
                <w:color w:val="000000"/>
                <w:sz w:val="20"/>
                <w:szCs w:val="20"/>
              </w:rPr>
            </w:pPr>
            <w:r>
              <w:rPr>
                <w:i/>
                <w:color w:val="000000"/>
                <w:sz w:val="20"/>
                <w:szCs w:val="20"/>
              </w:rPr>
              <w:t>2</w:t>
            </w:r>
          </w:p>
        </w:tc>
        <w:tc>
          <w:tcPr>
            <w:tcW w:w="2211" w:type="dxa"/>
            <w:tcBorders>
              <w:top w:val="single" w:sz="4" w:space="0" w:color="000000"/>
              <w:left w:val="nil"/>
              <w:bottom w:val="single" w:sz="4" w:space="0" w:color="000000"/>
              <w:right w:val="single" w:sz="4" w:space="0" w:color="000000"/>
            </w:tcBorders>
            <w:shd w:val="clear" w:color="auto" w:fill="auto"/>
            <w:vAlign w:val="center"/>
          </w:tcPr>
          <w:p w:rsidR="00012BCA" w:rsidRDefault="00012BCA">
            <w:pPr>
              <w:spacing w:after="0" w:line="240" w:lineRule="auto"/>
              <w:rPr>
                <w:color w:val="000000"/>
                <w:sz w:val="20"/>
                <w:szCs w:val="20"/>
              </w:rPr>
            </w:pPr>
            <w:r>
              <w:rPr>
                <w:color w:val="000000"/>
                <w:sz w:val="20"/>
                <w:szCs w:val="20"/>
              </w:rPr>
              <w:t xml:space="preserve">De Benedetto I, </w:t>
            </w:r>
            <w:r>
              <w:rPr>
                <w:i/>
                <w:color w:val="000000"/>
                <w:sz w:val="20"/>
                <w:szCs w:val="20"/>
              </w:rPr>
              <w:t>JAIDS</w:t>
            </w:r>
            <w:r>
              <w:rPr>
                <w:color w:val="000000"/>
                <w:sz w:val="20"/>
                <w:szCs w:val="20"/>
              </w:rPr>
              <w:t>, 2018</w:t>
            </w:r>
          </w:p>
        </w:tc>
        <w:tc>
          <w:tcPr>
            <w:tcW w:w="1293" w:type="dxa"/>
            <w:tcBorders>
              <w:top w:val="single" w:sz="4" w:space="0" w:color="000000"/>
              <w:left w:val="nil"/>
              <w:bottom w:val="single" w:sz="4" w:space="0" w:color="000000"/>
              <w:right w:val="nil"/>
            </w:tcBorders>
            <w:shd w:val="clear" w:color="auto" w:fill="FFFFFF"/>
            <w:vAlign w:val="center"/>
          </w:tcPr>
          <w:p w:rsidR="00012BCA" w:rsidRDefault="00012BCA">
            <w:pPr>
              <w:spacing w:after="0" w:line="240" w:lineRule="auto"/>
              <w:jc w:val="center"/>
              <w:rPr>
                <w:color w:val="000000"/>
                <w:sz w:val="20"/>
                <w:szCs w:val="20"/>
              </w:rPr>
            </w:pPr>
            <w:r>
              <w:rPr>
                <w:color w:val="000000"/>
                <w:sz w:val="20"/>
                <w:szCs w:val="20"/>
              </w:rPr>
              <w:t>Italy</w:t>
            </w:r>
          </w:p>
        </w:tc>
        <w:tc>
          <w:tcPr>
            <w:tcW w:w="1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Default="00012BCA">
            <w:pPr>
              <w:spacing w:after="0" w:line="240" w:lineRule="auto"/>
              <w:jc w:val="center"/>
              <w:rPr>
                <w:color w:val="000000"/>
                <w:sz w:val="20"/>
                <w:szCs w:val="20"/>
              </w:rPr>
            </w:pPr>
            <w:r>
              <w:rPr>
                <w:color w:val="000000"/>
                <w:sz w:val="20"/>
                <w:szCs w:val="20"/>
              </w:rPr>
              <w:t>Cross-sectional</w:t>
            </w: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Default="00012BCA">
            <w:pPr>
              <w:spacing w:after="0" w:line="240" w:lineRule="auto"/>
              <w:jc w:val="center"/>
              <w:rPr>
                <w:color w:val="000000"/>
                <w:sz w:val="20"/>
                <w:szCs w:val="20"/>
              </w:rPr>
            </w:pPr>
            <w:r>
              <w:rPr>
                <w:color w:val="000000"/>
                <w:sz w:val="20"/>
                <w:szCs w:val="20"/>
              </w:rPr>
              <w:t>79 %</w:t>
            </w:r>
          </w:p>
        </w:tc>
        <w:tc>
          <w:tcPr>
            <w:tcW w:w="2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Default="00012BCA">
            <w:pPr>
              <w:spacing w:after="0" w:line="240" w:lineRule="auto"/>
              <w:jc w:val="center"/>
              <w:rPr>
                <w:color w:val="000000"/>
                <w:sz w:val="20"/>
                <w:szCs w:val="20"/>
              </w:rPr>
            </w:pPr>
            <w:r>
              <w:rPr>
                <w:color w:val="000000"/>
                <w:sz w:val="20"/>
                <w:szCs w:val="20"/>
              </w:rPr>
              <w:t>Immunological non responders (INRs)</w:t>
            </w:r>
          </w:p>
        </w:tc>
        <w:tc>
          <w:tcPr>
            <w:tcW w:w="3528" w:type="dxa"/>
            <w:tcBorders>
              <w:top w:val="single" w:sz="4" w:space="0" w:color="000000"/>
              <w:left w:val="nil"/>
              <w:bottom w:val="single" w:sz="4" w:space="0" w:color="000000"/>
              <w:right w:val="nil"/>
            </w:tcBorders>
            <w:shd w:val="clear" w:color="auto" w:fill="auto"/>
            <w:vAlign w:val="center"/>
          </w:tcPr>
          <w:p w:rsidR="00012BCA" w:rsidRPr="004147DD" w:rsidRDefault="00012BCA">
            <w:pPr>
              <w:spacing w:after="0" w:line="240" w:lineRule="auto"/>
              <w:jc w:val="center"/>
              <w:rPr>
                <w:color w:val="000000"/>
                <w:sz w:val="20"/>
                <w:szCs w:val="20"/>
                <w:lang w:val="en-US"/>
              </w:rPr>
            </w:pPr>
            <w:r w:rsidRPr="004147DD">
              <w:rPr>
                <w:color w:val="000000"/>
                <w:sz w:val="20"/>
                <w:szCs w:val="20"/>
                <w:lang w:val="en-US"/>
              </w:rPr>
              <w:t>CD4 count ≤ 350 cells/µL</w:t>
            </w:r>
          </w:p>
          <w:p w:rsidR="00012BCA" w:rsidRPr="004147DD" w:rsidRDefault="00012BCA">
            <w:pPr>
              <w:spacing w:after="0" w:line="240" w:lineRule="auto"/>
              <w:jc w:val="center"/>
              <w:rPr>
                <w:color w:val="000000"/>
                <w:sz w:val="20"/>
                <w:szCs w:val="20"/>
                <w:lang w:val="en-US"/>
              </w:rPr>
            </w:pPr>
            <w:r w:rsidRPr="004147DD">
              <w:rPr>
                <w:sz w:val="20"/>
                <w:szCs w:val="20"/>
                <w:lang w:val="en-US"/>
              </w:rPr>
              <w:t xml:space="preserve">after </w:t>
            </w:r>
            <w:r w:rsidRPr="004147DD">
              <w:rPr>
                <w:color w:val="000000"/>
                <w:sz w:val="20"/>
                <w:szCs w:val="20"/>
                <w:lang w:val="en-US"/>
              </w:rPr>
              <w:t>≥ 24 mos. of ART</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Default="00012BCA">
            <w:pPr>
              <w:spacing w:after="0" w:line="240" w:lineRule="auto"/>
              <w:jc w:val="center"/>
              <w:rPr>
                <w:color w:val="000000"/>
                <w:sz w:val="20"/>
                <w:szCs w:val="20"/>
              </w:rPr>
            </w:pPr>
            <w:r>
              <w:rPr>
                <w:color w:val="000000"/>
                <w:sz w:val="20"/>
                <w:szCs w:val="20"/>
              </w:rPr>
              <w:t xml:space="preserve">&lt; 50 copies/mL </w:t>
            </w:r>
          </w:p>
          <w:p w:rsidR="00012BCA" w:rsidRDefault="00012BCA">
            <w:pPr>
              <w:spacing w:after="0" w:line="240" w:lineRule="auto"/>
              <w:jc w:val="center"/>
              <w:rPr>
                <w:color w:val="000000"/>
                <w:sz w:val="20"/>
                <w:szCs w:val="20"/>
              </w:rPr>
            </w:pPr>
            <w:r>
              <w:rPr>
                <w:color w:val="000000"/>
                <w:sz w:val="20"/>
                <w:szCs w:val="20"/>
              </w:rPr>
              <w:t>for ≥ 12 mos.</w:t>
            </w:r>
          </w:p>
        </w:tc>
        <w:tc>
          <w:tcPr>
            <w:tcW w:w="959" w:type="dxa"/>
            <w:tcBorders>
              <w:top w:val="single" w:sz="4" w:space="0" w:color="000000"/>
              <w:left w:val="single" w:sz="4" w:space="0" w:color="000000"/>
              <w:bottom w:val="single" w:sz="4" w:space="0" w:color="000000"/>
            </w:tcBorders>
            <w:shd w:val="clear" w:color="auto" w:fill="auto"/>
            <w:vAlign w:val="center"/>
          </w:tcPr>
          <w:p w:rsidR="00012BCA" w:rsidRDefault="00012BCA" w:rsidP="000E4535">
            <w:pPr>
              <w:spacing w:after="0" w:line="240" w:lineRule="auto"/>
              <w:jc w:val="center"/>
              <w:rPr>
                <w:color w:val="000000"/>
                <w:sz w:val="20"/>
                <w:szCs w:val="20"/>
              </w:rPr>
            </w:pPr>
            <w:r>
              <w:rPr>
                <w:color w:val="000000"/>
                <w:sz w:val="20"/>
                <w:szCs w:val="20"/>
              </w:rPr>
              <w:t>[63]</w:t>
            </w:r>
          </w:p>
        </w:tc>
      </w:tr>
      <w:tr w:rsidR="00012BCA" w:rsidTr="00C72924">
        <w:trPr>
          <w:trHeight w:val="280"/>
        </w:trPr>
        <w:tc>
          <w:tcPr>
            <w:tcW w:w="567" w:type="dxa"/>
            <w:vAlign w:val="center"/>
          </w:tcPr>
          <w:p w:rsidR="00012BCA" w:rsidRDefault="00012BCA">
            <w:pPr>
              <w:spacing w:after="0" w:line="240" w:lineRule="auto"/>
              <w:jc w:val="center"/>
              <w:rPr>
                <w:i/>
                <w:color w:val="000000"/>
                <w:sz w:val="20"/>
                <w:szCs w:val="20"/>
              </w:rPr>
            </w:pPr>
            <w:r>
              <w:rPr>
                <w:i/>
                <w:color w:val="000000"/>
                <w:sz w:val="20"/>
                <w:szCs w:val="20"/>
              </w:rPr>
              <w:t>3</w:t>
            </w:r>
          </w:p>
        </w:tc>
        <w:tc>
          <w:tcPr>
            <w:tcW w:w="2211" w:type="dxa"/>
            <w:tcBorders>
              <w:top w:val="single" w:sz="4" w:space="0" w:color="000000"/>
              <w:left w:val="nil"/>
              <w:bottom w:val="single" w:sz="4" w:space="0" w:color="000000"/>
              <w:right w:val="single" w:sz="4" w:space="0" w:color="000000"/>
            </w:tcBorders>
            <w:shd w:val="clear" w:color="auto" w:fill="auto"/>
            <w:vAlign w:val="center"/>
          </w:tcPr>
          <w:p w:rsidR="00012BCA" w:rsidRDefault="00012BCA">
            <w:pPr>
              <w:spacing w:after="0" w:line="240" w:lineRule="auto"/>
              <w:rPr>
                <w:color w:val="000000"/>
                <w:sz w:val="20"/>
                <w:szCs w:val="20"/>
              </w:rPr>
            </w:pPr>
            <w:r>
              <w:rPr>
                <w:color w:val="000000"/>
                <w:sz w:val="20"/>
                <w:szCs w:val="20"/>
              </w:rPr>
              <w:t xml:space="preserve">Rosado-Sánchez I, </w:t>
            </w:r>
            <w:r w:rsidRPr="009F6035">
              <w:rPr>
                <w:i/>
                <w:color w:val="000000"/>
                <w:sz w:val="20"/>
                <w:szCs w:val="20"/>
              </w:rPr>
              <w:t>Front Immunol</w:t>
            </w:r>
            <w:r w:rsidRPr="009F6035">
              <w:rPr>
                <w:color w:val="000000"/>
                <w:sz w:val="20"/>
                <w:szCs w:val="20"/>
              </w:rPr>
              <w:t>,</w:t>
            </w:r>
            <w:r>
              <w:rPr>
                <w:color w:val="000000"/>
                <w:sz w:val="20"/>
                <w:szCs w:val="20"/>
              </w:rPr>
              <w:t xml:space="preserve"> 2018</w:t>
            </w:r>
          </w:p>
        </w:tc>
        <w:tc>
          <w:tcPr>
            <w:tcW w:w="1293" w:type="dxa"/>
            <w:tcBorders>
              <w:top w:val="single" w:sz="4" w:space="0" w:color="000000"/>
              <w:left w:val="nil"/>
              <w:bottom w:val="single" w:sz="4" w:space="0" w:color="000000"/>
              <w:right w:val="nil"/>
            </w:tcBorders>
            <w:shd w:val="clear" w:color="auto" w:fill="FFFFFF"/>
            <w:vAlign w:val="center"/>
          </w:tcPr>
          <w:p w:rsidR="00012BCA" w:rsidRDefault="00012BCA">
            <w:pPr>
              <w:spacing w:after="0" w:line="240" w:lineRule="auto"/>
              <w:jc w:val="center"/>
              <w:rPr>
                <w:color w:val="000000"/>
                <w:sz w:val="20"/>
                <w:szCs w:val="20"/>
              </w:rPr>
            </w:pPr>
            <w:r>
              <w:rPr>
                <w:color w:val="000000"/>
                <w:sz w:val="20"/>
                <w:szCs w:val="20"/>
              </w:rPr>
              <w:t>Ivory Coast</w:t>
            </w:r>
          </w:p>
        </w:tc>
        <w:tc>
          <w:tcPr>
            <w:tcW w:w="1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Default="00012BCA">
            <w:pPr>
              <w:spacing w:after="0" w:line="240" w:lineRule="auto"/>
              <w:jc w:val="center"/>
              <w:rPr>
                <w:color w:val="000000"/>
                <w:sz w:val="20"/>
                <w:szCs w:val="20"/>
              </w:rPr>
            </w:pPr>
            <w:r>
              <w:rPr>
                <w:color w:val="000000"/>
                <w:sz w:val="20"/>
                <w:szCs w:val="20"/>
              </w:rPr>
              <w:t>Longitudinal</w:t>
            </w: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Default="00012BCA">
            <w:pPr>
              <w:spacing w:after="0" w:line="240" w:lineRule="auto"/>
              <w:jc w:val="center"/>
              <w:rPr>
                <w:color w:val="000000"/>
                <w:sz w:val="20"/>
                <w:szCs w:val="20"/>
              </w:rPr>
            </w:pPr>
            <w:r>
              <w:rPr>
                <w:color w:val="000000"/>
                <w:sz w:val="20"/>
                <w:szCs w:val="20"/>
              </w:rPr>
              <w:t>NA</w:t>
            </w:r>
          </w:p>
        </w:tc>
        <w:tc>
          <w:tcPr>
            <w:tcW w:w="2285" w:type="dxa"/>
            <w:tcBorders>
              <w:top w:val="single" w:sz="4" w:space="0" w:color="000000"/>
              <w:left w:val="single" w:sz="4" w:space="0" w:color="CCCCCC"/>
              <w:bottom w:val="single" w:sz="4" w:space="0" w:color="000000"/>
              <w:right w:val="single" w:sz="4" w:space="0" w:color="000000"/>
            </w:tcBorders>
            <w:shd w:val="clear" w:color="auto" w:fill="auto"/>
            <w:vAlign w:val="center"/>
          </w:tcPr>
          <w:p w:rsidR="00012BCA" w:rsidRPr="004147DD" w:rsidRDefault="00012BCA">
            <w:pPr>
              <w:spacing w:after="0" w:line="240" w:lineRule="auto"/>
              <w:jc w:val="center"/>
              <w:rPr>
                <w:color w:val="000000"/>
                <w:sz w:val="20"/>
                <w:szCs w:val="20"/>
                <w:lang w:val="en-US"/>
              </w:rPr>
            </w:pPr>
            <w:r w:rsidRPr="004147DD">
              <w:rPr>
                <w:color w:val="000000"/>
                <w:sz w:val="20"/>
                <w:szCs w:val="20"/>
                <w:lang w:val="en-US"/>
              </w:rPr>
              <w:t>Low CD4-recovery subjects (LR-subjects)</w:t>
            </w:r>
          </w:p>
        </w:tc>
        <w:tc>
          <w:tcPr>
            <w:tcW w:w="3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Pr="004147DD" w:rsidRDefault="00012BCA">
            <w:pPr>
              <w:spacing w:after="0" w:line="240" w:lineRule="auto"/>
              <w:jc w:val="center"/>
              <w:rPr>
                <w:color w:val="000000"/>
                <w:sz w:val="20"/>
                <w:szCs w:val="20"/>
                <w:lang w:val="en-US"/>
              </w:rPr>
            </w:pPr>
            <w:r w:rsidRPr="004147DD">
              <w:rPr>
                <w:color w:val="000000"/>
                <w:sz w:val="20"/>
                <w:szCs w:val="20"/>
                <w:lang w:val="en-US"/>
              </w:rPr>
              <w:t>CD4 count &lt; 250 cells/µL</w:t>
            </w:r>
          </w:p>
          <w:p w:rsidR="00012BCA" w:rsidRPr="004147DD" w:rsidRDefault="00012BCA">
            <w:pPr>
              <w:spacing w:after="0" w:line="240" w:lineRule="auto"/>
              <w:jc w:val="center"/>
              <w:rPr>
                <w:color w:val="000000"/>
                <w:sz w:val="20"/>
                <w:szCs w:val="20"/>
                <w:lang w:val="en-US"/>
              </w:rPr>
            </w:pPr>
            <w:r w:rsidRPr="004147DD">
              <w:rPr>
                <w:sz w:val="20"/>
                <w:szCs w:val="20"/>
                <w:lang w:val="en-US"/>
              </w:rPr>
              <w:t xml:space="preserve">after </w:t>
            </w:r>
            <w:r w:rsidRPr="004147DD">
              <w:rPr>
                <w:color w:val="000000"/>
                <w:sz w:val="20"/>
                <w:szCs w:val="20"/>
                <w:lang w:val="en-US"/>
              </w:rPr>
              <w:t>≥ 24 mos. of VS</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Default="00012BCA">
            <w:pPr>
              <w:spacing w:after="0" w:line="240" w:lineRule="auto"/>
              <w:jc w:val="center"/>
              <w:rPr>
                <w:color w:val="000000"/>
                <w:sz w:val="20"/>
                <w:szCs w:val="20"/>
              </w:rPr>
            </w:pPr>
            <w:r>
              <w:rPr>
                <w:color w:val="000000"/>
                <w:sz w:val="20"/>
                <w:szCs w:val="20"/>
              </w:rPr>
              <w:t>NA</w:t>
            </w:r>
          </w:p>
        </w:tc>
        <w:tc>
          <w:tcPr>
            <w:tcW w:w="959" w:type="dxa"/>
            <w:tcBorders>
              <w:top w:val="single" w:sz="4" w:space="0" w:color="000000"/>
              <w:left w:val="single" w:sz="4" w:space="0" w:color="000000"/>
              <w:bottom w:val="single" w:sz="4" w:space="0" w:color="000000"/>
            </w:tcBorders>
            <w:shd w:val="clear" w:color="auto" w:fill="auto"/>
            <w:vAlign w:val="center"/>
          </w:tcPr>
          <w:p w:rsidR="00012BCA" w:rsidRDefault="00012BCA" w:rsidP="002D410F">
            <w:pPr>
              <w:spacing w:after="0" w:line="240" w:lineRule="auto"/>
              <w:jc w:val="center"/>
              <w:rPr>
                <w:color w:val="000000"/>
                <w:sz w:val="20"/>
                <w:szCs w:val="20"/>
              </w:rPr>
            </w:pPr>
            <w:r>
              <w:rPr>
                <w:sz w:val="20"/>
                <w:szCs w:val="20"/>
              </w:rPr>
              <w:t>[95]</w:t>
            </w:r>
          </w:p>
        </w:tc>
      </w:tr>
      <w:tr w:rsidR="00012BCA" w:rsidTr="00C72924">
        <w:trPr>
          <w:trHeight w:val="280"/>
        </w:trPr>
        <w:tc>
          <w:tcPr>
            <w:tcW w:w="567" w:type="dxa"/>
            <w:vAlign w:val="center"/>
          </w:tcPr>
          <w:p w:rsidR="00012BCA" w:rsidRDefault="00012BCA">
            <w:pPr>
              <w:spacing w:after="0" w:line="240" w:lineRule="auto"/>
              <w:jc w:val="center"/>
              <w:rPr>
                <w:i/>
                <w:color w:val="000000"/>
                <w:sz w:val="20"/>
                <w:szCs w:val="20"/>
              </w:rPr>
            </w:pPr>
            <w:r>
              <w:rPr>
                <w:i/>
                <w:color w:val="000000"/>
                <w:sz w:val="20"/>
                <w:szCs w:val="20"/>
              </w:rPr>
              <w:t>4</w:t>
            </w:r>
          </w:p>
        </w:tc>
        <w:tc>
          <w:tcPr>
            <w:tcW w:w="2211" w:type="dxa"/>
            <w:tcBorders>
              <w:top w:val="single" w:sz="4" w:space="0" w:color="000000"/>
              <w:left w:val="nil"/>
              <w:bottom w:val="single" w:sz="4" w:space="0" w:color="000000"/>
              <w:right w:val="single" w:sz="4" w:space="0" w:color="000000"/>
            </w:tcBorders>
            <w:shd w:val="clear" w:color="auto" w:fill="auto"/>
            <w:vAlign w:val="center"/>
          </w:tcPr>
          <w:p w:rsidR="00012BCA" w:rsidRDefault="00012BCA" w:rsidP="00257BEA">
            <w:pPr>
              <w:spacing w:after="0" w:line="240" w:lineRule="auto"/>
              <w:rPr>
                <w:color w:val="000000"/>
                <w:sz w:val="20"/>
                <w:szCs w:val="20"/>
              </w:rPr>
            </w:pPr>
            <w:r>
              <w:rPr>
                <w:color w:val="000000"/>
                <w:sz w:val="20"/>
                <w:szCs w:val="20"/>
              </w:rPr>
              <w:t xml:space="preserve">Lu W, </w:t>
            </w:r>
            <w:r>
              <w:rPr>
                <w:i/>
                <w:color w:val="000000"/>
                <w:sz w:val="20"/>
                <w:szCs w:val="20"/>
              </w:rPr>
              <w:t>Front Microbio</w:t>
            </w:r>
            <w:r w:rsidRPr="009F6035">
              <w:rPr>
                <w:i/>
                <w:color w:val="000000"/>
                <w:sz w:val="20"/>
                <w:szCs w:val="20"/>
              </w:rPr>
              <w:t>l</w:t>
            </w:r>
            <w:r w:rsidRPr="009F6035">
              <w:rPr>
                <w:color w:val="000000"/>
                <w:sz w:val="20"/>
                <w:szCs w:val="20"/>
              </w:rPr>
              <w:t>,</w:t>
            </w:r>
            <w:r>
              <w:rPr>
                <w:color w:val="000000"/>
                <w:sz w:val="20"/>
                <w:szCs w:val="20"/>
              </w:rPr>
              <w:t xml:space="preserve"> 2018</w:t>
            </w:r>
          </w:p>
        </w:tc>
        <w:tc>
          <w:tcPr>
            <w:tcW w:w="1293" w:type="dxa"/>
            <w:tcBorders>
              <w:top w:val="single" w:sz="4" w:space="0" w:color="000000"/>
              <w:left w:val="nil"/>
              <w:bottom w:val="single" w:sz="4" w:space="0" w:color="000000"/>
              <w:right w:val="nil"/>
            </w:tcBorders>
            <w:shd w:val="clear" w:color="auto" w:fill="FFFFFF"/>
            <w:vAlign w:val="center"/>
          </w:tcPr>
          <w:p w:rsidR="00012BCA" w:rsidRDefault="00012BCA">
            <w:pPr>
              <w:spacing w:after="0" w:line="240" w:lineRule="auto"/>
              <w:jc w:val="center"/>
              <w:rPr>
                <w:color w:val="000000"/>
                <w:sz w:val="20"/>
                <w:szCs w:val="20"/>
              </w:rPr>
            </w:pPr>
            <w:r>
              <w:rPr>
                <w:color w:val="000000"/>
                <w:sz w:val="20"/>
                <w:szCs w:val="20"/>
              </w:rPr>
              <w:t>Italy</w:t>
            </w:r>
          </w:p>
        </w:tc>
        <w:tc>
          <w:tcPr>
            <w:tcW w:w="1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Default="00012BCA">
            <w:pPr>
              <w:spacing w:after="0" w:line="240" w:lineRule="auto"/>
              <w:jc w:val="center"/>
              <w:rPr>
                <w:color w:val="000000"/>
                <w:sz w:val="20"/>
                <w:szCs w:val="20"/>
              </w:rPr>
            </w:pPr>
            <w:r>
              <w:rPr>
                <w:color w:val="000000"/>
                <w:sz w:val="20"/>
                <w:szCs w:val="20"/>
              </w:rPr>
              <w:t>Cross-sectional</w:t>
            </w: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Default="00012BCA">
            <w:pPr>
              <w:spacing w:after="0" w:line="240" w:lineRule="auto"/>
              <w:jc w:val="center"/>
              <w:rPr>
                <w:color w:val="000000"/>
                <w:sz w:val="20"/>
                <w:szCs w:val="20"/>
              </w:rPr>
            </w:pPr>
            <w:r>
              <w:rPr>
                <w:color w:val="000000"/>
                <w:sz w:val="20"/>
                <w:szCs w:val="20"/>
              </w:rPr>
              <w:t>100 %</w:t>
            </w:r>
          </w:p>
        </w:tc>
        <w:tc>
          <w:tcPr>
            <w:tcW w:w="2285" w:type="dxa"/>
            <w:tcBorders>
              <w:top w:val="single" w:sz="4" w:space="0" w:color="000000"/>
              <w:left w:val="single" w:sz="4" w:space="0" w:color="CCCCCC"/>
              <w:bottom w:val="single" w:sz="4" w:space="0" w:color="000000"/>
              <w:right w:val="single" w:sz="4" w:space="0" w:color="000000"/>
            </w:tcBorders>
            <w:shd w:val="clear" w:color="auto" w:fill="auto"/>
            <w:vAlign w:val="center"/>
          </w:tcPr>
          <w:p w:rsidR="00012BCA" w:rsidRDefault="00012BCA">
            <w:pPr>
              <w:spacing w:after="0" w:line="240" w:lineRule="auto"/>
              <w:jc w:val="center"/>
              <w:rPr>
                <w:color w:val="000000"/>
                <w:sz w:val="20"/>
                <w:szCs w:val="20"/>
              </w:rPr>
            </w:pPr>
            <w:r>
              <w:rPr>
                <w:color w:val="000000"/>
                <w:sz w:val="20"/>
                <w:szCs w:val="20"/>
              </w:rPr>
              <w:t>Immunological non-responders (INRs)</w:t>
            </w:r>
          </w:p>
        </w:tc>
        <w:tc>
          <w:tcPr>
            <w:tcW w:w="3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Pr="004147DD" w:rsidRDefault="00012BCA">
            <w:pPr>
              <w:spacing w:after="0" w:line="240" w:lineRule="auto"/>
              <w:jc w:val="center"/>
              <w:rPr>
                <w:color w:val="000000"/>
                <w:sz w:val="20"/>
                <w:szCs w:val="20"/>
                <w:lang w:val="en-US"/>
              </w:rPr>
            </w:pPr>
            <w:r w:rsidRPr="004147DD">
              <w:rPr>
                <w:color w:val="000000"/>
                <w:sz w:val="20"/>
                <w:szCs w:val="20"/>
                <w:lang w:val="en-US"/>
              </w:rPr>
              <w:t>CD4 count &lt; 350 cells/µL</w:t>
            </w:r>
          </w:p>
          <w:p w:rsidR="00012BCA" w:rsidRPr="004147DD" w:rsidRDefault="00012BCA">
            <w:pPr>
              <w:spacing w:after="0" w:line="240" w:lineRule="auto"/>
              <w:jc w:val="center"/>
              <w:rPr>
                <w:color w:val="000000"/>
                <w:sz w:val="20"/>
                <w:szCs w:val="20"/>
                <w:lang w:val="en-US"/>
              </w:rPr>
            </w:pPr>
            <w:r w:rsidRPr="004147DD">
              <w:rPr>
                <w:sz w:val="20"/>
                <w:szCs w:val="20"/>
                <w:lang w:val="en-US"/>
              </w:rPr>
              <w:t xml:space="preserve">after </w:t>
            </w:r>
            <w:r w:rsidRPr="004147DD">
              <w:rPr>
                <w:color w:val="000000"/>
                <w:sz w:val="20"/>
                <w:szCs w:val="20"/>
                <w:lang w:val="en-US"/>
              </w:rPr>
              <w:t>≥ 24 mos. of ART</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Pr="0071105F" w:rsidRDefault="00012BCA" w:rsidP="0071105F">
            <w:pPr>
              <w:spacing w:after="0" w:line="240" w:lineRule="auto"/>
              <w:jc w:val="center"/>
              <w:rPr>
                <w:color w:val="000000"/>
                <w:sz w:val="20"/>
                <w:szCs w:val="20"/>
                <w:lang w:val="en-US"/>
              </w:rPr>
            </w:pPr>
            <w:r w:rsidRPr="004147DD">
              <w:rPr>
                <w:sz w:val="20"/>
                <w:szCs w:val="20"/>
                <w:lang w:val="en-US"/>
              </w:rPr>
              <w:t xml:space="preserve">Below the detection limit for ≥ </w:t>
            </w:r>
            <w:r>
              <w:rPr>
                <w:sz w:val="20"/>
                <w:szCs w:val="20"/>
                <w:lang w:val="en-US"/>
              </w:rPr>
              <w:t>24</w:t>
            </w:r>
            <w:r w:rsidRPr="004147DD">
              <w:rPr>
                <w:sz w:val="20"/>
                <w:szCs w:val="20"/>
                <w:lang w:val="en-US"/>
              </w:rPr>
              <w:t xml:space="preserve"> mos.</w:t>
            </w:r>
          </w:p>
        </w:tc>
        <w:tc>
          <w:tcPr>
            <w:tcW w:w="959" w:type="dxa"/>
            <w:tcBorders>
              <w:top w:val="single" w:sz="4" w:space="0" w:color="000000"/>
              <w:left w:val="single" w:sz="4" w:space="0" w:color="000000"/>
              <w:bottom w:val="single" w:sz="4" w:space="0" w:color="000000"/>
            </w:tcBorders>
            <w:shd w:val="clear" w:color="auto" w:fill="auto"/>
            <w:vAlign w:val="center"/>
          </w:tcPr>
          <w:p w:rsidR="00012BCA" w:rsidRDefault="00012BCA">
            <w:pPr>
              <w:spacing w:after="0" w:line="240" w:lineRule="auto"/>
              <w:jc w:val="center"/>
              <w:rPr>
                <w:color w:val="000000"/>
                <w:sz w:val="20"/>
                <w:szCs w:val="20"/>
              </w:rPr>
            </w:pPr>
            <w:r>
              <w:rPr>
                <w:color w:val="000000"/>
                <w:sz w:val="20"/>
                <w:szCs w:val="20"/>
              </w:rPr>
              <w:t>[25]</w:t>
            </w:r>
          </w:p>
        </w:tc>
      </w:tr>
      <w:tr w:rsidR="00012BCA" w:rsidRPr="004147DD" w:rsidTr="00C72924">
        <w:trPr>
          <w:trHeight w:val="280"/>
        </w:trPr>
        <w:tc>
          <w:tcPr>
            <w:tcW w:w="567" w:type="dxa"/>
            <w:vAlign w:val="center"/>
          </w:tcPr>
          <w:p w:rsidR="00012BCA" w:rsidRDefault="00012BCA">
            <w:pPr>
              <w:spacing w:after="0" w:line="240" w:lineRule="auto"/>
              <w:jc w:val="center"/>
              <w:rPr>
                <w:i/>
                <w:color w:val="000000"/>
                <w:sz w:val="20"/>
                <w:szCs w:val="20"/>
              </w:rPr>
            </w:pPr>
            <w:r>
              <w:rPr>
                <w:i/>
                <w:color w:val="000000"/>
                <w:sz w:val="20"/>
                <w:szCs w:val="20"/>
              </w:rPr>
              <w:t>5</w:t>
            </w:r>
          </w:p>
        </w:tc>
        <w:tc>
          <w:tcPr>
            <w:tcW w:w="2211" w:type="dxa"/>
            <w:tcBorders>
              <w:top w:val="single" w:sz="4" w:space="0" w:color="000000"/>
              <w:left w:val="nil"/>
              <w:bottom w:val="single" w:sz="4" w:space="0" w:color="000000"/>
              <w:right w:val="single" w:sz="4" w:space="0" w:color="000000"/>
            </w:tcBorders>
            <w:shd w:val="clear" w:color="auto" w:fill="auto"/>
            <w:vAlign w:val="center"/>
          </w:tcPr>
          <w:p w:rsidR="00012BCA" w:rsidRDefault="00012BCA" w:rsidP="009F6035">
            <w:pPr>
              <w:spacing w:after="0" w:line="240" w:lineRule="auto"/>
              <w:rPr>
                <w:color w:val="000000"/>
                <w:sz w:val="20"/>
                <w:szCs w:val="20"/>
              </w:rPr>
            </w:pPr>
            <w:r>
              <w:rPr>
                <w:color w:val="000000"/>
                <w:sz w:val="20"/>
                <w:szCs w:val="20"/>
              </w:rPr>
              <w:t xml:space="preserve">Tasca KI, </w:t>
            </w:r>
            <w:r w:rsidRPr="009F6035">
              <w:rPr>
                <w:i/>
                <w:color w:val="000000"/>
                <w:sz w:val="20"/>
                <w:szCs w:val="20"/>
              </w:rPr>
              <w:t>J Immunol Res</w:t>
            </w:r>
            <w:r>
              <w:rPr>
                <w:color w:val="000000"/>
                <w:sz w:val="20"/>
                <w:szCs w:val="20"/>
              </w:rPr>
              <w:t>, 2018</w:t>
            </w:r>
          </w:p>
        </w:tc>
        <w:tc>
          <w:tcPr>
            <w:tcW w:w="1293" w:type="dxa"/>
            <w:tcBorders>
              <w:top w:val="single" w:sz="4" w:space="0" w:color="000000"/>
              <w:left w:val="nil"/>
              <w:bottom w:val="single" w:sz="4" w:space="0" w:color="000000"/>
              <w:right w:val="nil"/>
            </w:tcBorders>
            <w:shd w:val="clear" w:color="auto" w:fill="FFFFFF"/>
            <w:vAlign w:val="center"/>
          </w:tcPr>
          <w:p w:rsidR="00012BCA" w:rsidRDefault="00012BCA">
            <w:pPr>
              <w:spacing w:after="0" w:line="240" w:lineRule="auto"/>
              <w:jc w:val="center"/>
              <w:rPr>
                <w:color w:val="000000"/>
                <w:sz w:val="20"/>
                <w:szCs w:val="20"/>
              </w:rPr>
            </w:pPr>
            <w:r>
              <w:rPr>
                <w:color w:val="000000"/>
                <w:sz w:val="20"/>
                <w:szCs w:val="20"/>
              </w:rPr>
              <w:t>Spain</w:t>
            </w:r>
          </w:p>
        </w:tc>
        <w:tc>
          <w:tcPr>
            <w:tcW w:w="1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Default="00012BCA">
            <w:pPr>
              <w:spacing w:after="0" w:line="240" w:lineRule="auto"/>
              <w:jc w:val="center"/>
              <w:rPr>
                <w:color w:val="000000"/>
                <w:sz w:val="20"/>
                <w:szCs w:val="20"/>
              </w:rPr>
            </w:pPr>
            <w:r>
              <w:rPr>
                <w:color w:val="000000"/>
                <w:sz w:val="20"/>
                <w:szCs w:val="20"/>
              </w:rPr>
              <w:t>Cross-sectional</w:t>
            </w: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Default="00012BCA">
            <w:pPr>
              <w:spacing w:after="0" w:line="240" w:lineRule="auto"/>
              <w:jc w:val="center"/>
              <w:rPr>
                <w:color w:val="000000"/>
                <w:sz w:val="20"/>
                <w:szCs w:val="20"/>
              </w:rPr>
            </w:pPr>
            <w:r>
              <w:rPr>
                <w:color w:val="000000"/>
                <w:sz w:val="20"/>
                <w:szCs w:val="20"/>
              </w:rPr>
              <w:t>60 %</w:t>
            </w:r>
          </w:p>
        </w:tc>
        <w:tc>
          <w:tcPr>
            <w:tcW w:w="2285" w:type="dxa"/>
            <w:tcBorders>
              <w:top w:val="single" w:sz="4" w:space="0" w:color="000000"/>
              <w:left w:val="single" w:sz="4" w:space="0" w:color="CCCCCC"/>
              <w:bottom w:val="single" w:sz="4" w:space="0" w:color="000000"/>
              <w:right w:val="single" w:sz="4" w:space="0" w:color="000000"/>
            </w:tcBorders>
            <w:shd w:val="clear" w:color="auto" w:fill="auto"/>
            <w:vAlign w:val="center"/>
          </w:tcPr>
          <w:p w:rsidR="00012BCA" w:rsidRPr="004147DD" w:rsidRDefault="00012BCA">
            <w:pPr>
              <w:spacing w:after="0" w:line="240" w:lineRule="auto"/>
              <w:jc w:val="center"/>
              <w:rPr>
                <w:color w:val="000000"/>
                <w:sz w:val="20"/>
                <w:szCs w:val="20"/>
                <w:lang w:val="en-US"/>
              </w:rPr>
            </w:pPr>
            <w:r w:rsidRPr="004147DD">
              <w:rPr>
                <w:color w:val="000000"/>
                <w:sz w:val="20"/>
                <w:szCs w:val="20"/>
                <w:lang w:val="en-US"/>
              </w:rPr>
              <w:t>Inadequate CD4+ T cell recovery (</w:t>
            </w:r>
            <w:proofErr w:type="spellStart"/>
            <w:r w:rsidRPr="004147DD">
              <w:rPr>
                <w:color w:val="000000"/>
                <w:sz w:val="20"/>
                <w:szCs w:val="20"/>
                <w:lang w:val="en-US"/>
              </w:rPr>
              <w:t>tIR</w:t>
            </w:r>
            <w:proofErr w:type="spellEnd"/>
            <w:r w:rsidRPr="004147DD">
              <w:rPr>
                <w:color w:val="000000"/>
                <w:sz w:val="20"/>
                <w:szCs w:val="20"/>
                <w:lang w:val="en-US"/>
              </w:rPr>
              <w:t>)</w:t>
            </w:r>
          </w:p>
        </w:tc>
        <w:tc>
          <w:tcPr>
            <w:tcW w:w="3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Pr="004147DD" w:rsidRDefault="00012BCA">
            <w:pPr>
              <w:spacing w:after="0" w:line="240" w:lineRule="auto"/>
              <w:jc w:val="center"/>
              <w:rPr>
                <w:color w:val="000000"/>
                <w:sz w:val="20"/>
                <w:szCs w:val="20"/>
                <w:lang w:val="en-US"/>
              </w:rPr>
            </w:pPr>
            <w:r w:rsidRPr="004147DD">
              <w:rPr>
                <w:color w:val="000000"/>
                <w:sz w:val="20"/>
                <w:szCs w:val="20"/>
                <w:lang w:val="en-US"/>
              </w:rPr>
              <w:t>CD4 count &lt; 500 cells/µL</w:t>
            </w:r>
          </w:p>
          <w:p w:rsidR="00012BCA" w:rsidRPr="004147DD" w:rsidRDefault="00012BCA">
            <w:pPr>
              <w:spacing w:after="0" w:line="240" w:lineRule="auto"/>
              <w:jc w:val="center"/>
              <w:rPr>
                <w:color w:val="000000"/>
                <w:sz w:val="20"/>
                <w:szCs w:val="20"/>
                <w:lang w:val="en-US"/>
              </w:rPr>
            </w:pPr>
            <w:r w:rsidRPr="004147DD">
              <w:rPr>
                <w:sz w:val="20"/>
                <w:szCs w:val="20"/>
                <w:lang w:val="en-US"/>
              </w:rPr>
              <w:t xml:space="preserve">after </w:t>
            </w:r>
            <w:r w:rsidRPr="004147DD">
              <w:rPr>
                <w:color w:val="000000"/>
                <w:sz w:val="20"/>
                <w:szCs w:val="20"/>
                <w:lang w:val="en-US"/>
              </w:rPr>
              <w:t>≥ 60 mos. of ART</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Default="00012BCA">
            <w:pPr>
              <w:spacing w:after="0" w:line="240" w:lineRule="auto"/>
              <w:jc w:val="center"/>
              <w:rPr>
                <w:color w:val="000000"/>
                <w:sz w:val="20"/>
                <w:szCs w:val="20"/>
                <w:lang w:val="en-US"/>
              </w:rPr>
            </w:pPr>
            <w:r w:rsidRPr="004147DD">
              <w:rPr>
                <w:color w:val="000000"/>
                <w:sz w:val="20"/>
                <w:szCs w:val="20"/>
                <w:lang w:val="en-US"/>
              </w:rPr>
              <w:t xml:space="preserve">≤ 50 copies/mL </w:t>
            </w:r>
          </w:p>
          <w:p w:rsidR="00012BCA" w:rsidRPr="004147DD" w:rsidRDefault="00012BCA">
            <w:pPr>
              <w:spacing w:after="0" w:line="240" w:lineRule="auto"/>
              <w:jc w:val="center"/>
              <w:rPr>
                <w:color w:val="000000"/>
                <w:sz w:val="20"/>
                <w:szCs w:val="20"/>
                <w:lang w:val="en-US"/>
              </w:rPr>
            </w:pPr>
            <w:r>
              <w:rPr>
                <w:color w:val="000000"/>
                <w:sz w:val="20"/>
                <w:szCs w:val="20"/>
                <w:lang w:val="en-US"/>
              </w:rPr>
              <w:t xml:space="preserve">after </w:t>
            </w:r>
            <w:r w:rsidRPr="004147DD">
              <w:rPr>
                <w:color w:val="000000"/>
                <w:sz w:val="20"/>
                <w:szCs w:val="20"/>
                <w:lang w:val="en-US"/>
              </w:rPr>
              <w:t>60 mo</w:t>
            </w:r>
            <w:r>
              <w:rPr>
                <w:color w:val="000000"/>
                <w:sz w:val="20"/>
                <w:szCs w:val="20"/>
                <w:lang w:val="en-US"/>
              </w:rPr>
              <w:t>s.</w:t>
            </w:r>
            <w:r w:rsidRPr="004147DD">
              <w:rPr>
                <w:color w:val="000000"/>
                <w:sz w:val="20"/>
                <w:szCs w:val="20"/>
                <w:lang w:val="en-US"/>
              </w:rPr>
              <w:t xml:space="preserve"> of ART</w:t>
            </w:r>
          </w:p>
        </w:tc>
        <w:tc>
          <w:tcPr>
            <w:tcW w:w="959" w:type="dxa"/>
            <w:tcBorders>
              <w:top w:val="single" w:sz="4" w:space="0" w:color="000000"/>
              <w:left w:val="single" w:sz="4" w:space="0" w:color="000000"/>
              <w:bottom w:val="single" w:sz="4" w:space="0" w:color="000000"/>
            </w:tcBorders>
            <w:shd w:val="clear" w:color="auto" w:fill="auto"/>
            <w:vAlign w:val="center"/>
          </w:tcPr>
          <w:p w:rsidR="00012BCA" w:rsidRPr="004147DD" w:rsidRDefault="00012BCA" w:rsidP="002D410F">
            <w:pPr>
              <w:spacing w:after="0" w:line="240" w:lineRule="auto"/>
              <w:jc w:val="center"/>
              <w:rPr>
                <w:color w:val="000000"/>
                <w:sz w:val="20"/>
                <w:szCs w:val="20"/>
                <w:lang w:val="en-US"/>
              </w:rPr>
            </w:pPr>
            <w:r>
              <w:rPr>
                <w:color w:val="000000"/>
                <w:sz w:val="20"/>
                <w:szCs w:val="20"/>
                <w:lang w:val="en-US"/>
              </w:rPr>
              <w:t>[84]</w:t>
            </w:r>
          </w:p>
        </w:tc>
      </w:tr>
      <w:tr w:rsidR="00012BCA" w:rsidTr="00C72924">
        <w:trPr>
          <w:trHeight w:val="280"/>
        </w:trPr>
        <w:tc>
          <w:tcPr>
            <w:tcW w:w="567" w:type="dxa"/>
            <w:vAlign w:val="center"/>
          </w:tcPr>
          <w:p w:rsidR="00012BCA" w:rsidRPr="00053E39" w:rsidRDefault="00012BCA">
            <w:pPr>
              <w:spacing w:after="0" w:line="240" w:lineRule="auto"/>
              <w:jc w:val="center"/>
              <w:rPr>
                <w:i/>
                <w:color w:val="000000"/>
                <w:sz w:val="20"/>
                <w:szCs w:val="20"/>
                <w:lang w:val="en-US"/>
              </w:rPr>
            </w:pPr>
            <w:r w:rsidRPr="00053E39">
              <w:rPr>
                <w:i/>
                <w:color w:val="000000"/>
                <w:sz w:val="20"/>
                <w:szCs w:val="20"/>
                <w:lang w:val="en-US"/>
              </w:rPr>
              <w:t>6</w:t>
            </w:r>
          </w:p>
        </w:tc>
        <w:tc>
          <w:tcPr>
            <w:tcW w:w="2211" w:type="dxa"/>
            <w:tcBorders>
              <w:top w:val="single" w:sz="4" w:space="0" w:color="000000"/>
              <w:left w:val="nil"/>
              <w:bottom w:val="single" w:sz="4" w:space="0" w:color="000000"/>
              <w:right w:val="single" w:sz="4" w:space="0" w:color="000000"/>
            </w:tcBorders>
            <w:shd w:val="clear" w:color="auto" w:fill="auto"/>
            <w:vAlign w:val="center"/>
          </w:tcPr>
          <w:p w:rsidR="00012BCA" w:rsidRPr="00053E39" w:rsidRDefault="00012BCA">
            <w:pPr>
              <w:spacing w:after="0" w:line="240" w:lineRule="auto"/>
              <w:rPr>
                <w:color w:val="000000"/>
                <w:sz w:val="20"/>
                <w:szCs w:val="20"/>
                <w:lang w:val="en-US"/>
              </w:rPr>
            </w:pPr>
            <w:proofErr w:type="spellStart"/>
            <w:r w:rsidRPr="00053E39">
              <w:rPr>
                <w:color w:val="000000"/>
                <w:sz w:val="20"/>
                <w:szCs w:val="20"/>
                <w:lang w:val="en-US"/>
              </w:rPr>
              <w:t>Logerot</w:t>
            </w:r>
            <w:proofErr w:type="spellEnd"/>
            <w:r w:rsidRPr="00053E39">
              <w:rPr>
                <w:color w:val="000000"/>
                <w:sz w:val="20"/>
                <w:szCs w:val="20"/>
                <w:lang w:val="en-US"/>
              </w:rPr>
              <w:t xml:space="preserve"> S, </w:t>
            </w:r>
            <w:r w:rsidRPr="009F6035">
              <w:rPr>
                <w:i/>
                <w:color w:val="000000"/>
                <w:sz w:val="20"/>
                <w:szCs w:val="20"/>
                <w:lang w:val="en-US"/>
              </w:rPr>
              <w:t>AIDS</w:t>
            </w:r>
            <w:r>
              <w:rPr>
                <w:color w:val="000000"/>
                <w:sz w:val="20"/>
                <w:szCs w:val="20"/>
                <w:lang w:val="en-US"/>
              </w:rPr>
              <w:t xml:space="preserve">, </w:t>
            </w:r>
            <w:r w:rsidRPr="009F6035">
              <w:rPr>
                <w:color w:val="000000"/>
                <w:sz w:val="20"/>
                <w:szCs w:val="20"/>
                <w:lang w:val="en-US"/>
              </w:rPr>
              <w:t>2018</w:t>
            </w:r>
          </w:p>
        </w:tc>
        <w:tc>
          <w:tcPr>
            <w:tcW w:w="1293" w:type="dxa"/>
            <w:tcBorders>
              <w:top w:val="single" w:sz="4" w:space="0" w:color="000000"/>
              <w:left w:val="nil"/>
              <w:bottom w:val="single" w:sz="4" w:space="0" w:color="000000"/>
              <w:right w:val="nil"/>
            </w:tcBorders>
            <w:shd w:val="clear" w:color="auto" w:fill="FFFFFF"/>
            <w:vAlign w:val="center"/>
          </w:tcPr>
          <w:p w:rsidR="00012BCA" w:rsidRPr="00053E39" w:rsidRDefault="00012BCA">
            <w:pPr>
              <w:spacing w:after="0" w:line="240" w:lineRule="auto"/>
              <w:jc w:val="center"/>
              <w:rPr>
                <w:color w:val="000000"/>
                <w:sz w:val="20"/>
                <w:szCs w:val="20"/>
                <w:lang w:val="en-US"/>
              </w:rPr>
            </w:pPr>
            <w:r w:rsidRPr="00053E39">
              <w:rPr>
                <w:color w:val="000000"/>
                <w:sz w:val="20"/>
                <w:szCs w:val="20"/>
                <w:lang w:val="en-US"/>
              </w:rPr>
              <w:t>Germany</w:t>
            </w:r>
          </w:p>
        </w:tc>
        <w:tc>
          <w:tcPr>
            <w:tcW w:w="1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Pr="00053E39" w:rsidRDefault="00012BCA">
            <w:pPr>
              <w:spacing w:after="0" w:line="240" w:lineRule="auto"/>
              <w:jc w:val="center"/>
              <w:rPr>
                <w:color w:val="000000"/>
                <w:sz w:val="20"/>
                <w:szCs w:val="20"/>
                <w:lang w:val="en-US"/>
              </w:rPr>
            </w:pPr>
            <w:r w:rsidRPr="00053E39">
              <w:rPr>
                <w:color w:val="000000"/>
                <w:sz w:val="20"/>
                <w:szCs w:val="20"/>
                <w:lang w:val="en-US"/>
              </w:rPr>
              <w:t>Experimental</w:t>
            </w: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Pr="00053E39" w:rsidRDefault="00012BCA">
            <w:pPr>
              <w:spacing w:after="0" w:line="240" w:lineRule="auto"/>
              <w:jc w:val="center"/>
              <w:rPr>
                <w:color w:val="000000"/>
                <w:sz w:val="20"/>
                <w:szCs w:val="20"/>
                <w:lang w:val="en-US"/>
              </w:rPr>
            </w:pPr>
            <w:r w:rsidRPr="00053E39">
              <w:rPr>
                <w:color w:val="000000"/>
                <w:sz w:val="20"/>
                <w:szCs w:val="20"/>
                <w:lang w:val="en-US"/>
              </w:rPr>
              <w:t>72 %</w:t>
            </w:r>
          </w:p>
        </w:tc>
        <w:tc>
          <w:tcPr>
            <w:tcW w:w="2285" w:type="dxa"/>
            <w:tcBorders>
              <w:top w:val="single" w:sz="4" w:space="0" w:color="000000"/>
              <w:left w:val="single" w:sz="4" w:space="0" w:color="CCCCCC"/>
              <w:bottom w:val="single" w:sz="4" w:space="0" w:color="000000"/>
              <w:right w:val="single" w:sz="4" w:space="0" w:color="000000"/>
            </w:tcBorders>
            <w:shd w:val="clear" w:color="auto" w:fill="auto"/>
            <w:vAlign w:val="center"/>
          </w:tcPr>
          <w:p w:rsidR="00012BCA" w:rsidRPr="00053E39" w:rsidRDefault="00012BCA">
            <w:pPr>
              <w:spacing w:after="0" w:line="240" w:lineRule="auto"/>
              <w:jc w:val="center"/>
              <w:rPr>
                <w:color w:val="000000"/>
                <w:sz w:val="20"/>
                <w:szCs w:val="20"/>
                <w:lang w:val="en-US"/>
              </w:rPr>
            </w:pPr>
            <w:r w:rsidRPr="00053E39">
              <w:rPr>
                <w:color w:val="000000"/>
                <w:sz w:val="20"/>
                <w:szCs w:val="20"/>
                <w:lang w:val="en-US"/>
              </w:rPr>
              <w:t>Poor immunological responder (PIR)</w:t>
            </w:r>
          </w:p>
        </w:tc>
        <w:tc>
          <w:tcPr>
            <w:tcW w:w="3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Pr="004147DD" w:rsidRDefault="00012BCA">
            <w:pPr>
              <w:spacing w:after="0" w:line="240" w:lineRule="auto"/>
              <w:jc w:val="center"/>
              <w:rPr>
                <w:color w:val="000000"/>
                <w:sz w:val="20"/>
                <w:szCs w:val="20"/>
                <w:lang w:val="en-US"/>
              </w:rPr>
            </w:pPr>
            <w:r w:rsidRPr="004147DD">
              <w:rPr>
                <w:color w:val="000000"/>
                <w:sz w:val="20"/>
                <w:szCs w:val="20"/>
                <w:lang w:val="en-US"/>
              </w:rPr>
              <w:t>CD4 count &lt; 350 (101-350)</w:t>
            </w:r>
          </w:p>
          <w:p w:rsidR="00012BCA" w:rsidRPr="004147DD" w:rsidRDefault="00012BCA">
            <w:pPr>
              <w:spacing w:after="0" w:line="240" w:lineRule="auto"/>
              <w:jc w:val="center"/>
              <w:rPr>
                <w:color w:val="000000"/>
                <w:sz w:val="20"/>
                <w:szCs w:val="20"/>
                <w:lang w:val="en-US"/>
              </w:rPr>
            </w:pPr>
            <w:r w:rsidRPr="004147DD">
              <w:rPr>
                <w:sz w:val="20"/>
                <w:szCs w:val="20"/>
                <w:lang w:val="en-US"/>
              </w:rPr>
              <w:t xml:space="preserve">after </w:t>
            </w:r>
            <w:r w:rsidRPr="004147DD">
              <w:rPr>
                <w:color w:val="000000"/>
                <w:sz w:val="20"/>
                <w:szCs w:val="20"/>
                <w:lang w:val="en-US"/>
              </w:rPr>
              <w:t>≥ 24 mos. of ART</w:t>
            </w:r>
            <w:r>
              <w:rPr>
                <w:color w:val="000000"/>
                <w:sz w:val="20"/>
                <w:szCs w:val="20"/>
                <w:vertAlign w:val="superscript"/>
              </w:rPr>
              <w:footnoteReference w:id="1"/>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Default="00012BCA">
            <w:pPr>
              <w:spacing w:after="0" w:line="240" w:lineRule="auto"/>
              <w:jc w:val="center"/>
              <w:rPr>
                <w:color w:val="000000"/>
                <w:sz w:val="20"/>
                <w:szCs w:val="20"/>
              </w:rPr>
            </w:pPr>
            <w:r>
              <w:rPr>
                <w:color w:val="000000"/>
                <w:sz w:val="20"/>
                <w:szCs w:val="20"/>
              </w:rPr>
              <w:t xml:space="preserve">&lt; 50 copies/mL </w:t>
            </w:r>
          </w:p>
          <w:p w:rsidR="00012BCA" w:rsidRDefault="00012BCA">
            <w:pPr>
              <w:spacing w:after="0" w:line="240" w:lineRule="auto"/>
              <w:jc w:val="center"/>
              <w:rPr>
                <w:color w:val="000000"/>
                <w:sz w:val="20"/>
                <w:szCs w:val="20"/>
              </w:rPr>
            </w:pPr>
            <w:r>
              <w:rPr>
                <w:color w:val="000000"/>
                <w:sz w:val="20"/>
                <w:szCs w:val="20"/>
              </w:rPr>
              <w:t>for ≥ 18 mos.</w:t>
            </w:r>
          </w:p>
        </w:tc>
        <w:tc>
          <w:tcPr>
            <w:tcW w:w="959" w:type="dxa"/>
            <w:tcBorders>
              <w:top w:val="single" w:sz="4" w:space="0" w:color="000000"/>
              <w:left w:val="single" w:sz="4" w:space="0" w:color="000000"/>
              <w:bottom w:val="single" w:sz="4" w:space="0" w:color="000000"/>
            </w:tcBorders>
            <w:shd w:val="clear" w:color="auto" w:fill="auto"/>
            <w:vAlign w:val="center"/>
          </w:tcPr>
          <w:p w:rsidR="00012BCA" w:rsidRDefault="00012BCA" w:rsidP="002D410F">
            <w:pPr>
              <w:spacing w:after="0" w:line="240" w:lineRule="auto"/>
              <w:jc w:val="center"/>
              <w:rPr>
                <w:color w:val="000000"/>
                <w:sz w:val="20"/>
                <w:szCs w:val="20"/>
              </w:rPr>
            </w:pPr>
            <w:r>
              <w:rPr>
                <w:color w:val="000000"/>
                <w:sz w:val="20"/>
                <w:szCs w:val="20"/>
                <w:lang w:val="en-US"/>
              </w:rPr>
              <w:t>[106]</w:t>
            </w:r>
          </w:p>
        </w:tc>
      </w:tr>
      <w:tr w:rsidR="00012BCA" w:rsidTr="00C72924">
        <w:trPr>
          <w:trHeight w:val="520"/>
        </w:trPr>
        <w:tc>
          <w:tcPr>
            <w:tcW w:w="567" w:type="dxa"/>
            <w:vAlign w:val="center"/>
          </w:tcPr>
          <w:p w:rsidR="00012BCA" w:rsidRDefault="00012BCA">
            <w:pPr>
              <w:spacing w:after="0" w:line="240" w:lineRule="auto"/>
              <w:jc w:val="center"/>
              <w:rPr>
                <w:i/>
                <w:color w:val="000000"/>
                <w:sz w:val="20"/>
                <w:szCs w:val="20"/>
              </w:rPr>
            </w:pPr>
            <w:r>
              <w:rPr>
                <w:i/>
                <w:color w:val="000000"/>
                <w:sz w:val="20"/>
                <w:szCs w:val="20"/>
              </w:rPr>
              <w:t>7</w:t>
            </w:r>
          </w:p>
        </w:tc>
        <w:tc>
          <w:tcPr>
            <w:tcW w:w="2211" w:type="dxa"/>
            <w:tcBorders>
              <w:top w:val="single" w:sz="4" w:space="0" w:color="000000"/>
              <w:left w:val="nil"/>
              <w:bottom w:val="single" w:sz="4" w:space="0" w:color="000000"/>
              <w:right w:val="single" w:sz="4" w:space="0" w:color="000000"/>
            </w:tcBorders>
            <w:shd w:val="clear" w:color="auto" w:fill="auto"/>
            <w:vAlign w:val="center"/>
          </w:tcPr>
          <w:p w:rsidR="00012BCA" w:rsidRDefault="00012BCA" w:rsidP="009F6035">
            <w:pPr>
              <w:spacing w:after="0" w:line="240" w:lineRule="auto"/>
              <w:rPr>
                <w:color w:val="000000"/>
                <w:sz w:val="20"/>
                <w:szCs w:val="20"/>
              </w:rPr>
            </w:pPr>
            <w:r>
              <w:rPr>
                <w:color w:val="000000"/>
                <w:sz w:val="20"/>
                <w:szCs w:val="20"/>
              </w:rPr>
              <w:t>Bandera A,</w:t>
            </w:r>
            <w:r w:rsidRPr="009F6035">
              <w:rPr>
                <w:i/>
                <w:color w:val="000000"/>
                <w:sz w:val="20"/>
                <w:szCs w:val="20"/>
              </w:rPr>
              <w:t xml:space="preserve"> Front Immunol</w:t>
            </w:r>
            <w:r w:rsidRPr="009F6035">
              <w:rPr>
                <w:color w:val="000000"/>
                <w:sz w:val="20"/>
                <w:szCs w:val="20"/>
              </w:rPr>
              <w:t>,</w:t>
            </w:r>
            <w:r>
              <w:rPr>
                <w:color w:val="000000"/>
                <w:sz w:val="20"/>
                <w:szCs w:val="20"/>
              </w:rPr>
              <w:t xml:space="preserve"> 2018</w:t>
            </w:r>
          </w:p>
        </w:tc>
        <w:tc>
          <w:tcPr>
            <w:tcW w:w="1293" w:type="dxa"/>
            <w:tcBorders>
              <w:top w:val="single" w:sz="4" w:space="0" w:color="000000"/>
              <w:left w:val="nil"/>
              <w:bottom w:val="single" w:sz="4" w:space="0" w:color="000000"/>
              <w:right w:val="nil"/>
            </w:tcBorders>
            <w:shd w:val="clear" w:color="auto" w:fill="FFFFFF"/>
            <w:vAlign w:val="center"/>
          </w:tcPr>
          <w:p w:rsidR="00012BCA" w:rsidRDefault="00012BCA">
            <w:pPr>
              <w:spacing w:after="0" w:line="240" w:lineRule="auto"/>
              <w:jc w:val="center"/>
              <w:rPr>
                <w:color w:val="000000"/>
                <w:sz w:val="20"/>
                <w:szCs w:val="20"/>
              </w:rPr>
            </w:pPr>
            <w:r>
              <w:rPr>
                <w:color w:val="000000"/>
                <w:sz w:val="20"/>
                <w:szCs w:val="20"/>
              </w:rPr>
              <w:t>Italy</w:t>
            </w:r>
          </w:p>
        </w:tc>
        <w:tc>
          <w:tcPr>
            <w:tcW w:w="1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Default="00012BCA">
            <w:pPr>
              <w:spacing w:after="0" w:line="240" w:lineRule="auto"/>
              <w:jc w:val="center"/>
              <w:rPr>
                <w:color w:val="000000"/>
                <w:sz w:val="20"/>
                <w:szCs w:val="20"/>
              </w:rPr>
            </w:pPr>
            <w:r>
              <w:rPr>
                <w:color w:val="000000"/>
                <w:sz w:val="20"/>
                <w:szCs w:val="20"/>
              </w:rPr>
              <w:t>Cross-sectional</w:t>
            </w: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Default="00012BCA">
            <w:pPr>
              <w:spacing w:after="0" w:line="240" w:lineRule="auto"/>
              <w:jc w:val="center"/>
              <w:rPr>
                <w:color w:val="000000"/>
                <w:sz w:val="20"/>
                <w:szCs w:val="20"/>
              </w:rPr>
            </w:pPr>
            <w:r>
              <w:rPr>
                <w:color w:val="000000"/>
                <w:sz w:val="20"/>
                <w:szCs w:val="20"/>
              </w:rPr>
              <w:t>85 %</w:t>
            </w:r>
          </w:p>
        </w:tc>
        <w:tc>
          <w:tcPr>
            <w:tcW w:w="2285" w:type="dxa"/>
            <w:tcBorders>
              <w:top w:val="single" w:sz="4" w:space="0" w:color="000000"/>
              <w:left w:val="single" w:sz="4" w:space="0" w:color="CCCCCC"/>
              <w:bottom w:val="single" w:sz="4" w:space="0" w:color="000000"/>
              <w:right w:val="single" w:sz="4" w:space="0" w:color="000000"/>
            </w:tcBorders>
            <w:shd w:val="clear" w:color="auto" w:fill="auto"/>
            <w:vAlign w:val="center"/>
          </w:tcPr>
          <w:p w:rsidR="00012BCA" w:rsidRDefault="00012BCA">
            <w:pPr>
              <w:spacing w:after="0" w:line="240" w:lineRule="auto"/>
              <w:jc w:val="center"/>
              <w:rPr>
                <w:color w:val="000000"/>
                <w:sz w:val="20"/>
                <w:szCs w:val="20"/>
              </w:rPr>
            </w:pPr>
            <w:r>
              <w:rPr>
                <w:sz w:val="20"/>
                <w:szCs w:val="20"/>
              </w:rPr>
              <w:t>I</w:t>
            </w:r>
            <w:r>
              <w:rPr>
                <w:color w:val="000000"/>
                <w:sz w:val="20"/>
                <w:szCs w:val="20"/>
              </w:rPr>
              <w:t>mmunological non-responders (INR)</w:t>
            </w:r>
          </w:p>
        </w:tc>
        <w:tc>
          <w:tcPr>
            <w:tcW w:w="3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Pr="004147DD" w:rsidRDefault="00012BCA">
            <w:pPr>
              <w:spacing w:after="0" w:line="240" w:lineRule="auto"/>
              <w:jc w:val="center"/>
              <w:rPr>
                <w:color w:val="000000"/>
                <w:sz w:val="20"/>
                <w:szCs w:val="20"/>
                <w:lang w:val="en-US"/>
              </w:rPr>
            </w:pPr>
            <w:r w:rsidRPr="004147DD">
              <w:rPr>
                <w:color w:val="000000"/>
                <w:sz w:val="20"/>
                <w:szCs w:val="20"/>
                <w:lang w:val="en-US"/>
              </w:rPr>
              <w:t xml:space="preserve">CD4 count </w:t>
            </w:r>
            <w:r w:rsidRPr="004147DD">
              <w:rPr>
                <w:sz w:val="20"/>
                <w:szCs w:val="20"/>
                <w:lang w:val="en-US"/>
              </w:rPr>
              <w:t>≤</w:t>
            </w:r>
            <w:r w:rsidRPr="004147DD">
              <w:rPr>
                <w:color w:val="000000"/>
                <w:sz w:val="20"/>
                <w:szCs w:val="20"/>
                <w:lang w:val="en-US"/>
              </w:rPr>
              <w:t xml:space="preserve"> 350 cells/µL</w:t>
            </w:r>
          </w:p>
          <w:p w:rsidR="00012BCA" w:rsidRPr="004147DD" w:rsidRDefault="00012BCA">
            <w:pPr>
              <w:spacing w:after="0" w:line="240" w:lineRule="auto"/>
              <w:jc w:val="center"/>
              <w:rPr>
                <w:sz w:val="20"/>
                <w:szCs w:val="20"/>
                <w:lang w:val="en-US"/>
              </w:rPr>
            </w:pPr>
            <w:r w:rsidRPr="004147DD">
              <w:rPr>
                <w:sz w:val="20"/>
                <w:szCs w:val="20"/>
                <w:lang w:val="en-US"/>
              </w:rPr>
              <w:t>≥ 24 mos. of ART</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Default="00012BCA">
            <w:pPr>
              <w:spacing w:after="0" w:line="240" w:lineRule="auto"/>
              <w:jc w:val="center"/>
              <w:rPr>
                <w:color w:val="000000"/>
                <w:sz w:val="20"/>
                <w:szCs w:val="20"/>
              </w:rPr>
            </w:pPr>
            <w:r>
              <w:rPr>
                <w:color w:val="000000"/>
                <w:sz w:val="20"/>
                <w:szCs w:val="20"/>
              </w:rPr>
              <w:t xml:space="preserve">&lt; 50 copies/mL </w:t>
            </w:r>
          </w:p>
          <w:p w:rsidR="00012BCA" w:rsidRDefault="00012BCA">
            <w:pPr>
              <w:spacing w:after="0" w:line="240" w:lineRule="auto"/>
              <w:jc w:val="center"/>
              <w:rPr>
                <w:color w:val="000000"/>
                <w:sz w:val="20"/>
                <w:szCs w:val="20"/>
              </w:rPr>
            </w:pPr>
            <w:r>
              <w:rPr>
                <w:color w:val="000000"/>
                <w:sz w:val="20"/>
                <w:szCs w:val="20"/>
              </w:rPr>
              <w:t>for ≥ 12 mos.</w:t>
            </w:r>
          </w:p>
        </w:tc>
        <w:tc>
          <w:tcPr>
            <w:tcW w:w="959" w:type="dxa"/>
            <w:tcBorders>
              <w:top w:val="single" w:sz="4" w:space="0" w:color="000000"/>
              <w:left w:val="single" w:sz="4" w:space="0" w:color="000000"/>
              <w:bottom w:val="single" w:sz="4" w:space="0" w:color="000000"/>
            </w:tcBorders>
            <w:shd w:val="clear" w:color="auto" w:fill="auto"/>
            <w:vAlign w:val="center"/>
          </w:tcPr>
          <w:p w:rsidR="00012BCA" w:rsidRDefault="00012BCA" w:rsidP="002D410F">
            <w:pPr>
              <w:spacing w:after="0" w:line="240" w:lineRule="auto"/>
              <w:jc w:val="center"/>
              <w:rPr>
                <w:color w:val="000000"/>
                <w:sz w:val="20"/>
                <w:szCs w:val="20"/>
              </w:rPr>
            </w:pPr>
            <w:r>
              <w:rPr>
                <w:color w:val="000000"/>
                <w:sz w:val="20"/>
                <w:szCs w:val="20"/>
                <w:lang w:val="en-US"/>
              </w:rPr>
              <w:t>[61]</w:t>
            </w:r>
          </w:p>
        </w:tc>
      </w:tr>
      <w:tr w:rsidR="00012BCA" w:rsidTr="00C72924">
        <w:trPr>
          <w:trHeight w:val="280"/>
        </w:trPr>
        <w:tc>
          <w:tcPr>
            <w:tcW w:w="567" w:type="dxa"/>
            <w:vAlign w:val="center"/>
          </w:tcPr>
          <w:p w:rsidR="00012BCA" w:rsidRDefault="00012BCA">
            <w:pPr>
              <w:spacing w:after="0" w:line="240" w:lineRule="auto"/>
              <w:jc w:val="center"/>
              <w:rPr>
                <w:i/>
                <w:color w:val="000000"/>
                <w:sz w:val="20"/>
                <w:szCs w:val="20"/>
              </w:rPr>
            </w:pPr>
            <w:r>
              <w:rPr>
                <w:i/>
                <w:color w:val="000000"/>
                <w:sz w:val="20"/>
                <w:szCs w:val="20"/>
              </w:rPr>
              <w:t>8</w:t>
            </w:r>
          </w:p>
        </w:tc>
        <w:tc>
          <w:tcPr>
            <w:tcW w:w="2211" w:type="dxa"/>
            <w:tcBorders>
              <w:top w:val="single" w:sz="4" w:space="0" w:color="000000"/>
              <w:left w:val="nil"/>
              <w:bottom w:val="single" w:sz="4" w:space="0" w:color="000000"/>
              <w:right w:val="single" w:sz="4" w:space="0" w:color="000000"/>
            </w:tcBorders>
            <w:shd w:val="clear" w:color="auto" w:fill="auto"/>
            <w:vAlign w:val="center"/>
          </w:tcPr>
          <w:p w:rsidR="00012BCA" w:rsidRPr="009F6035" w:rsidRDefault="00012BCA">
            <w:pPr>
              <w:spacing w:after="0" w:line="240" w:lineRule="auto"/>
              <w:rPr>
                <w:color w:val="000000"/>
                <w:sz w:val="20"/>
                <w:szCs w:val="20"/>
                <w:lang w:val="en-US"/>
              </w:rPr>
            </w:pPr>
            <w:proofErr w:type="spellStart"/>
            <w:r w:rsidRPr="009F6035">
              <w:rPr>
                <w:color w:val="000000"/>
                <w:sz w:val="20"/>
                <w:szCs w:val="20"/>
                <w:lang w:val="en-US"/>
              </w:rPr>
              <w:t>Wójcik-Cichy</w:t>
            </w:r>
            <w:proofErr w:type="spellEnd"/>
            <w:r w:rsidRPr="009F6035">
              <w:rPr>
                <w:color w:val="000000"/>
                <w:sz w:val="20"/>
                <w:szCs w:val="20"/>
                <w:lang w:val="en-US"/>
              </w:rPr>
              <w:t xml:space="preserve"> K, </w:t>
            </w:r>
            <w:r w:rsidRPr="009F6035">
              <w:rPr>
                <w:i/>
                <w:color w:val="000000"/>
                <w:sz w:val="20"/>
                <w:szCs w:val="20"/>
                <w:lang w:val="en-US"/>
              </w:rPr>
              <w:t xml:space="preserve">Arch </w:t>
            </w:r>
            <w:proofErr w:type="spellStart"/>
            <w:r w:rsidRPr="009F6035">
              <w:rPr>
                <w:i/>
                <w:color w:val="000000"/>
                <w:sz w:val="20"/>
                <w:szCs w:val="20"/>
                <w:lang w:val="en-US"/>
              </w:rPr>
              <w:t>Immunol</w:t>
            </w:r>
            <w:proofErr w:type="spellEnd"/>
            <w:r w:rsidRPr="009F6035">
              <w:rPr>
                <w:i/>
                <w:color w:val="000000"/>
                <w:sz w:val="20"/>
                <w:szCs w:val="20"/>
                <w:lang w:val="en-US"/>
              </w:rPr>
              <w:t xml:space="preserve"> </w:t>
            </w:r>
            <w:proofErr w:type="spellStart"/>
            <w:r w:rsidRPr="009F6035">
              <w:rPr>
                <w:i/>
                <w:color w:val="000000"/>
                <w:sz w:val="20"/>
                <w:szCs w:val="20"/>
                <w:lang w:val="en-US"/>
              </w:rPr>
              <w:t>Ther</w:t>
            </w:r>
            <w:proofErr w:type="spellEnd"/>
            <w:r w:rsidRPr="009F6035">
              <w:rPr>
                <w:i/>
                <w:color w:val="000000"/>
                <w:sz w:val="20"/>
                <w:szCs w:val="20"/>
                <w:lang w:val="en-US"/>
              </w:rPr>
              <w:t xml:space="preserve"> </w:t>
            </w:r>
            <w:proofErr w:type="spellStart"/>
            <w:r w:rsidRPr="009F6035">
              <w:rPr>
                <w:i/>
                <w:color w:val="000000"/>
                <w:sz w:val="20"/>
                <w:szCs w:val="20"/>
                <w:lang w:val="en-US"/>
              </w:rPr>
              <w:t>Exp</w:t>
            </w:r>
            <w:proofErr w:type="spellEnd"/>
            <w:r w:rsidRPr="009F6035">
              <w:rPr>
                <w:color w:val="000000"/>
                <w:sz w:val="20"/>
                <w:szCs w:val="20"/>
                <w:lang w:val="en-US"/>
              </w:rPr>
              <w:t>, 2018</w:t>
            </w:r>
          </w:p>
        </w:tc>
        <w:tc>
          <w:tcPr>
            <w:tcW w:w="1293" w:type="dxa"/>
            <w:tcBorders>
              <w:top w:val="single" w:sz="4" w:space="0" w:color="000000"/>
              <w:left w:val="nil"/>
              <w:bottom w:val="single" w:sz="4" w:space="0" w:color="000000"/>
              <w:right w:val="nil"/>
            </w:tcBorders>
            <w:shd w:val="clear" w:color="auto" w:fill="FFFFFF"/>
            <w:vAlign w:val="center"/>
          </w:tcPr>
          <w:p w:rsidR="00012BCA" w:rsidRDefault="00012BCA">
            <w:pPr>
              <w:spacing w:after="0" w:line="240" w:lineRule="auto"/>
              <w:jc w:val="center"/>
              <w:rPr>
                <w:color w:val="000000"/>
                <w:sz w:val="20"/>
                <w:szCs w:val="20"/>
              </w:rPr>
            </w:pPr>
            <w:r>
              <w:rPr>
                <w:color w:val="000000"/>
                <w:sz w:val="20"/>
                <w:szCs w:val="20"/>
              </w:rPr>
              <w:t>Poland</w:t>
            </w:r>
          </w:p>
        </w:tc>
        <w:tc>
          <w:tcPr>
            <w:tcW w:w="1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Default="00012BCA">
            <w:pPr>
              <w:spacing w:after="0" w:line="240" w:lineRule="auto"/>
              <w:jc w:val="center"/>
              <w:rPr>
                <w:color w:val="000000"/>
                <w:sz w:val="20"/>
                <w:szCs w:val="20"/>
              </w:rPr>
            </w:pPr>
            <w:r>
              <w:rPr>
                <w:color w:val="000000"/>
                <w:sz w:val="20"/>
                <w:szCs w:val="20"/>
              </w:rPr>
              <w:t>Cross-sectional</w:t>
            </w: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Default="00012BCA">
            <w:pPr>
              <w:spacing w:after="0" w:line="240" w:lineRule="auto"/>
              <w:jc w:val="center"/>
              <w:rPr>
                <w:color w:val="000000"/>
                <w:sz w:val="20"/>
                <w:szCs w:val="20"/>
              </w:rPr>
            </w:pPr>
            <w:r>
              <w:rPr>
                <w:color w:val="000000"/>
                <w:sz w:val="20"/>
                <w:szCs w:val="20"/>
              </w:rPr>
              <w:t>74 %</w:t>
            </w:r>
          </w:p>
        </w:tc>
        <w:tc>
          <w:tcPr>
            <w:tcW w:w="2285" w:type="dxa"/>
            <w:tcBorders>
              <w:top w:val="single" w:sz="4" w:space="0" w:color="000000"/>
              <w:left w:val="single" w:sz="4" w:space="0" w:color="CCCCCC"/>
              <w:bottom w:val="single" w:sz="4" w:space="0" w:color="000000"/>
              <w:right w:val="single" w:sz="4" w:space="0" w:color="000000"/>
            </w:tcBorders>
            <w:shd w:val="clear" w:color="auto" w:fill="auto"/>
            <w:vAlign w:val="center"/>
          </w:tcPr>
          <w:p w:rsidR="00012BCA" w:rsidRDefault="00012BCA">
            <w:pPr>
              <w:spacing w:after="0" w:line="240" w:lineRule="auto"/>
              <w:jc w:val="center"/>
              <w:rPr>
                <w:color w:val="000000"/>
                <w:sz w:val="20"/>
                <w:szCs w:val="20"/>
              </w:rPr>
            </w:pPr>
            <w:r>
              <w:rPr>
                <w:sz w:val="20"/>
                <w:szCs w:val="20"/>
              </w:rPr>
              <w:t>S</w:t>
            </w:r>
            <w:r>
              <w:rPr>
                <w:color w:val="000000"/>
                <w:sz w:val="20"/>
                <w:szCs w:val="20"/>
              </w:rPr>
              <w:t>uboptimal CD4 recovery</w:t>
            </w:r>
          </w:p>
        </w:tc>
        <w:tc>
          <w:tcPr>
            <w:tcW w:w="3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Pr="004147DD" w:rsidRDefault="00012BCA">
            <w:pPr>
              <w:spacing w:after="0" w:line="240" w:lineRule="auto"/>
              <w:jc w:val="center"/>
              <w:rPr>
                <w:color w:val="000000"/>
                <w:sz w:val="20"/>
                <w:szCs w:val="20"/>
                <w:lang w:val="en-US"/>
              </w:rPr>
            </w:pPr>
            <w:r w:rsidRPr="004147DD">
              <w:rPr>
                <w:color w:val="000000"/>
                <w:sz w:val="20"/>
                <w:szCs w:val="20"/>
                <w:lang w:val="en-US"/>
              </w:rPr>
              <w:t>CD4 count &lt; 350 cells/µL</w:t>
            </w:r>
          </w:p>
          <w:p w:rsidR="00012BCA" w:rsidRPr="004147DD" w:rsidRDefault="00012BCA">
            <w:pPr>
              <w:spacing w:after="0" w:line="240" w:lineRule="auto"/>
              <w:jc w:val="center"/>
              <w:rPr>
                <w:sz w:val="20"/>
                <w:szCs w:val="20"/>
                <w:lang w:val="en-US"/>
              </w:rPr>
            </w:pPr>
            <w:r w:rsidRPr="004147DD">
              <w:rPr>
                <w:sz w:val="20"/>
                <w:szCs w:val="20"/>
                <w:lang w:val="en-US"/>
              </w:rPr>
              <w:t>after ≥ 24 mos. of ART</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Default="00012BCA">
            <w:pPr>
              <w:spacing w:after="0" w:line="240" w:lineRule="auto"/>
              <w:jc w:val="center"/>
              <w:rPr>
                <w:color w:val="000000"/>
                <w:sz w:val="20"/>
                <w:szCs w:val="20"/>
              </w:rPr>
            </w:pPr>
            <w:r>
              <w:rPr>
                <w:color w:val="000000"/>
                <w:sz w:val="20"/>
                <w:szCs w:val="20"/>
              </w:rPr>
              <w:t xml:space="preserve">&lt; 50 copies/mL </w:t>
            </w:r>
          </w:p>
          <w:p w:rsidR="00012BCA" w:rsidRDefault="00012BCA">
            <w:pPr>
              <w:spacing w:after="0" w:line="240" w:lineRule="auto"/>
              <w:jc w:val="center"/>
              <w:rPr>
                <w:color w:val="000000"/>
                <w:sz w:val="20"/>
                <w:szCs w:val="20"/>
              </w:rPr>
            </w:pPr>
            <w:r>
              <w:rPr>
                <w:color w:val="000000"/>
                <w:sz w:val="20"/>
                <w:szCs w:val="20"/>
              </w:rPr>
              <w:t>for ≥ 12 mo</w:t>
            </w:r>
          </w:p>
        </w:tc>
        <w:tc>
          <w:tcPr>
            <w:tcW w:w="959" w:type="dxa"/>
            <w:tcBorders>
              <w:top w:val="single" w:sz="4" w:space="0" w:color="000000"/>
              <w:left w:val="single" w:sz="4" w:space="0" w:color="000000"/>
              <w:bottom w:val="single" w:sz="4" w:space="0" w:color="000000"/>
            </w:tcBorders>
            <w:shd w:val="clear" w:color="auto" w:fill="auto"/>
            <w:vAlign w:val="center"/>
          </w:tcPr>
          <w:p w:rsidR="00012BCA" w:rsidRDefault="00012BCA" w:rsidP="002D410F">
            <w:pPr>
              <w:spacing w:after="0" w:line="240" w:lineRule="auto"/>
              <w:jc w:val="center"/>
              <w:rPr>
                <w:color w:val="000000"/>
                <w:sz w:val="20"/>
                <w:szCs w:val="20"/>
              </w:rPr>
            </w:pPr>
            <w:r>
              <w:rPr>
                <w:color w:val="000000"/>
                <w:sz w:val="20"/>
                <w:szCs w:val="20"/>
                <w:lang w:val="en-US"/>
              </w:rPr>
              <w:t>[112]</w:t>
            </w:r>
          </w:p>
        </w:tc>
      </w:tr>
      <w:tr w:rsidR="00012BCA" w:rsidRPr="004147DD" w:rsidTr="00C72924">
        <w:trPr>
          <w:trHeight w:val="280"/>
        </w:trPr>
        <w:tc>
          <w:tcPr>
            <w:tcW w:w="567" w:type="dxa"/>
            <w:vAlign w:val="center"/>
          </w:tcPr>
          <w:p w:rsidR="00012BCA" w:rsidRDefault="00012BCA">
            <w:pPr>
              <w:spacing w:after="0" w:line="240" w:lineRule="auto"/>
              <w:jc w:val="center"/>
              <w:rPr>
                <w:i/>
                <w:color w:val="000000"/>
                <w:sz w:val="20"/>
                <w:szCs w:val="20"/>
              </w:rPr>
            </w:pPr>
            <w:r>
              <w:rPr>
                <w:i/>
                <w:color w:val="000000"/>
                <w:sz w:val="20"/>
                <w:szCs w:val="20"/>
              </w:rPr>
              <w:t>9</w:t>
            </w:r>
          </w:p>
        </w:tc>
        <w:tc>
          <w:tcPr>
            <w:tcW w:w="2211" w:type="dxa"/>
            <w:tcBorders>
              <w:top w:val="single" w:sz="4" w:space="0" w:color="000000"/>
              <w:left w:val="nil"/>
              <w:bottom w:val="single" w:sz="4" w:space="0" w:color="000000"/>
              <w:right w:val="single" w:sz="4" w:space="0" w:color="000000"/>
            </w:tcBorders>
            <w:shd w:val="clear" w:color="auto" w:fill="auto"/>
            <w:vAlign w:val="center"/>
          </w:tcPr>
          <w:p w:rsidR="00012BCA" w:rsidRDefault="00012BCA">
            <w:pPr>
              <w:spacing w:after="0" w:line="240" w:lineRule="auto"/>
              <w:rPr>
                <w:color w:val="000000"/>
                <w:sz w:val="20"/>
                <w:szCs w:val="20"/>
              </w:rPr>
            </w:pPr>
            <w:r>
              <w:rPr>
                <w:color w:val="000000"/>
                <w:sz w:val="20"/>
                <w:szCs w:val="20"/>
              </w:rPr>
              <w:t xml:space="preserve">Mupfumi L, </w:t>
            </w:r>
            <w:r w:rsidRPr="009F6035">
              <w:rPr>
                <w:i/>
                <w:color w:val="000000"/>
                <w:sz w:val="20"/>
                <w:szCs w:val="20"/>
              </w:rPr>
              <w:t>PLoS One</w:t>
            </w:r>
            <w:r>
              <w:rPr>
                <w:color w:val="000000"/>
                <w:sz w:val="20"/>
                <w:szCs w:val="20"/>
              </w:rPr>
              <w:t>, 2018</w:t>
            </w:r>
          </w:p>
        </w:tc>
        <w:tc>
          <w:tcPr>
            <w:tcW w:w="1293" w:type="dxa"/>
            <w:tcBorders>
              <w:top w:val="single" w:sz="4" w:space="0" w:color="000000"/>
              <w:left w:val="nil"/>
              <w:bottom w:val="single" w:sz="4" w:space="0" w:color="000000"/>
              <w:right w:val="nil"/>
            </w:tcBorders>
            <w:shd w:val="clear" w:color="auto" w:fill="FFFFFF"/>
            <w:vAlign w:val="center"/>
          </w:tcPr>
          <w:p w:rsidR="00012BCA" w:rsidRDefault="00012BCA">
            <w:pPr>
              <w:spacing w:after="0" w:line="240" w:lineRule="auto"/>
              <w:jc w:val="center"/>
              <w:rPr>
                <w:color w:val="000000"/>
                <w:sz w:val="20"/>
                <w:szCs w:val="20"/>
              </w:rPr>
            </w:pPr>
            <w:r>
              <w:rPr>
                <w:color w:val="000000"/>
                <w:sz w:val="20"/>
                <w:szCs w:val="20"/>
              </w:rPr>
              <w:t>Botswana</w:t>
            </w:r>
          </w:p>
        </w:tc>
        <w:tc>
          <w:tcPr>
            <w:tcW w:w="1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Default="00012BCA">
            <w:pPr>
              <w:spacing w:after="0" w:line="240" w:lineRule="auto"/>
              <w:jc w:val="center"/>
              <w:rPr>
                <w:color w:val="000000"/>
                <w:sz w:val="20"/>
                <w:szCs w:val="20"/>
              </w:rPr>
            </w:pPr>
            <w:r>
              <w:rPr>
                <w:color w:val="000000"/>
                <w:sz w:val="20"/>
                <w:szCs w:val="20"/>
              </w:rPr>
              <w:t>Longitudinal</w:t>
            </w: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Default="00012BCA">
            <w:pPr>
              <w:spacing w:after="0" w:line="240" w:lineRule="auto"/>
              <w:jc w:val="center"/>
              <w:rPr>
                <w:color w:val="000000"/>
                <w:sz w:val="20"/>
                <w:szCs w:val="20"/>
              </w:rPr>
            </w:pPr>
            <w:r>
              <w:rPr>
                <w:color w:val="000000"/>
                <w:sz w:val="20"/>
                <w:szCs w:val="20"/>
              </w:rPr>
              <w:t>32 %</w:t>
            </w:r>
          </w:p>
        </w:tc>
        <w:tc>
          <w:tcPr>
            <w:tcW w:w="2285" w:type="dxa"/>
            <w:tcBorders>
              <w:top w:val="single" w:sz="4" w:space="0" w:color="000000"/>
              <w:left w:val="single" w:sz="4" w:space="0" w:color="CCCCCC"/>
              <w:bottom w:val="single" w:sz="4" w:space="0" w:color="000000"/>
              <w:right w:val="single" w:sz="4" w:space="0" w:color="000000"/>
            </w:tcBorders>
            <w:shd w:val="clear" w:color="auto" w:fill="auto"/>
            <w:vAlign w:val="center"/>
          </w:tcPr>
          <w:p w:rsidR="00012BCA" w:rsidRDefault="00012BCA">
            <w:pPr>
              <w:spacing w:after="0" w:line="240" w:lineRule="auto"/>
              <w:jc w:val="center"/>
              <w:rPr>
                <w:color w:val="000000"/>
                <w:sz w:val="20"/>
                <w:szCs w:val="20"/>
              </w:rPr>
            </w:pPr>
            <w:r>
              <w:rPr>
                <w:sz w:val="20"/>
                <w:szCs w:val="20"/>
              </w:rPr>
              <w:t>I</w:t>
            </w:r>
            <w:r>
              <w:rPr>
                <w:color w:val="000000"/>
                <w:sz w:val="20"/>
                <w:szCs w:val="20"/>
              </w:rPr>
              <w:t>mmunologic non-response</w:t>
            </w:r>
          </w:p>
        </w:tc>
        <w:tc>
          <w:tcPr>
            <w:tcW w:w="3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Pr="004147DD" w:rsidRDefault="00012BCA">
            <w:pPr>
              <w:spacing w:after="0" w:line="240" w:lineRule="auto"/>
              <w:jc w:val="center"/>
              <w:rPr>
                <w:sz w:val="20"/>
                <w:szCs w:val="20"/>
                <w:lang w:val="en-US"/>
              </w:rPr>
            </w:pPr>
            <w:r>
              <w:rPr>
                <w:color w:val="000000"/>
                <w:sz w:val="20"/>
                <w:szCs w:val="20"/>
                <w:lang w:val="en-US"/>
              </w:rPr>
              <w:t>CD4 change</w:t>
            </w:r>
            <w:r w:rsidRPr="004147DD">
              <w:rPr>
                <w:color w:val="000000"/>
                <w:sz w:val="20"/>
                <w:szCs w:val="20"/>
                <w:lang w:val="en-US"/>
              </w:rPr>
              <w:t xml:space="preserve"> &lt; </w:t>
            </w:r>
            <w:r w:rsidRPr="004147DD">
              <w:rPr>
                <w:sz w:val="20"/>
                <w:szCs w:val="20"/>
                <w:lang w:val="en-US"/>
              </w:rPr>
              <w:t>20 %</w:t>
            </w:r>
          </w:p>
          <w:p w:rsidR="00012BCA" w:rsidRPr="004147DD" w:rsidRDefault="00012BCA">
            <w:pPr>
              <w:spacing w:after="0" w:line="240" w:lineRule="auto"/>
              <w:jc w:val="center"/>
              <w:rPr>
                <w:sz w:val="20"/>
                <w:szCs w:val="20"/>
                <w:lang w:val="en-US"/>
              </w:rPr>
            </w:pPr>
            <w:r>
              <w:rPr>
                <w:sz w:val="20"/>
                <w:szCs w:val="20"/>
                <w:lang w:val="en-US"/>
              </w:rPr>
              <w:t>within</w:t>
            </w:r>
            <w:r w:rsidRPr="004147DD">
              <w:rPr>
                <w:sz w:val="20"/>
                <w:szCs w:val="20"/>
                <w:lang w:val="en-US"/>
              </w:rPr>
              <w:t xml:space="preserve"> 6 mos. of ART</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Default="00012BCA" w:rsidP="00B26BC6">
            <w:pPr>
              <w:spacing w:after="0" w:line="240" w:lineRule="auto"/>
              <w:jc w:val="center"/>
              <w:rPr>
                <w:color w:val="000000"/>
                <w:sz w:val="20"/>
                <w:szCs w:val="20"/>
                <w:lang w:val="en-US"/>
              </w:rPr>
            </w:pPr>
            <w:r w:rsidRPr="004147DD">
              <w:rPr>
                <w:color w:val="000000"/>
                <w:sz w:val="20"/>
                <w:szCs w:val="20"/>
                <w:lang w:val="en-US"/>
              </w:rPr>
              <w:t>&lt; 400</w:t>
            </w:r>
            <w:r>
              <w:rPr>
                <w:color w:val="000000"/>
                <w:sz w:val="20"/>
                <w:szCs w:val="20"/>
                <w:lang w:val="en-US"/>
              </w:rPr>
              <w:t xml:space="preserve"> </w:t>
            </w:r>
            <w:r w:rsidRPr="004147DD">
              <w:rPr>
                <w:color w:val="000000"/>
                <w:sz w:val="20"/>
                <w:szCs w:val="20"/>
                <w:lang w:val="en-US"/>
              </w:rPr>
              <w:t xml:space="preserve">copies/mL </w:t>
            </w:r>
          </w:p>
          <w:p w:rsidR="00012BCA" w:rsidRPr="004147DD" w:rsidRDefault="00012BCA" w:rsidP="00B26BC6">
            <w:pPr>
              <w:spacing w:after="0" w:line="240" w:lineRule="auto"/>
              <w:jc w:val="center"/>
              <w:rPr>
                <w:color w:val="000000"/>
                <w:sz w:val="20"/>
                <w:szCs w:val="20"/>
                <w:lang w:val="en-US"/>
              </w:rPr>
            </w:pPr>
            <w:r w:rsidRPr="004147DD">
              <w:rPr>
                <w:sz w:val="20"/>
                <w:szCs w:val="20"/>
                <w:lang w:val="en-US"/>
              </w:rPr>
              <w:t xml:space="preserve">after 6 </w:t>
            </w:r>
            <w:r w:rsidRPr="004147DD">
              <w:rPr>
                <w:color w:val="000000"/>
                <w:sz w:val="20"/>
                <w:szCs w:val="20"/>
                <w:lang w:val="en-US"/>
              </w:rPr>
              <w:t>mos. of ART</w:t>
            </w:r>
          </w:p>
        </w:tc>
        <w:tc>
          <w:tcPr>
            <w:tcW w:w="959" w:type="dxa"/>
            <w:tcBorders>
              <w:top w:val="single" w:sz="4" w:space="0" w:color="000000"/>
              <w:left w:val="single" w:sz="4" w:space="0" w:color="000000"/>
              <w:bottom w:val="single" w:sz="4" w:space="0" w:color="000000"/>
            </w:tcBorders>
            <w:shd w:val="clear" w:color="auto" w:fill="auto"/>
            <w:vAlign w:val="center"/>
          </w:tcPr>
          <w:p w:rsidR="00012BCA" w:rsidRPr="004147DD" w:rsidRDefault="00012BCA" w:rsidP="002D410F">
            <w:pPr>
              <w:spacing w:after="0" w:line="240" w:lineRule="auto"/>
              <w:jc w:val="center"/>
              <w:rPr>
                <w:color w:val="000000"/>
                <w:sz w:val="20"/>
                <w:szCs w:val="20"/>
                <w:lang w:val="en-US"/>
              </w:rPr>
            </w:pPr>
            <w:r>
              <w:rPr>
                <w:color w:val="000000"/>
                <w:sz w:val="20"/>
                <w:szCs w:val="20"/>
                <w:lang w:val="en-US"/>
              </w:rPr>
              <w:t>[74]</w:t>
            </w:r>
          </w:p>
        </w:tc>
      </w:tr>
      <w:tr w:rsidR="00012BCA" w:rsidTr="00C72924">
        <w:trPr>
          <w:trHeight w:val="280"/>
        </w:trPr>
        <w:tc>
          <w:tcPr>
            <w:tcW w:w="567" w:type="dxa"/>
            <w:vAlign w:val="center"/>
          </w:tcPr>
          <w:p w:rsidR="00012BCA" w:rsidRDefault="00012BCA">
            <w:pPr>
              <w:spacing w:after="0" w:line="240" w:lineRule="auto"/>
              <w:jc w:val="center"/>
              <w:rPr>
                <w:i/>
                <w:color w:val="000000"/>
                <w:sz w:val="20"/>
                <w:szCs w:val="20"/>
              </w:rPr>
            </w:pPr>
            <w:r>
              <w:rPr>
                <w:i/>
                <w:color w:val="000000"/>
                <w:sz w:val="20"/>
                <w:szCs w:val="20"/>
              </w:rPr>
              <w:t>10</w:t>
            </w:r>
          </w:p>
        </w:tc>
        <w:tc>
          <w:tcPr>
            <w:tcW w:w="2211" w:type="dxa"/>
            <w:tcBorders>
              <w:top w:val="single" w:sz="4" w:space="0" w:color="000000"/>
              <w:left w:val="nil"/>
              <w:bottom w:val="single" w:sz="4" w:space="0" w:color="000000"/>
              <w:right w:val="single" w:sz="4" w:space="0" w:color="000000"/>
            </w:tcBorders>
            <w:shd w:val="clear" w:color="auto" w:fill="auto"/>
            <w:vAlign w:val="center"/>
          </w:tcPr>
          <w:p w:rsidR="00012BCA" w:rsidRDefault="00012BCA">
            <w:pPr>
              <w:spacing w:after="0" w:line="240" w:lineRule="auto"/>
              <w:rPr>
                <w:color w:val="000000"/>
                <w:sz w:val="20"/>
                <w:szCs w:val="20"/>
              </w:rPr>
            </w:pPr>
            <w:r>
              <w:rPr>
                <w:color w:val="000000"/>
                <w:sz w:val="20"/>
                <w:szCs w:val="20"/>
              </w:rPr>
              <w:t xml:space="preserve">Rodríguez-Gallego E, </w:t>
            </w:r>
            <w:r w:rsidRPr="009F6035">
              <w:rPr>
                <w:i/>
                <w:color w:val="000000"/>
                <w:sz w:val="20"/>
                <w:szCs w:val="20"/>
              </w:rPr>
              <w:t>AIDS</w:t>
            </w:r>
            <w:r>
              <w:rPr>
                <w:color w:val="000000"/>
                <w:sz w:val="20"/>
                <w:szCs w:val="20"/>
              </w:rPr>
              <w:t xml:space="preserve">, </w:t>
            </w:r>
            <w:r w:rsidRPr="009F6035">
              <w:rPr>
                <w:color w:val="000000"/>
                <w:sz w:val="20"/>
                <w:szCs w:val="20"/>
              </w:rPr>
              <w:t>2018</w:t>
            </w:r>
          </w:p>
        </w:tc>
        <w:tc>
          <w:tcPr>
            <w:tcW w:w="1293" w:type="dxa"/>
            <w:tcBorders>
              <w:top w:val="single" w:sz="4" w:space="0" w:color="000000"/>
              <w:left w:val="nil"/>
              <w:bottom w:val="single" w:sz="4" w:space="0" w:color="000000"/>
              <w:right w:val="nil"/>
            </w:tcBorders>
            <w:shd w:val="clear" w:color="auto" w:fill="FFFFFF"/>
            <w:vAlign w:val="center"/>
          </w:tcPr>
          <w:p w:rsidR="00012BCA" w:rsidRDefault="00012BCA">
            <w:pPr>
              <w:spacing w:after="0" w:line="240" w:lineRule="auto"/>
              <w:jc w:val="center"/>
              <w:rPr>
                <w:color w:val="000000"/>
                <w:sz w:val="20"/>
                <w:szCs w:val="20"/>
              </w:rPr>
            </w:pPr>
            <w:r>
              <w:rPr>
                <w:color w:val="000000"/>
                <w:sz w:val="20"/>
                <w:szCs w:val="20"/>
              </w:rPr>
              <w:t>Spain</w:t>
            </w:r>
          </w:p>
        </w:tc>
        <w:tc>
          <w:tcPr>
            <w:tcW w:w="1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Default="00012BCA">
            <w:pPr>
              <w:spacing w:after="0" w:line="240" w:lineRule="auto"/>
              <w:jc w:val="center"/>
              <w:rPr>
                <w:color w:val="000000"/>
                <w:sz w:val="20"/>
                <w:szCs w:val="20"/>
              </w:rPr>
            </w:pPr>
            <w:r>
              <w:rPr>
                <w:color w:val="000000"/>
                <w:sz w:val="20"/>
                <w:szCs w:val="20"/>
              </w:rPr>
              <w:t>Longitudinal</w:t>
            </w: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Default="00012BCA">
            <w:pPr>
              <w:spacing w:after="0" w:line="240" w:lineRule="auto"/>
              <w:jc w:val="center"/>
              <w:rPr>
                <w:color w:val="000000"/>
                <w:sz w:val="20"/>
                <w:szCs w:val="20"/>
              </w:rPr>
            </w:pPr>
            <w:r>
              <w:rPr>
                <w:color w:val="000000"/>
                <w:sz w:val="20"/>
                <w:szCs w:val="20"/>
              </w:rPr>
              <w:t>78 %</w:t>
            </w:r>
          </w:p>
        </w:tc>
        <w:tc>
          <w:tcPr>
            <w:tcW w:w="2285" w:type="dxa"/>
            <w:tcBorders>
              <w:top w:val="single" w:sz="4" w:space="0" w:color="000000"/>
              <w:left w:val="single" w:sz="4" w:space="0" w:color="CCCCCC"/>
              <w:bottom w:val="single" w:sz="4" w:space="0" w:color="000000"/>
              <w:right w:val="single" w:sz="4" w:space="0" w:color="000000"/>
            </w:tcBorders>
            <w:shd w:val="clear" w:color="auto" w:fill="auto"/>
            <w:vAlign w:val="center"/>
          </w:tcPr>
          <w:p w:rsidR="00012BCA" w:rsidRDefault="00012BCA">
            <w:pPr>
              <w:spacing w:after="0" w:line="240" w:lineRule="auto"/>
              <w:jc w:val="center"/>
              <w:rPr>
                <w:color w:val="000000"/>
                <w:sz w:val="20"/>
                <w:szCs w:val="20"/>
              </w:rPr>
            </w:pPr>
            <w:r>
              <w:rPr>
                <w:sz w:val="20"/>
                <w:szCs w:val="20"/>
              </w:rPr>
              <w:t>I</w:t>
            </w:r>
            <w:r>
              <w:rPr>
                <w:color w:val="000000"/>
                <w:sz w:val="20"/>
                <w:szCs w:val="20"/>
              </w:rPr>
              <w:t>mmunological non-responders (INR)</w:t>
            </w:r>
          </w:p>
        </w:tc>
        <w:tc>
          <w:tcPr>
            <w:tcW w:w="3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Pr="004147DD" w:rsidRDefault="00012BCA">
            <w:pPr>
              <w:spacing w:after="0" w:line="240" w:lineRule="auto"/>
              <w:jc w:val="center"/>
              <w:rPr>
                <w:color w:val="000000"/>
                <w:sz w:val="20"/>
                <w:szCs w:val="20"/>
                <w:lang w:val="en-US"/>
              </w:rPr>
            </w:pPr>
            <w:r w:rsidRPr="004147DD">
              <w:rPr>
                <w:color w:val="000000"/>
                <w:sz w:val="20"/>
                <w:szCs w:val="20"/>
                <w:lang w:val="en-US"/>
              </w:rPr>
              <w:t>CD4 count &lt; 250 cells/µL</w:t>
            </w:r>
          </w:p>
          <w:p w:rsidR="00012BCA" w:rsidRPr="004147DD" w:rsidRDefault="00012BCA">
            <w:pPr>
              <w:spacing w:after="0" w:line="240" w:lineRule="auto"/>
              <w:jc w:val="center"/>
              <w:rPr>
                <w:sz w:val="20"/>
                <w:szCs w:val="20"/>
                <w:lang w:val="en-US"/>
              </w:rPr>
            </w:pPr>
            <w:r w:rsidRPr="004147DD">
              <w:rPr>
                <w:sz w:val="20"/>
                <w:szCs w:val="20"/>
                <w:lang w:val="en-US"/>
              </w:rPr>
              <w:t>at 36 mos. of ART</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Default="00012BCA">
            <w:pPr>
              <w:spacing w:after="0" w:line="240" w:lineRule="auto"/>
              <w:jc w:val="center"/>
              <w:rPr>
                <w:color w:val="000000"/>
                <w:sz w:val="20"/>
                <w:szCs w:val="20"/>
              </w:rPr>
            </w:pPr>
            <w:r>
              <w:rPr>
                <w:color w:val="000000"/>
                <w:sz w:val="20"/>
                <w:szCs w:val="20"/>
              </w:rPr>
              <w:t>NA</w:t>
            </w:r>
          </w:p>
        </w:tc>
        <w:tc>
          <w:tcPr>
            <w:tcW w:w="959" w:type="dxa"/>
            <w:tcBorders>
              <w:top w:val="single" w:sz="4" w:space="0" w:color="000000"/>
              <w:left w:val="single" w:sz="4" w:space="0" w:color="000000"/>
              <w:bottom w:val="single" w:sz="4" w:space="0" w:color="000000"/>
            </w:tcBorders>
            <w:shd w:val="clear" w:color="auto" w:fill="auto"/>
            <w:vAlign w:val="center"/>
          </w:tcPr>
          <w:p w:rsidR="00012BCA" w:rsidRDefault="00012BCA" w:rsidP="002D410F">
            <w:pPr>
              <w:spacing w:after="0" w:line="240" w:lineRule="auto"/>
              <w:jc w:val="center"/>
              <w:rPr>
                <w:color w:val="000000"/>
                <w:sz w:val="20"/>
                <w:szCs w:val="20"/>
              </w:rPr>
            </w:pPr>
            <w:r>
              <w:rPr>
                <w:color w:val="000000"/>
                <w:sz w:val="20"/>
                <w:szCs w:val="20"/>
                <w:lang w:val="en-US"/>
              </w:rPr>
              <w:t>[75]</w:t>
            </w:r>
          </w:p>
        </w:tc>
      </w:tr>
      <w:tr w:rsidR="00012BCA" w:rsidRPr="004147DD" w:rsidTr="00C72924">
        <w:trPr>
          <w:trHeight w:val="280"/>
        </w:trPr>
        <w:tc>
          <w:tcPr>
            <w:tcW w:w="567" w:type="dxa"/>
            <w:vAlign w:val="center"/>
          </w:tcPr>
          <w:p w:rsidR="00012BCA" w:rsidRDefault="00012BCA">
            <w:pPr>
              <w:spacing w:after="0" w:line="240" w:lineRule="auto"/>
              <w:jc w:val="center"/>
              <w:rPr>
                <w:i/>
                <w:color w:val="000000"/>
                <w:sz w:val="20"/>
                <w:szCs w:val="20"/>
              </w:rPr>
            </w:pPr>
            <w:r>
              <w:rPr>
                <w:i/>
                <w:color w:val="000000"/>
                <w:sz w:val="20"/>
                <w:szCs w:val="20"/>
              </w:rPr>
              <w:t>11</w:t>
            </w:r>
          </w:p>
        </w:tc>
        <w:tc>
          <w:tcPr>
            <w:tcW w:w="2211" w:type="dxa"/>
            <w:tcBorders>
              <w:top w:val="single" w:sz="4" w:space="0" w:color="000000"/>
              <w:left w:val="nil"/>
              <w:bottom w:val="single" w:sz="4" w:space="0" w:color="000000"/>
              <w:right w:val="single" w:sz="4" w:space="0" w:color="000000"/>
            </w:tcBorders>
            <w:shd w:val="clear" w:color="auto" w:fill="auto"/>
            <w:vAlign w:val="center"/>
          </w:tcPr>
          <w:p w:rsidR="00012BCA" w:rsidRPr="009F6035" w:rsidRDefault="00012BCA">
            <w:pPr>
              <w:spacing w:after="0" w:line="240" w:lineRule="auto"/>
              <w:rPr>
                <w:color w:val="000000"/>
                <w:sz w:val="20"/>
                <w:szCs w:val="20"/>
                <w:lang w:val="en-US"/>
              </w:rPr>
            </w:pPr>
            <w:proofErr w:type="spellStart"/>
            <w:r w:rsidRPr="009F6035">
              <w:rPr>
                <w:color w:val="000000"/>
                <w:sz w:val="20"/>
                <w:szCs w:val="20"/>
                <w:lang w:val="en-US"/>
              </w:rPr>
              <w:t>Darraj</w:t>
            </w:r>
            <w:proofErr w:type="spellEnd"/>
            <w:r w:rsidRPr="009F6035">
              <w:rPr>
                <w:color w:val="000000"/>
                <w:sz w:val="20"/>
                <w:szCs w:val="20"/>
                <w:lang w:val="en-US"/>
              </w:rPr>
              <w:t xml:space="preserve"> M, </w:t>
            </w:r>
            <w:r w:rsidRPr="009F6035">
              <w:rPr>
                <w:i/>
                <w:color w:val="000000"/>
                <w:sz w:val="20"/>
                <w:szCs w:val="20"/>
                <w:lang w:val="en-US"/>
              </w:rPr>
              <w:t>J Infect Public Health</w:t>
            </w:r>
            <w:r>
              <w:rPr>
                <w:color w:val="000000"/>
                <w:sz w:val="20"/>
                <w:szCs w:val="20"/>
                <w:lang w:val="en-US"/>
              </w:rPr>
              <w:t>,</w:t>
            </w:r>
            <w:r w:rsidRPr="009F6035">
              <w:rPr>
                <w:color w:val="000000"/>
                <w:sz w:val="20"/>
                <w:szCs w:val="20"/>
                <w:lang w:val="en-US"/>
              </w:rPr>
              <w:t xml:space="preserve"> 2017</w:t>
            </w:r>
          </w:p>
        </w:tc>
        <w:tc>
          <w:tcPr>
            <w:tcW w:w="1293" w:type="dxa"/>
            <w:tcBorders>
              <w:top w:val="single" w:sz="4" w:space="0" w:color="000000"/>
              <w:left w:val="nil"/>
              <w:bottom w:val="single" w:sz="4" w:space="0" w:color="000000"/>
              <w:right w:val="nil"/>
            </w:tcBorders>
            <w:shd w:val="clear" w:color="auto" w:fill="FFFFFF"/>
            <w:vAlign w:val="center"/>
          </w:tcPr>
          <w:p w:rsidR="00012BCA" w:rsidRDefault="00012BCA">
            <w:pPr>
              <w:spacing w:after="0" w:line="240" w:lineRule="auto"/>
              <w:jc w:val="center"/>
              <w:rPr>
                <w:color w:val="000000"/>
                <w:sz w:val="20"/>
                <w:szCs w:val="20"/>
              </w:rPr>
            </w:pPr>
            <w:r>
              <w:rPr>
                <w:color w:val="000000"/>
                <w:sz w:val="20"/>
                <w:szCs w:val="20"/>
              </w:rPr>
              <w:t>Italy</w:t>
            </w:r>
          </w:p>
        </w:tc>
        <w:tc>
          <w:tcPr>
            <w:tcW w:w="1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Default="00012BCA">
            <w:pPr>
              <w:spacing w:after="0" w:line="240" w:lineRule="auto"/>
              <w:jc w:val="center"/>
              <w:rPr>
                <w:color w:val="000000"/>
                <w:sz w:val="20"/>
                <w:szCs w:val="20"/>
              </w:rPr>
            </w:pPr>
            <w:r>
              <w:rPr>
                <w:color w:val="000000"/>
                <w:sz w:val="20"/>
                <w:szCs w:val="20"/>
              </w:rPr>
              <w:t>Longitudinal</w:t>
            </w: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Default="00012BCA">
            <w:pPr>
              <w:spacing w:after="0" w:line="240" w:lineRule="auto"/>
              <w:jc w:val="center"/>
              <w:rPr>
                <w:color w:val="000000"/>
                <w:sz w:val="20"/>
                <w:szCs w:val="20"/>
              </w:rPr>
            </w:pPr>
            <w:r>
              <w:rPr>
                <w:color w:val="000000"/>
                <w:sz w:val="20"/>
                <w:szCs w:val="20"/>
              </w:rPr>
              <w:t>74 %</w:t>
            </w:r>
          </w:p>
        </w:tc>
        <w:tc>
          <w:tcPr>
            <w:tcW w:w="2285" w:type="dxa"/>
            <w:tcBorders>
              <w:top w:val="single" w:sz="4" w:space="0" w:color="000000"/>
              <w:left w:val="single" w:sz="4" w:space="0" w:color="CCCCCC"/>
              <w:bottom w:val="single" w:sz="4" w:space="0" w:color="000000"/>
              <w:right w:val="single" w:sz="4" w:space="0" w:color="000000"/>
            </w:tcBorders>
            <w:shd w:val="clear" w:color="auto" w:fill="auto"/>
            <w:vAlign w:val="center"/>
          </w:tcPr>
          <w:p w:rsidR="00012BCA" w:rsidRDefault="00012BCA">
            <w:pPr>
              <w:spacing w:after="0" w:line="240" w:lineRule="auto"/>
              <w:jc w:val="center"/>
              <w:rPr>
                <w:color w:val="000000"/>
                <w:sz w:val="20"/>
                <w:szCs w:val="20"/>
              </w:rPr>
            </w:pPr>
            <w:r>
              <w:rPr>
                <w:sz w:val="20"/>
                <w:szCs w:val="20"/>
              </w:rPr>
              <w:t>I</w:t>
            </w:r>
            <w:r>
              <w:rPr>
                <w:color w:val="000000"/>
                <w:sz w:val="20"/>
                <w:szCs w:val="20"/>
              </w:rPr>
              <w:t>mmune reconstitution failure</w:t>
            </w:r>
          </w:p>
        </w:tc>
        <w:tc>
          <w:tcPr>
            <w:tcW w:w="3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Default="00012BCA">
            <w:pPr>
              <w:spacing w:after="0" w:line="240" w:lineRule="auto"/>
              <w:jc w:val="center"/>
              <w:rPr>
                <w:sz w:val="20"/>
                <w:szCs w:val="20"/>
                <w:lang w:val="en-US"/>
              </w:rPr>
            </w:pPr>
            <w:r w:rsidRPr="004147DD">
              <w:rPr>
                <w:sz w:val="20"/>
                <w:szCs w:val="20"/>
                <w:lang w:val="en-US"/>
              </w:rPr>
              <w:t xml:space="preserve">CD4 count &lt; 200 cells/µL OR </w:t>
            </w:r>
          </w:p>
          <w:p w:rsidR="00012BCA" w:rsidRPr="004147DD" w:rsidRDefault="00012BCA">
            <w:pPr>
              <w:spacing w:after="0" w:line="240" w:lineRule="auto"/>
              <w:jc w:val="center"/>
              <w:rPr>
                <w:sz w:val="20"/>
                <w:szCs w:val="20"/>
                <w:lang w:val="en-US"/>
              </w:rPr>
            </w:pPr>
            <w:r>
              <w:rPr>
                <w:sz w:val="20"/>
                <w:szCs w:val="20"/>
                <w:lang w:val="en-US"/>
              </w:rPr>
              <w:t>CD4 change</w:t>
            </w:r>
            <w:r w:rsidRPr="004147DD">
              <w:rPr>
                <w:sz w:val="20"/>
                <w:szCs w:val="20"/>
                <w:lang w:val="en-US"/>
              </w:rPr>
              <w:t xml:space="preserve"> &lt; 100 cells/µL</w:t>
            </w:r>
          </w:p>
          <w:p w:rsidR="00012BCA" w:rsidRPr="004147DD" w:rsidRDefault="00012BCA">
            <w:pPr>
              <w:spacing w:after="0" w:line="240" w:lineRule="auto"/>
              <w:jc w:val="center"/>
              <w:rPr>
                <w:sz w:val="20"/>
                <w:szCs w:val="20"/>
                <w:lang w:val="en-US"/>
              </w:rPr>
            </w:pPr>
            <w:r w:rsidRPr="004147DD">
              <w:rPr>
                <w:sz w:val="20"/>
                <w:szCs w:val="20"/>
                <w:lang w:val="en-US"/>
              </w:rPr>
              <w:t>up to 12 mos. of VS</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Pr="004147DD" w:rsidRDefault="00012BCA" w:rsidP="00B26BC6">
            <w:pPr>
              <w:spacing w:after="0" w:line="240" w:lineRule="auto"/>
              <w:jc w:val="center"/>
              <w:rPr>
                <w:sz w:val="20"/>
                <w:szCs w:val="20"/>
                <w:lang w:val="en-US"/>
              </w:rPr>
            </w:pPr>
            <w:r w:rsidRPr="004147DD">
              <w:rPr>
                <w:color w:val="000000"/>
                <w:sz w:val="20"/>
                <w:szCs w:val="20"/>
                <w:lang w:val="en-US"/>
              </w:rPr>
              <w:t>&lt; 50 copies/mL</w:t>
            </w:r>
            <w:r>
              <w:rPr>
                <w:sz w:val="20"/>
                <w:szCs w:val="20"/>
                <w:lang w:val="en-US"/>
              </w:rPr>
              <w:t xml:space="preserve"> </w:t>
            </w:r>
            <w:r w:rsidRPr="004147DD">
              <w:rPr>
                <w:sz w:val="20"/>
                <w:szCs w:val="20"/>
                <w:lang w:val="en-US"/>
              </w:rPr>
              <w:t>(time point or period NA)</w:t>
            </w:r>
          </w:p>
        </w:tc>
        <w:tc>
          <w:tcPr>
            <w:tcW w:w="959" w:type="dxa"/>
            <w:tcBorders>
              <w:top w:val="single" w:sz="4" w:space="0" w:color="000000"/>
              <w:left w:val="single" w:sz="4" w:space="0" w:color="000000"/>
              <w:bottom w:val="single" w:sz="4" w:space="0" w:color="000000"/>
            </w:tcBorders>
            <w:shd w:val="clear" w:color="auto" w:fill="auto"/>
            <w:vAlign w:val="center"/>
          </w:tcPr>
          <w:p w:rsidR="00012BCA" w:rsidRPr="004147DD" w:rsidRDefault="00012BCA" w:rsidP="002D410F">
            <w:pPr>
              <w:spacing w:after="0" w:line="240" w:lineRule="auto"/>
              <w:jc w:val="center"/>
              <w:rPr>
                <w:color w:val="000000"/>
                <w:sz w:val="20"/>
                <w:szCs w:val="20"/>
                <w:lang w:val="en-US"/>
              </w:rPr>
            </w:pPr>
            <w:r>
              <w:rPr>
                <w:color w:val="000000"/>
                <w:sz w:val="20"/>
                <w:szCs w:val="20"/>
                <w:lang w:val="en-US"/>
              </w:rPr>
              <w:t>[58]</w:t>
            </w:r>
          </w:p>
        </w:tc>
      </w:tr>
      <w:tr w:rsidR="00012BCA" w:rsidRPr="004147DD" w:rsidTr="00C72924">
        <w:trPr>
          <w:trHeight w:val="280"/>
        </w:trPr>
        <w:tc>
          <w:tcPr>
            <w:tcW w:w="567" w:type="dxa"/>
            <w:vAlign w:val="center"/>
          </w:tcPr>
          <w:p w:rsidR="00012BCA" w:rsidRDefault="00012BCA">
            <w:pPr>
              <w:spacing w:after="0" w:line="240" w:lineRule="auto"/>
              <w:jc w:val="center"/>
              <w:rPr>
                <w:i/>
                <w:color w:val="000000"/>
                <w:sz w:val="20"/>
                <w:szCs w:val="20"/>
              </w:rPr>
            </w:pPr>
            <w:r>
              <w:rPr>
                <w:i/>
                <w:color w:val="000000"/>
                <w:sz w:val="20"/>
                <w:szCs w:val="20"/>
              </w:rPr>
              <w:t>12</w:t>
            </w:r>
          </w:p>
        </w:tc>
        <w:tc>
          <w:tcPr>
            <w:tcW w:w="2211" w:type="dxa"/>
            <w:tcBorders>
              <w:top w:val="single" w:sz="4" w:space="0" w:color="000000"/>
              <w:left w:val="nil"/>
              <w:bottom w:val="single" w:sz="4" w:space="0" w:color="000000"/>
              <w:right w:val="single" w:sz="4" w:space="0" w:color="000000"/>
            </w:tcBorders>
            <w:shd w:val="clear" w:color="auto" w:fill="auto"/>
            <w:vAlign w:val="center"/>
          </w:tcPr>
          <w:p w:rsidR="00012BCA" w:rsidRDefault="00012BCA">
            <w:pPr>
              <w:spacing w:after="0" w:line="240" w:lineRule="auto"/>
              <w:rPr>
                <w:color w:val="000000"/>
                <w:sz w:val="20"/>
                <w:szCs w:val="20"/>
              </w:rPr>
            </w:pPr>
            <w:r>
              <w:rPr>
                <w:color w:val="000000"/>
                <w:sz w:val="20"/>
                <w:szCs w:val="20"/>
              </w:rPr>
              <w:t xml:space="preserve">Gomez-Mora E, </w:t>
            </w:r>
            <w:r w:rsidRPr="009F6035">
              <w:rPr>
                <w:i/>
                <w:color w:val="000000"/>
                <w:sz w:val="20"/>
                <w:szCs w:val="20"/>
              </w:rPr>
              <w:t>PLoS One</w:t>
            </w:r>
            <w:r>
              <w:rPr>
                <w:color w:val="000000"/>
                <w:sz w:val="20"/>
                <w:szCs w:val="20"/>
              </w:rPr>
              <w:t>, 2017</w:t>
            </w:r>
          </w:p>
        </w:tc>
        <w:tc>
          <w:tcPr>
            <w:tcW w:w="1293" w:type="dxa"/>
            <w:tcBorders>
              <w:top w:val="single" w:sz="4" w:space="0" w:color="000000"/>
              <w:left w:val="nil"/>
              <w:bottom w:val="single" w:sz="4" w:space="0" w:color="000000"/>
              <w:right w:val="nil"/>
            </w:tcBorders>
            <w:shd w:val="clear" w:color="auto" w:fill="FFFFFF"/>
            <w:vAlign w:val="center"/>
          </w:tcPr>
          <w:p w:rsidR="00012BCA" w:rsidRDefault="00012BCA">
            <w:pPr>
              <w:spacing w:after="0" w:line="240" w:lineRule="auto"/>
              <w:jc w:val="center"/>
              <w:rPr>
                <w:color w:val="000000"/>
                <w:sz w:val="20"/>
                <w:szCs w:val="20"/>
              </w:rPr>
            </w:pPr>
            <w:r>
              <w:rPr>
                <w:color w:val="000000"/>
                <w:sz w:val="20"/>
                <w:szCs w:val="20"/>
              </w:rPr>
              <w:t>Spain</w:t>
            </w:r>
          </w:p>
        </w:tc>
        <w:tc>
          <w:tcPr>
            <w:tcW w:w="1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Default="00012BCA">
            <w:pPr>
              <w:spacing w:after="0" w:line="240" w:lineRule="auto"/>
              <w:jc w:val="center"/>
              <w:rPr>
                <w:color w:val="000000"/>
                <w:sz w:val="20"/>
                <w:szCs w:val="20"/>
              </w:rPr>
            </w:pPr>
            <w:r>
              <w:rPr>
                <w:color w:val="000000"/>
                <w:sz w:val="20"/>
                <w:szCs w:val="20"/>
              </w:rPr>
              <w:t>Cross-sectional</w:t>
            </w: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Default="00012BCA">
            <w:pPr>
              <w:spacing w:after="0" w:line="240" w:lineRule="auto"/>
              <w:jc w:val="center"/>
              <w:rPr>
                <w:color w:val="000000"/>
                <w:sz w:val="20"/>
                <w:szCs w:val="20"/>
              </w:rPr>
            </w:pPr>
            <w:r>
              <w:rPr>
                <w:color w:val="000000"/>
                <w:sz w:val="20"/>
                <w:szCs w:val="20"/>
              </w:rPr>
              <w:t>77 %</w:t>
            </w:r>
          </w:p>
        </w:tc>
        <w:tc>
          <w:tcPr>
            <w:tcW w:w="2285" w:type="dxa"/>
            <w:tcBorders>
              <w:top w:val="single" w:sz="4" w:space="0" w:color="000000"/>
              <w:left w:val="single" w:sz="4" w:space="0" w:color="CCCCCC"/>
              <w:bottom w:val="single" w:sz="4" w:space="0" w:color="000000"/>
              <w:right w:val="single" w:sz="4" w:space="0" w:color="000000"/>
            </w:tcBorders>
            <w:shd w:val="clear" w:color="auto" w:fill="auto"/>
            <w:vAlign w:val="center"/>
          </w:tcPr>
          <w:p w:rsidR="00012BCA" w:rsidRDefault="00012BCA">
            <w:pPr>
              <w:spacing w:after="0" w:line="240" w:lineRule="auto"/>
              <w:jc w:val="center"/>
              <w:rPr>
                <w:color w:val="000000"/>
                <w:sz w:val="20"/>
                <w:szCs w:val="20"/>
              </w:rPr>
            </w:pPr>
            <w:r>
              <w:rPr>
                <w:sz w:val="20"/>
                <w:szCs w:val="20"/>
              </w:rPr>
              <w:t>I</w:t>
            </w:r>
            <w:r>
              <w:rPr>
                <w:color w:val="000000"/>
                <w:sz w:val="20"/>
                <w:szCs w:val="20"/>
              </w:rPr>
              <w:t>mmunodiscordant</w:t>
            </w:r>
          </w:p>
        </w:tc>
        <w:tc>
          <w:tcPr>
            <w:tcW w:w="3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Pr="004147DD" w:rsidRDefault="00012BCA">
            <w:pPr>
              <w:spacing w:after="0" w:line="240" w:lineRule="auto"/>
              <w:jc w:val="center"/>
              <w:rPr>
                <w:color w:val="000000"/>
                <w:sz w:val="20"/>
                <w:szCs w:val="20"/>
                <w:lang w:val="en-US"/>
              </w:rPr>
            </w:pPr>
            <w:r w:rsidRPr="004147DD">
              <w:rPr>
                <w:color w:val="000000"/>
                <w:sz w:val="20"/>
                <w:szCs w:val="20"/>
                <w:lang w:val="en-US"/>
              </w:rPr>
              <w:t>CD4 count &lt; 350 cells/µL</w:t>
            </w:r>
          </w:p>
          <w:p w:rsidR="00012BCA" w:rsidRPr="004147DD" w:rsidRDefault="00012BCA">
            <w:pPr>
              <w:spacing w:after="0" w:line="240" w:lineRule="auto"/>
              <w:jc w:val="center"/>
              <w:rPr>
                <w:sz w:val="20"/>
                <w:szCs w:val="20"/>
                <w:lang w:val="en-US"/>
              </w:rPr>
            </w:pPr>
            <w:r w:rsidRPr="004147DD">
              <w:rPr>
                <w:sz w:val="20"/>
                <w:szCs w:val="20"/>
                <w:lang w:val="en-US"/>
              </w:rPr>
              <w:t>on long term ART (median 127 mos.)</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Pr="004147DD" w:rsidRDefault="00012BCA" w:rsidP="00B26BC6">
            <w:pPr>
              <w:spacing w:after="0" w:line="240" w:lineRule="auto"/>
              <w:jc w:val="center"/>
              <w:rPr>
                <w:color w:val="000000"/>
                <w:sz w:val="20"/>
                <w:szCs w:val="20"/>
                <w:lang w:val="en-US"/>
              </w:rPr>
            </w:pPr>
            <w:r w:rsidRPr="004147DD">
              <w:rPr>
                <w:color w:val="000000"/>
                <w:sz w:val="20"/>
                <w:szCs w:val="20"/>
                <w:lang w:val="en-US"/>
              </w:rPr>
              <w:t>&lt; 50 copies/mL</w:t>
            </w:r>
            <w:r>
              <w:rPr>
                <w:color w:val="000000"/>
                <w:sz w:val="20"/>
                <w:szCs w:val="20"/>
                <w:lang w:val="en-US"/>
              </w:rPr>
              <w:t xml:space="preserve"> </w:t>
            </w:r>
            <w:r w:rsidRPr="004147DD">
              <w:rPr>
                <w:sz w:val="20"/>
                <w:szCs w:val="20"/>
                <w:lang w:val="en-US"/>
              </w:rPr>
              <w:t>(time point or period NA)</w:t>
            </w:r>
          </w:p>
        </w:tc>
        <w:tc>
          <w:tcPr>
            <w:tcW w:w="959" w:type="dxa"/>
            <w:tcBorders>
              <w:top w:val="single" w:sz="4" w:space="0" w:color="000000"/>
              <w:left w:val="single" w:sz="4" w:space="0" w:color="000000"/>
              <w:bottom w:val="single" w:sz="4" w:space="0" w:color="000000"/>
            </w:tcBorders>
            <w:shd w:val="clear" w:color="auto" w:fill="auto"/>
            <w:vAlign w:val="center"/>
          </w:tcPr>
          <w:p w:rsidR="00012BCA" w:rsidRPr="004147DD" w:rsidRDefault="00012BCA" w:rsidP="002D410F">
            <w:pPr>
              <w:spacing w:after="0" w:line="240" w:lineRule="auto"/>
              <w:jc w:val="center"/>
              <w:rPr>
                <w:color w:val="000000"/>
                <w:sz w:val="20"/>
                <w:szCs w:val="20"/>
                <w:lang w:val="en-US"/>
              </w:rPr>
            </w:pPr>
            <w:r>
              <w:rPr>
                <w:color w:val="000000"/>
                <w:sz w:val="20"/>
                <w:szCs w:val="20"/>
                <w:lang w:val="en-US"/>
              </w:rPr>
              <w:t>[43]</w:t>
            </w:r>
          </w:p>
        </w:tc>
      </w:tr>
      <w:tr w:rsidR="00012BCA" w:rsidRPr="00B57481" w:rsidTr="00C72924">
        <w:trPr>
          <w:trHeight w:val="280"/>
        </w:trPr>
        <w:tc>
          <w:tcPr>
            <w:tcW w:w="567" w:type="dxa"/>
            <w:vAlign w:val="center"/>
          </w:tcPr>
          <w:p w:rsidR="00012BCA" w:rsidRDefault="00012BCA">
            <w:pPr>
              <w:spacing w:after="0" w:line="240" w:lineRule="auto"/>
              <w:jc w:val="center"/>
              <w:rPr>
                <w:i/>
                <w:color w:val="000000"/>
                <w:sz w:val="20"/>
                <w:szCs w:val="20"/>
              </w:rPr>
            </w:pPr>
            <w:r>
              <w:rPr>
                <w:i/>
                <w:color w:val="000000"/>
                <w:sz w:val="20"/>
                <w:szCs w:val="20"/>
              </w:rPr>
              <w:t>13</w:t>
            </w:r>
          </w:p>
        </w:tc>
        <w:tc>
          <w:tcPr>
            <w:tcW w:w="2211" w:type="dxa"/>
            <w:tcBorders>
              <w:top w:val="single" w:sz="4" w:space="0" w:color="000000"/>
              <w:left w:val="nil"/>
              <w:bottom w:val="single" w:sz="4" w:space="0" w:color="000000"/>
              <w:right w:val="single" w:sz="4" w:space="0" w:color="000000"/>
            </w:tcBorders>
            <w:shd w:val="clear" w:color="auto" w:fill="auto"/>
            <w:vAlign w:val="center"/>
          </w:tcPr>
          <w:p w:rsidR="00012BCA" w:rsidRDefault="00012BCA">
            <w:pPr>
              <w:spacing w:after="0" w:line="240" w:lineRule="auto"/>
              <w:rPr>
                <w:color w:val="000000"/>
                <w:sz w:val="20"/>
                <w:szCs w:val="20"/>
              </w:rPr>
            </w:pPr>
            <w:r>
              <w:rPr>
                <w:color w:val="000000"/>
                <w:sz w:val="20"/>
                <w:szCs w:val="20"/>
              </w:rPr>
              <w:t xml:space="preserve">Giuliani E, </w:t>
            </w:r>
            <w:r w:rsidRPr="009F6035">
              <w:rPr>
                <w:i/>
                <w:color w:val="000000"/>
                <w:sz w:val="20"/>
                <w:szCs w:val="20"/>
              </w:rPr>
              <w:t>Immunol Lett</w:t>
            </w:r>
            <w:r>
              <w:rPr>
                <w:color w:val="000000"/>
                <w:sz w:val="20"/>
                <w:szCs w:val="20"/>
              </w:rPr>
              <w:t>,</w:t>
            </w:r>
            <w:r w:rsidRPr="009F6035">
              <w:rPr>
                <w:color w:val="000000"/>
                <w:sz w:val="20"/>
                <w:szCs w:val="20"/>
              </w:rPr>
              <w:t xml:space="preserve"> </w:t>
            </w:r>
            <w:r>
              <w:rPr>
                <w:color w:val="000000"/>
                <w:sz w:val="20"/>
                <w:szCs w:val="20"/>
              </w:rPr>
              <w:t>2017</w:t>
            </w:r>
          </w:p>
        </w:tc>
        <w:tc>
          <w:tcPr>
            <w:tcW w:w="1293" w:type="dxa"/>
            <w:tcBorders>
              <w:top w:val="single" w:sz="4" w:space="0" w:color="000000"/>
              <w:left w:val="nil"/>
              <w:bottom w:val="single" w:sz="4" w:space="0" w:color="000000"/>
              <w:right w:val="nil"/>
            </w:tcBorders>
            <w:shd w:val="clear" w:color="auto" w:fill="FFFFFF"/>
            <w:vAlign w:val="center"/>
          </w:tcPr>
          <w:p w:rsidR="00012BCA" w:rsidRDefault="00012BCA">
            <w:pPr>
              <w:spacing w:after="0" w:line="240" w:lineRule="auto"/>
              <w:jc w:val="center"/>
              <w:rPr>
                <w:color w:val="000000"/>
                <w:sz w:val="20"/>
                <w:szCs w:val="20"/>
              </w:rPr>
            </w:pPr>
            <w:r>
              <w:rPr>
                <w:color w:val="000000"/>
                <w:sz w:val="20"/>
                <w:szCs w:val="20"/>
              </w:rPr>
              <w:t>Italy</w:t>
            </w:r>
          </w:p>
        </w:tc>
        <w:tc>
          <w:tcPr>
            <w:tcW w:w="1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Default="00012BCA">
            <w:pPr>
              <w:spacing w:after="0" w:line="240" w:lineRule="auto"/>
              <w:jc w:val="center"/>
              <w:rPr>
                <w:color w:val="000000"/>
                <w:sz w:val="20"/>
                <w:szCs w:val="20"/>
              </w:rPr>
            </w:pPr>
            <w:r>
              <w:rPr>
                <w:color w:val="000000"/>
                <w:sz w:val="20"/>
                <w:szCs w:val="20"/>
              </w:rPr>
              <w:t>Cross-sectional</w:t>
            </w: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Default="00012BCA">
            <w:pPr>
              <w:spacing w:after="0" w:line="240" w:lineRule="auto"/>
              <w:jc w:val="center"/>
              <w:rPr>
                <w:color w:val="000000"/>
                <w:sz w:val="20"/>
                <w:szCs w:val="20"/>
              </w:rPr>
            </w:pPr>
            <w:r>
              <w:rPr>
                <w:color w:val="000000"/>
                <w:sz w:val="20"/>
                <w:szCs w:val="20"/>
              </w:rPr>
              <w:t>75 %</w:t>
            </w:r>
          </w:p>
        </w:tc>
        <w:tc>
          <w:tcPr>
            <w:tcW w:w="2285" w:type="dxa"/>
            <w:tcBorders>
              <w:top w:val="single" w:sz="4" w:space="0" w:color="000000"/>
              <w:left w:val="single" w:sz="4" w:space="0" w:color="CCCCCC"/>
              <w:bottom w:val="single" w:sz="4" w:space="0" w:color="000000"/>
              <w:right w:val="single" w:sz="4" w:space="0" w:color="000000"/>
            </w:tcBorders>
            <w:shd w:val="clear" w:color="auto" w:fill="auto"/>
            <w:vAlign w:val="center"/>
          </w:tcPr>
          <w:p w:rsidR="00012BCA" w:rsidRPr="004147DD" w:rsidRDefault="00012BCA">
            <w:pPr>
              <w:spacing w:after="0" w:line="240" w:lineRule="auto"/>
              <w:jc w:val="center"/>
              <w:rPr>
                <w:color w:val="000000"/>
                <w:sz w:val="20"/>
                <w:szCs w:val="20"/>
                <w:lang w:val="en-US"/>
              </w:rPr>
            </w:pPr>
            <w:r w:rsidRPr="004147DD">
              <w:rPr>
                <w:sz w:val="20"/>
                <w:szCs w:val="20"/>
                <w:lang w:val="en-US"/>
              </w:rPr>
              <w:t>P</w:t>
            </w:r>
            <w:r w:rsidRPr="004147DD">
              <w:rPr>
                <w:color w:val="000000"/>
                <w:sz w:val="20"/>
                <w:szCs w:val="20"/>
                <w:lang w:val="en-US"/>
              </w:rPr>
              <w:t>oor CD4+ T-cell recovery</w:t>
            </w:r>
          </w:p>
        </w:tc>
        <w:tc>
          <w:tcPr>
            <w:tcW w:w="3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Pr="004147DD" w:rsidRDefault="00012BCA">
            <w:pPr>
              <w:spacing w:after="0" w:line="240" w:lineRule="auto"/>
              <w:jc w:val="center"/>
              <w:rPr>
                <w:color w:val="000000"/>
                <w:sz w:val="20"/>
                <w:szCs w:val="20"/>
                <w:lang w:val="en-US"/>
              </w:rPr>
            </w:pPr>
            <w:r w:rsidRPr="004147DD">
              <w:rPr>
                <w:color w:val="000000"/>
                <w:sz w:val="20"/>
                <w:szCs w:val="20"/>
                <w:lang w:val="en-US"/>
              </w:rPr>
              <w:t>CD4 count &lt; 350 cells/µL</w:t>
            </w:r>
          </w:p>
          <w:p w:rsidR="00012BCA" w:rsidRPr="004147DD" w:rsidRDefault="00012BCA">
            <w:pPr>
              <w:spacing w:after="0" w:line="240" w:lineRule="auto"/>
              <w:jc w:val="center"/>
              <w:rPr>
                <w:sz w:val="20"/>
                <w:szCs w:val="20"/>
                <w:lang w:val="en-US"/>
              </w:rPr>
            </w:pPr>
            <w:r w:rsidRPr="004147DD">
              <w:rPr>
                <w:sz w:val="20"/>
                <w:szCs w:val="20"/>
                <w:lang w:val="en-US"/>
              </w:rPr>
              <w:t>at 24 to 49 (IQR) mos. of ART</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Pr="00B57481" w:rsidRDefault="00012BCA">
            <w:pPr>
              <w:spacing w:after="0" w:line="240" w:lineRule="auto"/>
              <w:jc w:val="center"/>
              <w:rPr>
                <w:color w:val="000000"/>
                <w:sz w:val="20"/>
                <w:szCs w:val="20"/>
                <w:lang w:val="en-US"/>
              </w:rPr>
            </w:pPr>
            <w:r w:rsidRPr="00B57481">
              <w:rPr>
                <w:color w:val="000000"/>
                <w:sz w:val="20"/>
                <w:szCs w:val="20"/>
                <w:lang w:val="en-US"/>
              </w:rPr>
              <w:t xml:space="preserve">Below </w:t>
            </w:r>
            <w:r w:rsidRPr="004147DD">
              <w:rPr>
                <w:sz w:val="20"/>
                <w:szCs w:val="20"/>
                <w:lang w:val="en-US"/>
              </w:rPr>
              <w:t>the detection limit</w:t>
            </w:r>
            <w:r>
              <w:rPr>
                <w:sz w:val="20"/>
                <w:szCs w:val="20"/>
                <w:lang w:val="en-US"/>
              </w:rPr>
              <w:t>. ART</w:t>
            </w:r>
            <w:r w:rsidRPr="004147DD">
              <w:rPr>
                <w:sz w:val="20"/>
                <w:szCs w:val="20"/>
                <w:lang w:val="en-US"/>
              </w:rPr>
              <w:t xml:space="preserve"> for ≥ </w:t>
            </w:r>
            <w:r>
              <w:rPr>
                <w:sz w:val="20"/>
                <w:szCs w:val="20"/>
                <w:lang w:val="en-US"/>
              </w:rPr>
              <w:t>24</w:t>
            </w:r>
            <w:r w:rsidRPr="004147DD">
              <w:rPr>
                <w:sz w:val="20"/>
                <w:szCs w:val="20"/>
                <w:lang w:val="en-US"/>
              </w:rPr>
              <w:t xml:space="preserve"> mos.</w:t>
            </w:r>
          </w:p>
        </w:tc>
        <w:tc>
          <w:tcPr>
            <w:tcW w:w="959" w:type="dxa"/>
            <w:tcBorders>
              <w:top w:val="single" w:sz="4" w:space="0" w:color="000000"/>
              <w:left w:val="single" w:sz="4" w:space="0" w:color="000000"/>
              <w:bottom w:val="single" w:sz="4" w:space="0" w:color="000000"/>
            </w:tcBorders>
            <w:shd w:val="clear" w:color="auto" w:fill="auto"/>
            <w:vAlign w:val="center"/>
          </w:tcPr>
          <w:p w:rsidR="00012BCA" w:rsidRPr="00B57481" w:rsidRDefault="00012BCA" w:rsidP="002D410F">
            <w:pPr>
              <w:spacing w:after="0" w:line="240" w:lineRule="auto"/>
              <w:jc w:val="center"/>
              <w:rPr>
                <w:color w:val="000000"/>
                <w:sz w:val="20"/>
                <w:szCs w:val="20"/>
                <w:lang w:val="en-US"/>
              </w:rPr>
            </w:pPr>
            <w:r>
              <w:rPr>
                <w:color w:val="000000"/>
                <w:sz w:val="20"/>
                <w:szCs w:val="20"/>
                <w:lang w:val="en-US"/>
              </w:rPr>
              <w:t>[100]</w:t>
            </w:r>
          </w:p>
        </w:tc>
      </w:tr>
    </w:tbl>
    <w:p w:rsidR="00012BCA" w:rsidRDefault="00012BCA">
      <w:pPr>
        <w:pBdr>
          <w:top w:val="nil"/>
          <w:left w:val="nil"/>
          <w:bottom w:val="nil"/>
          <w:right w:val="nil"/>
          <w:between w:val="nil"/>
        </w:pBdr>
        <w:spacing w:before="120" w:after="0" w:line="276" w:lineRule="auto"/>
        <w:rPr>
          <w:b/>
          <w:color w:val="000000"/>
          <w:sz w:val="18"/>
          <w:szCs w:val="18"/>
          <w:lang w:val="en-US"/>
        </w:rPr>
        <w:sectPr w:rsidR="00012BCA" w:rsidSect="00543CB5">
          <w:headerReference w:type="default" r:id="rId14"/>
          <w:footnotePr>
            <w:numFmt w:val="chicago"/>
          </w:footnotePr>
          <w:pgSz w:w="16838" w:h="11906"/>
          <w:pgMar w:top="993" w:right="1417" w:bottom="707" w:left="1417" w:header="708" w:footer="750" w:gutter="0"/>
          <w:cols w:space="720"/>
        </w:sectPr>
      </w:pPr>
    </w:p>
    <w:tbl>
      <w:tblPr>
        <w:tblW w:w="15567" w:type="dxa"/>
        <w:tblInd w:w="-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2211"/>
        <w:gridCol w:w="1293"/>
        <w:gridCol w:w="1483"/>
        <w:gridCol w:w="1223"/>
        <w:gridCol w:w="2285"/>
        <w:gridCol w:w="3528"/>
        <w:gridCol w:w="2268"/>
        <w:gridCol w:w="709"/>
      </w:tblGrid>
      <w:tr w:rsidR="00012BCA" w:rsidTr="00913DCA">
        <w:trPr>
          <w:trHeight w:val="280"/>
        </w:trPr>
        <w:tc>
          <w:tcPr>
            <w:tcW w:w="567" w:type="dxa"/>
            <w:shd w:val="clear" w:color="auto" w:fill="000000"/>
            <w:vAlign w:val="center"/>
          </w:tcPr>
          <w:p w:rsidR="00012BCA" w:rsidRDefault="00012BCA" w:rsidP="00913DCA">
            <w:pPr>
              <w:spacing w:after="0" w:line="240" w:lineRule="auto"/>
              <w:jc w:val="center"/>
              <w:rPr>
                <w:color w:val="FFFFFF"/>
                <w:sz w:val="20"/>
                <w:szCs w:val="20"/>
              </w:rPr>
            </w:pPr>
            <w:r>
              <w:rPr>
                <w:color w:val="FFFFFF"/>
                <w:sz w:val="20"/>
                <w:szCs w:val="20"/>
              </w:rPr>
              <w:lastRenderedPageBreak/>
              <w:t>No.</w:t>
            </w:r>
          </w:p>
        </w:tc>
        <w:tc>
          <w:tcPr>
            <w:tcW w:w="2211" w:type="dxa"/>
            <w:tcBorders>
              <w:bottom w:val="single" w:sz="4" w:space="0" w:color="000000"/>
            </w:tcBorders>
            <w:shd w:val="clear" w:color="auto" w:fill="000000"/>
            <w:vAlign w:val="center"/>
          </w:tcPr>
          <w:p w:rsidR="00012BCA" w:rsidRPr="004147DD" w:rsidRDefault="00012BCA" w:rsidP="00913DCA">
            <w:pPr>
              <w:spacing w:after="0" w:line="240" w:lineRule="auto"/>
              <w:jc w:val="center"/>
              <w:rPr>
                <w:color w:val="FFFFFF"/>
                <w:sz w:val="20"/>
                <w:szCs w:val="20"/>
                <w:lang w:val="en-US"/>
              </w:rPr>
            </w:pPr>
            <w:r w:rsidRPr="004147DD">
              <w:rPr>
                <w:color w:val="FFFFFF"/>
                <w:sz w:val="20"/>
                <w:szCs w:val="20"/>
                <w:lang w:val="en-US"/>
              </w:rPr>
              <w:t>First author,</w:t>
            </w:r>
            <w:r>
              <w:rPr>
                <w:color w:val="FFFFFF"/>
                <w:sz w:val="20"/>
                <w:szCs w:val="20"/>
                <w:lang w:val="en-US"/>
              </w:rPr>
              <w:t xml:space="preserve"> </w:t>
            </w:r>
            <w:r w:rsidRPr="009F6035">
              <w:rPr>
                <w:i/>
                <w:color w:val="FFFFFF"/>
                <w:sz w:val="20"/>
                <w:szCs w:val="20"/>
                <w:lang w:val="en-US"/>
              </w:rPr>
              <w:t>Journal</w:t>
            </w:r>
            <w:r>
              <w:rPr>
                <w:color w:val="FFFFFF"/>
                <w:sz w:val="20"/>
                <w:szCs w:val="20"/>
                <w:lang w:val="en-US"/>
              </w:rPr>
              <w:t>,</w:t>
            </w:r>
          </w:p>
          <w:p w:rsidR="00012BCA" w:rsidRPr="004147DD" w:rsidRDefault="00012BCA" w:rsidP="00913DCA">
            <w:pPr>
              <w:spacing w:after="0" w:line="240" w:lineRule="auto"/>
              <w:jc w:val="center"/>
              <w:rPr>
                <w:color w:val="FFFFFF"/>
                <w:sz w:val="20"/>
                <w:szCs w:val="20"/>
                <w:lang w:val="en-US"/>
              </w:rPr>
            </w:pPr>
            <w:r w:rsidRPr="004147DD">
              <w:rPr>
                <w:color w:val="FFFFFF"/>
                <w:sz w:val="20"/>
                <w:szCs w:val="20"/>
                <w:lang w:val="en-US"/>
              </w:rPr>
              <w:t xml:space="preserve">Year of publication </w:t>
            </w:r>
          </w:p>
        </w:tc>
        <w:tc>
          <w:tcPr>
            <w:tcW w:w="1293" w:type="dxa"/>
            <w:tcBorders>
              <w:bottom w:val="single" w:sz="4" w:space="0" w:color="000000"/>
            </w:tcBorders>
            <w:shd w:val="clear" w:color="auto" w:fill="000000"/>
            <w:vAlign w:val="center"/>
          </w:tcPr>
          <w:p w:rsidR="00012BCA" w:rsidRDefault="00012BCA" w:rsidP="00913DCA">
            <w:pPr>
              <w:spacing w:after="0" w:line="240" w:lineRule="auto"/>
              <w:jc w:val="center"/>
              <w:rPr>
                <w:color w:val="FFFFFF"/>
                <w:sz w:val="20"/>
                <w:szCs w:val="20"/>
              </w:rPr>
            </w:pPr>
            <w:r>
              <w:rPr>
                <w:color w:val="FFFFFF"/>
                <w:sz w:val="20"/>
                <w:szCs w:val="20"/>
              </w:rPr>
              <w:t>Country / International</w:t>
            </w:r>
          </w:p>
        </w:tc>
        <w:tc>
          <w:tcPr>
            <w:tcW w:w="1483" w:type="dxa"/>
            <w:tcBorders>
              <w:bottom w:val="single" w:sz="4" w:space="0" w:color="000000"/>
            </w:tcBorders>
            <w:shd w:val="clear" w:color="auto" w:fill="000000"/>
            <w:vAlign w:val="center"/>
          </w:tcPr>
          <w:p w:rsidR="00012BCA" w:rsidRDefault="00012BCA" w:rsidP="00913DCA">
            <w:pPr>
              <w:spacing w:after="0" w:line="240" w:lineRule="auto"/>
              <w:jc w:val="center"/>
              <w:rPr>
                <w:color w:val="FFFFFF"/>
                <w:sz w:val="20"/>
                <w:szCs w:val="20"/>
              </w:rPr>
            </w:pPr>
            <w:r>
              <w:rPr>
                <w:color w:val="FFFFFF"/>
                <w:sz w:val="20"/>
                <w:szCs w:val="20"/>
              </w:rPr>
              <w:t>Study type</w:t>
            </w:r>
          </w:p>
        </w:tc>
        <w:tc>
          <w:tcPr>
            <w:tcW w:w="1223" w:type="dxa"/>
            <w:tcBorders>
              <w:bottom w:val="single" w:sz="4" w:space="0" w:color="000000"/>
            </w:tcBorders>
            <w:shd w:val="clear" w:color="auto" w:fill="000000"/>
            <w:vAlign w:val="center"/>
          </w:tcPr>
          <w:p w:rsidR="00012BCA" w:rsidRPr="004147DD" w:rsidRDefault="00012BCA" w:rsidP="00913DCA">
            <w:pPr>
              <w:spacing w:after="0" w:line="240" w:lineRule="auto"/>
              <w:jc w:val="center"/>
              <w:rPr>
                <w:color w:val="FFFFFF"/>
                <w:sz w:val="20"/>
                <w:szCs w:val="20"/>
                <w:lang w:val="en-US"/>
              </w:rPr>
            </w:pPr>
            <w:r w:rsidRPr="00776F7F">
              <w:rPr>
                <w:noProof/>
                <w:color w:val="FFFFFF"/>
                <w:sz w:val="20"/>
                <w:szCs w:val="20"/>
                <w:lang w:val="en-US"/>
              </w:rPr>
              <w:t>Male</w:t>
            </w:r>
            <w:r w:rsidRPr="004147DD">
              <w:rPr>
                <w:color w:val="FFFFFF"/>
                <w:sz w:val="20"/>
                <w:szCs w:val="20"/>
                <w:lang w:val="en-US"/>
              </w:rPr>
              <w:t xml:space="preserve"> percentage among total participants</w:t>
            </w:r>
          </w:p>
        </w:tc>
        <w:tc>
          <w:tcPr>
            <w:tcW w:w="2285" w:type="dxa"/>
            <w:tcBorders>
              <w:bottom w:val="single" w:sz="4" w:space="0" w:color="000000"/>
            </w:tcBorders>
            <w:shd w:val="clear" w:color="auto" w:fill="000000"/>
            <w:vAlign w:val="center"/>
          </w:tcPr>
          <w:p w:rsidR="00012BCA" w:rsidRDefault="00012BCA" w:rsidP="00913DCA">
            <w:pPr>
              <w:spacing w:after="0" w:line="240" w:lineRule="auto"/>
              <w:jc w:val="center"/>
              <w:rPr>
                <w:color w:val="FFFFFF"/>
                <w:sz w:val="20"/>
                <w:szCs w:val="20"/>
              </w:rPr>
            </w:pPr>
            <w:r>
              <w:rPr>
                <w:color w:val="FFFFFF"/>
                <w:sz w:val="20"/>
                <w:szCs w:val="20"/>
              </w:rPr>
              <w:t>Representative INR term</w:t>
            </w:r>
          </w:p>
        </w:tc>
        <w:tc>
          <w:tcPr>
            <w:tcW w:w="3528" w:type="dxa"/>
            <w:tcBorders>
              <w:bottom w:val="single" w:sz="4" w:space="0" w:color="000000"/>
            </w:tcBorders>
            <w:shd w:val="clear" w:color="auto" w:fill="000000"/>
            <w:vAlign w:val="center"/>
          </w:tcPr>
          <w:p w:rsidR="00012BCA" w:rsidRPr="004147DD" w:rsidRDefault="00012BCA" w:rsidP="00913DCA">
            <w:pPr>
              <w:spacing w:after="0" w:line="240" w:lineRule="auto"/>
              <w:jc w:val="center"/>
              <w:rPr>
                <w:color w:val="FFFFFF"/>
                <w:sz w:val="20"/>
                <w:szCs w:val="20"/>
                <w:lang w:val="en-US"/>
              </w:rPr>
            </w:pPr>
            <w:r w:rsidRPr="004147DD">
              <w:rPr>
                <w:color w:val="FFFFFF"/>
                <w:sz w:val="20"/>
                <w:szCs w:val="20"/>
                <w:lang w:val="en-US"/>
              </w:rPr>
              <w:t xml:space="preserve">INR criteria </w:t>
            </w:r>
          </w:p>
          <w:p w:rsidR="00012BCA" w:rsidRDefault="00012BCA" w:rsidP="00913DCA">
            <w:pPr>
              <w:spacing w:after="0" w:line="240" w:lineRule="auto"/>
              <w:jc w:val="center"/>
              <w:rPr>
                <w:color w:val="FFFFFF"/>
                <w:sz w:val="20"/>
                <w:szCs w:val="20"/>
                <w:lang w:val="en-US"/>
              </w:rPr>
            </w:pPr>
            <w:r w:rsidRPr="004147DD">
              <w:rPr>
                <w:color w:val="FFFFFF"/>
                <w:sz w:val="20"/>
                <w:szCs w:val="20"/>
                <w:lang w:val="en-US"/>
              </w:rPr>
              <w:t xml:space="preserve">(immune recovery surrogate, </w:t>
            </w:r>
          </w:p>
          <w:p w:rsidR="00012BCA" w:rsidRPr="004147DD" w:rsidRDefault="00012BCA" w:rsidP="00913DCA">
            <w:pPr>
              <w:spacing w:after="0" w:line="240" w:lineRule="auto"/>
              <w:jc w:val="center"/>
              <w:rPr>
                <w:color w:val="FFFFFF"/>
                <w:sz w:val="20"/>
                <w:szCs w:val="20"/>
                <w:lang w:val="en-US"/>
              </w:rPr>
            </w:pPr>
            <w:r w:rsidRPr="004147DD">
              <w:rPr>
                <w:color w:val="FFFFFF"/>
                <w:sz w:val="20"/>
                <w:szCs w:val="20"/>
                <w:lang w:val="en-US"/>
              </w:rPr>
              <w:t>threshold and time point or period)</w:t>
            </w:r>
          </w:p>
        </w:tc>
        <w:tc>
          <w:tcPr>
            <w:tcW w:w="2268" w:type="dxa"/>
            <w:tcBorders>
              <w:bottom w:val="single" w:sz="4" w:space="0" w:color="000000"/>
            </w:tcBorders>
            <w:shd w:val="clear" w:color="auto" w:fill="000000"/>
            <w:vAlign w:val="center"/>
          </w:tcPr>
          <w:p w:rsidR="00012BCA" w:rsidRPr="004147DD" w:rsidRDefault="00012BCA" w:rsidP="00913DCA">
            <w:pPr>
              <w:spacing w:after="0" w:line="240" w:lineRule="auto"/>
              <w:jc w:val="center"/>
              <w:rPr>
                <w:color w:val="FFFFFF"/>
                <w:sz w:val="20"/>
                <w:szCs w:val="20"/>
                <w:lang w:val="en-US"/>
              </w:rPr>
            </w:pPr>
            <w:r w:rsidRPr="004147DD">
              <w:rPr>
                <w:color w:val="FFFFFF"/>
                <w:sz w:val="20"/>
                <w:szCs w:val="20"/>
                <w:lang w:val="en-US"/>
              </w:rPr>
              <w:t>Viral load (threshold and time point or period)</w:t>
            </w:r>
          </w:p>
        </w:tc>
        <w:tc>
          <w:tcPr>
            <w:tcW w:w="709" w:type="dxa"/>
            <w:tcBorders>
              <w:bottom w:val="single" w:sz="4" w:space="0" w:color="000000"/>
            </w:tcBorders>
            <w:shd w:val="clear" w:color="auto" w:fill="000000"/>
            <w:vAlign w:val="center"/>
          </w:tcPr>
          <w:p w:rsidR="00012BCA" w:rsidRDefault="00012BCA" w:rsidP="00913DCA">
            <w:pPr>
              <w:spacing w:after="0" w:line="240" w:lineRule="auto"/>
              <w:jc w:val="center"/>
              <w:rPr>
                <w:color w:val="FFFFFF"/>
                <w:sz w:val="20"/>
                <w:szCs w:val="20"/>
              </w:rPr>
            </w:pPr>
            <w:r>
              <w:rPr>
                <w:color w:val="FFFFFF"/>
                <w:sz w:val="20"/>
                <w:szCs w:val="20"/>
              </w:rPr>
              <w:t>Ref. (main text)</w:t>
            </w:r>
          </w:p>
        </w:tc>
      </w:tr>
      <w:tr w:rsidR="00012BCA" w:rsidTr="00913DCA">
        <w:trPr>
          <w:trHeight w:val="280"/>
        </w:trPr>
        <w:tc>
          <w:tcPr>
            <w:tcW w:w="567" w:type="dxa"/>
            <w:vAlign w:val="center"/>
          </w:tcPr>
          <w:p w:rsidR="00012BCA" w:rsidRPr="00B57481" w:rsidRDefault="00012BCA" w:rsidP="00913DCA">
            <w:pPr>
              <w:spacing w:after="0" w:line="240" w:lineRule="auto"/>
              <w:jc w:val="center"/>
              <w:rPr>
                <w:i/>
                <w:color w:val="000000"/>
                <w:sz w:val="20"/>
                <w:szCs w:val="20"/>
                <w:lang w:val="en-US"/>
              </w:rPr>
            </w:pPr>
            <w:r w:rsidRPr="00B57481">
              <w:rPr>
                <w:i/>
                <w:color w:val="000000"/>
                <w:sz w:val="20"/>
                <w:szCs w:val="20"/>
                <w:lang w:val="en-US"/>
              </w:rPr>
              <w:t>14</w:t>
            </w:r>
          </w:p>
        </w:tc>
        <w:tc>
          <w:tcPr>
            <w:tcW w:w="2211" w:type="dxa"/>
            <w:tcBorders>
              <w:top w:val="single" w:sz="4" w:space="0" w:color="000000"/>
              <w:left w:val="nil"/>
              <w:bottom w:val="single" w:sz="4" w:space="0" w:color="000000"/>
              <w:right w:val="single" w:sz="4" w:space="0" w:color="000000"/>
            </w:tcBorders>
            <w:shd w:val="clear" w:color="auto" w:fill="auto"/>
            <w:vAlign w:val="center"/>
          </w:tcPr>
          <w:p w:rsidR="00012BCA" w:rsidRPr="00695480" w:rsidRDefault="00012BCA" w:rsidP="00913DCA">
            <w:pPr>
              <w:spacing w:after="0" w:line="240" w:lineRule="auto"/>
              <w:rPr>
                <w:color w:val="000000"/>
                <w:sz w:val="20"/>
                <w:szCs w:val="20"/>
              </w:rPr>
            </w:pPr>
            <w:r w:rsidRPr="00695480">
              <w:rPr>
                <w:color w:val="000000"/>
                <w:sz w:val="20"/>
                <w:szCs w:val="20"/>
              </w:rPr>
              <w:t>Gunda DW</w:t>
            </w:r>
            <w:r w:rsidRPr="00695480">
              <w:rPr>
                <w:i/>
                <w:color w:val="000000"/>
                <w:sz w:val="20"/>
                <w:szCs w:val="20"/>
              </w:rPr>
              <w:t>, BMC Res Notes</w:t>
            </w:r>
            <w:r w:rsidRPr="00695480">
              <w:rPr>
                <w:color w:val="000000"/>
                <w:sz w:val="20"/>
                <w:szCs w:val="20"/>
              </w:rPr>
              <w:t>, 2017</w:t>
            </w:r>
          </w:p>
        </w:tc>
        <w:tc>
          <w:tcPr>
            <w:tcW w:w="1293" w:type="dxa"/>
            <w:tcBorders>
              <w:top w:val="single" w:sz="4" w:space="0" w:color="000000"/>
              <w:left w:val="nil"/>
              <w:bottom w:val="single" w:sz="4" w:space="0" w:color="000000"/>
              <w:right w:val="nil"/>
            </w:tcBorders>
            <w:shd w:val="clear" w:color="auto" w:fill="FFFFFF"/>
            <w:vAlign w:val="center"/>
          </w:tcPr>
          <w:p w:rsidR="00012BCA" w:rsidRPr="00B57481" w:rsidRDefault="00012BCA" w:rsidP="00913DCA">
            <w:pPr>
              <w:spacing w:after="0" w:line="240" w:lineRule="auto"/>
              <w:jc w:val="center"/>
              <w:rPr>
                <w:color w:val="000000"/>
                <w:sz w:val="20"/>
                <w:szCs w:val="20"/>
                <w:lang w:val="en-US"/>
              </w:rPr>
            </w:pPr>
            <w:r w:rsidRPr="00B57481">
              <w:rPr>
                <w:color w:val="000000"/>
                <w:sz w:val="20"/>
                <w:szCs w:val="20"/>
                <w:lang w:val="en-US"/>
              </w:rPr>
              <w:t>Tanzania</w:t>
            </w:r>
          </w:p>
        </w:tc>
        <w:tc>
          <w:tcPr>
            <w:tcW w:w="1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Pr="00B57481" w:rsidRDefault="00012BCA" w:rsidP="00913DCA">
            <w:pPr>
              <w:spacing w:after="0" w:line="240" w:lineRule="auto"/>
              <w:jc w:val="center"/>
              <w:rPr>
                <w:color w:val="000000"/>
                <w:sz w:val="20"/>
                <w:szCs w:val="20"/>
                <w:lang w:val="en-US"/>
              </w:rPr>
            </w:pPr>
            <w:r w:rsidRPr="00B57481">
              <w:rPr>
                <w:color w:val="000000"/>
                <w:sz w:val="20"/>
                <w:szCs w:val="20"/>
                <w:lang w:val="en-US"/>
              </w:rPr>
              <w:t>Longitudinal</w:t>
            </w: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Pr="00B57481" w:rsidRDefault="00012BCA" w:rsidP="00913DCA">
            <w:pPr>
              <w:spacing w:after="0" w:line="240" w:lineRule="auto"/>
              <w:jc w:val="center"/>
              <w:rPr>
                <w:color w:val="000000"/>
                <w:sz w:val="20"/>
                <w:szCs w:val="20"/>
                <w:lang w:val="en-US"/>
              </w:rPr>
            </w:pPr>
            <w:r w:rsidRPr="00B57481">
              <w:rPr>
                <w:color w:val="000000"/>
                <w:sz w:val="20"/>
                <w:szCs w:val="20"/>
                <w:lang w:val="en-US"/>
              </w:rPr>
              <w:t>33 %</w:t>
            </w:r>
          </w:p>
        </w:tc>
        <w:tc>
          <w:tcPr>
            <w:tcW w:w="2285" w:type="dxa"/>
            <w:tcBorders>
              <w:top w:val="single" w:sz="4" w:space="0" w:color="000000"/>
              <w:left w:val="single" w:sz="4" w:space="0" w:color="CCCCCC"/>
              <w:bottom w:val="single" w:sz="4" w:space="0" w:color="000000"/>
              <w:right w:val="single" w:sz="4" w:space="0" w:color="000000"/>
            </w:tcBorders>
            <w:shd w:val="clear" w:color="auto" w:fill="auto"/>
            <w:vAlign w:val="center"/>
          </w:tcPr>
          <w:p w:rsidR="00012BCA" w:rsidRPr="00B57481" w:rsidRDefault="00012BCA" w:rsidP="00913DCA">
            <w:pPr>
              <w:spacing w:after="0" w:line="240" w:lineRule="auto"/>
              <w:jc w:val="center"/>
              <w:rPr>
                <w:color w:val="000000"/>
                <w:sz w:val="20"/>
                <w:szCs w:val="20"/>
                <w:lang w:val="en-US"/>
              </w:rPr>
            </w:pPr>
            <w:r w:rsidRPr="00B57481">
              <w:rPr>
                <w:sz w:val="20"/>
                <w:szCs w:val="20"/>
                <w:lang w:val="en-US"/>
              </w:rPr>
              <w:t>P</w:t>
            </w:r>
            <w:r w:rsidRPr="00B57481">
              <w:rPr>
                <w:color w:val="000000"/>
                <w:sz w:val="20"/>
                <w:szCs w:val="20"/>
                <w:lang w:val="en-US"/>
              </w:rPr>
              <w:t>oor immune recovery</w:t>
            </w:r>
          </w:p>
        </w:tc>
        <w:tc>
          <w:tcPr>
            <w:tcW w:w="3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Pr="004147DD" w:rsidRDefault="00012BCA" w:rsidP="00913DCA">
            <w:pPr>
              <w:spacing w:after="0" w:line="240" w:lineRule="auto"/>
              <w:jc w:val="center"/>
              <w:rPr>
                <w:color w:val="000000"/>
                <w:sz w:val="20"/>
                <w:szCs w:val="20"/>
                <w:lang w:val="en-US"/>
              </w:rPr>
            </w:pPr>
            <w:r w:rsidRPr="004147DD">
              <w:rPr>
                <w:color w:val="000000"/>
                <w:sz w:val="20"/>
                <w:szCs w:val="20"/>
                <w:lang w:val="en-US"/>
              </w:rPr>
              <w:t>CD4 count &lt; 350 cells/µL</w:t>
            </w:r>
          </w:p>
          <w:p w:rsidR="00012BCA" w:rsidRPr="004147DD" w:rsidRDefault="00012BCA" w:rsidP="00913DCA">
            <w:pPr>
              <w:spacing w:after="0" w:line="240" w:lineRule="auto"/>
              <w:jc w:val="center"/>
              <w:rPr>
                <w:sz w:val="20"/>
                <w:szCs w:val="20"/>
                <w:lang w:val="en-US"/>
              </w:rPr>
            </w:pPr>
            <w:r w:rsidRPr="004147DD">
              <w:rPr>
                <w:sz w:val="20"/>
                <w:szCs w:val="20"/>
                <w:lang w:val="en-US"/>
              </w:rPr>
              <w:t>at 48 mos. of follow-up (ART)</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Default="00012BCA" w:rsidP="00913DCA">
            <w:pPr>
              <w:spacing w:after="0" w:line="240" w:lineRule="auto"/>
              <w:jc w:val="center"/>
              <w:rPr>
                <w:color w:val="000000"/>
                <w:sz w:val="20"/>
                <w:szCs w:val="20"/>
              </w:rPr>
            </w:pPr>
            <w:r>
              <w:rPr>
                <w:color w:val="000000"/>
                <w:sz w:val="20"/>
                <w:szCs w:val="20"/>
              </w:rPr>
              <w:t>NA</w:t>
            </w:r>
          </w:p>
        </w:tc>
        <w:tc>
          <w:tcPr>
            <w:tcW w:w="709" w:type="dxa"/>
            <w:tcBorders>
              <w:top w:val="single" w:sz="4" w:space="0" w:color="000000"/>
              <w:left w:val="single" w:sz="4" w:space="0" w:color="000000"/>
              <w:bottom w:val="single" w:sz="4" w:space="0" w:color="000000"/>
            </w:tcBorders>
            <w:shd w:val="clear" w:color="auto" w:fill="auto"/>
            <w:vAlign w:val="center"/>
          </w:tcPr>
          <w:p w:rsidR="00012BCA" w:rsidRDefault="00012BCA" w:rsidP="002D410F">
            <w:pPr>
              <w:spacing w:after="0" w:line="240" w:lineRule="auto"/>
              <w:jc w:val="center"/>
              <w:rPr>
                <w:color w:val="000000"/>
                <w:sz w:val="20"/>
                <w:szCs w:val="20"/>
              </w:rPr>
            </w:pPr>
            <w:r>
              <w:rPr>
                <w:color w:val="000000"/>
                <w:sz w:val="20"/>
                <w:szCs w:val="20"/>
                <w:lang w:val="en-US"/>
              </w:rPr>
              <w:t>[107]</w:t>
            </w:r>
          </w:p>
        </w:tc>
      </w:tr>
      <w:tr w:rsidR="00012BCA" w:rsidTr="00913DCA">
        <w:trPr>
          <w:trHeight w:val="280"/>
        </w:trPr>
        <w:tc>
          <w:tcPr>
            <w:tcW w:w="567" w:type="dxa"/>
            <w:vAlign w:val="center"/>
          </w:tcPr>
          <w:p w:rsidR="00012BCA" w:rsidRDefault="00012BCA" w:rsidP="00913DCA">
            <w:pPr>
              <w:spacing w:after="0" w:line="240" w:lineRule="auto"/>
              <w:jc w:val="center"/>
              <w:rPr>
                <w:i/>
                <w:color w:val="000000"/>
                <w:sz w:val="20"/>
                <w:szCs w:val="20"/>
              </w:rPr>
            </w:pPr>
            <w:r>
              <w:rPr>
                <w:i/>
                <w:color w:val="000000"/>
                <w:sz w:val="20"/>
                <w:szCs w:val="20"/>
              </w:rPr>
              <w:t>15</w:t>
            </w:r>
          </w:p>
        </w:tc>
        <w:tc>
          <w:tcPr>
            <w:tcW w:w="2211" w:type="dxa"/>
            <w:tcBorders>
              <w:top w:val="single" w:sz="4" w:space="0" w:color="000000"/>
              <w:left w:val="nil"/>
              <w:bottom w:val="single" w:sz="4" w:space="0" w:color="000000"/>
              <w:right w:val="single" w:sz="4" w:space="0" w:color="000000"/>
            </w:tcBorders>
            <w:shd w:val="clear" w:color="auto" w:fill="auto"/>
            <w:vAlign w:val="center"/>
          </w:tcPr>
          <w:p w:rsidR="00012BCA" w:rsidRDefault="00012BCA" w:rsidP="00913DCA">
            <w:pPr>
              <w:spacing w:after="0" w:line="240" w:lineRule="auto"/>
              <w:rPr>
                <w:color w:val="000000"/>
                <w:sz w:val="20"/>
                <w:szCs w:val="20"/>
              </w:rPr>
            </w:pPr>
            <w:r>
              <w:rPr>
                <w:color w:val="000000"/>
                <w:sz w:val="20"/>
                <w:szCs w:val="20"/>
              </w:rPr>
              <w:t xml:space="preserve">Rosado-Sanchez I, </w:t>
            </w:r>
            <w:r w:rsidRPr="00C265F8">
              <w:rPr>
                <w:i/>
                <w:color w:val="000000"/>
                <w:sz w:val="20"/>
                <w:szCs w:val="20"/>
              </w:rPr>
              <w:t>Antimicrob Agents Chemother</w:t>
            </w:r>
            <w:r>
              <w:rPr>
                <w:color w:val="000000"/>
                <w:sz w:val="20"/>
                <w:szCs w:val="20"/>
              </w:rPr>
              <w:t>, 2017</w:t>
            </w:r>
          </w:p>
        </w:tc>
        <w:tc>
          <w:tcPr>
            <w:tcW w:w="1293" w:type="dxa"/>
            <w:tcBorders>
              <w:top w:val="single" w:sz="4" w:space="0" w:color="000000"/>
              <w:left w:val="nil"/>
              <w:bottom w:val="single" w:sz="4" w:space="0" w:color="000000"/>
              <w:right w:val="nil"/>
            </w:tcBorders>
            <w:shd w:val="clear" w:color="auto" w:fill="FFFFFF"/>
            <w:vAlign w:val="center"/>
          </w:tcPr>
          <w:p w:rsidR="00012BCA" w:rsidRDefault="00012BCA" w:rsidP="00913DCA">
            <w:pPr>
              <w:spacing w:after="0" w:line="240" w:lineRule="auto"/>
              <w:jc w:val="center"/>
              <w:rPr>
                <w:color w:val="000000"/>
                <w:sz w:val="20"/>
                <w:szCs w:val="20"/>
              </w:rPr>
            </w:pPr>
            <w:r>
              <w:rPr>
                <w:color w:val="000000"/>
                <w:sz w:val="20"/>
                <w:szCs w:val="20"/>
              </w:rPr>
              <w:t>Spain</w:t>
            </w:r>
          </w:p>
        </w:tc>
        <w:tc>
          <w:tcPr>
            <w:tcW w:w="1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Default="00012BCA" w:rsidP="00913DCA">
            <w:pPr>
              <w:spacing w:after="0" w:line="240" w:lineRule="auto"/>
              <w:jc w:val="center"/>
              <w:rPr>
                <w:color w:val="000000"/>
                <w:sz w:val="20"/>
                <w:szCs w:val="20"/>
              </w:rPr>
            </w:pPr>
            <w:r>
              <w:rPr>
                <w:color w:val="000000"/>
                <w:sz w:val="20"/>
                <w:szCs w:val="20"/>
              </w:rPr>
              <w:t>Longitudinal</w:t>
            </w: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Default="00012BCA" w:rsidP="00913DCA">
            <w:pPr>
              <w:spacing w:after="0" w:line="240" w:lineRule="auto"/>
              <w:jc w:val="center"/>
              <w:rPr>
                <w:color w:val="000000"/>
                <w:sz w:val="20"/>
                <w:szCs w:val="20"/>
              </w:rPr>
            </w:pPr>
            <w:r>
              <w:rPr>
                <w:color w:val="000000"/>
                <w:sz w:val="20"/>
                <w:szCs w:val="20"/>
              </w:rPr>
              <w:t>89 %</w:t>
            </w:r>
          </w:p>
        </w:tc>
        <w:tc>
          <w:tcPr>
            <w:tcW w:w="2285" w:type="dxa"/>
            <w:tcBorders>
              <w:top w:val="single" w:sz="4" w:space="0" w:color="000000"/>
              <w:left w:val="single" w:sz="4" w:space="0" w:color="CCCCCC"/>
              <w:bottom w:val="single" w:sz="4" w:space="0" w:color="000000"/>
              <w:right w:val="single" w:sz="4" w:space="0" w:color="000000"/>
            </w:tcBorders>
            <w:shd w:val="clear" w:color="auto" w:fill="auto"/>
            <w:vAlign w:val="center"/>
          </w:tcPr>
          <w:p w:rsidR="00012BCA" w:rsidRPr="004147DD" w:rsidRDefault="00012BCA" w:rsidP="00913DCA">
            <w:pPr>
              <w:spacing w:after="0" w:line="240" w:lineRule="auto"/>
              <w:jc w:val="center"/>
              <w:rPr>
                <w:color w:val="000000"/>
                <w:sz w:val="20"/>
                <w:szCs w:val="20"/>
                <w:lang w:val="en-US"/>
              </w:rPr>
            </w:pPr>
            <w:r w:rsidRPr="004147DD">
              <w:rPr>
                <w:sz w:val="20"/>
                <w:szCs w:val="20"/>
                <w:lang w:val="en-US"/>
              </w:rPr>
              <w:t>L</w:t>
            </w:r>
            <w:r w:rsidRPr="004147DD">
              <w:rPr>
                <w:color w:val="000000"/>
                <w:sz w:val="20"/>
                <w:szCs w:val="20"/>
                <w:lang w:val="en-US"/>
              </w:rPr>
              <w:t>ow CD4-recovery subjects (LR</w:t>
            </w:r>
            <w:r w:rsidRPr="004147DD">
              <w:rPr>
                <w:sz w:val="20"/>
                <w:szCs w:val="20"/>
                <w:lang w:val="en-US"/>
              </w:rPr>
              <w:t xml:space="preserve"> </w:t>
            </w:r>
            <w:r w:rsidRPr="004147DD">
              <w:rPr>
                <w:color w:val="000000"/>
                <w:sz w:val="20"/>
                <w:szCs w:val="20"/>
                <w:lang w:val="en-US"/>
              </w:rPr>
              <w:t>subjects)</w:t>
            </w:r>
          </w:p>
        </w:tc>
        <w:tc>
          <w:tcPr>
            <w:tcW w:w="3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Pr="00B57481" w:rsidRDefault="00012BCA" w:rsidP="00913DCA">
            <w:pPr>
              <w:spacing w:after="0" w:line="240" w:lineRule="auto"/>
              <w:jc w:val="center"/>
              <w:rPr>
                <w:color w:val="000000"/>
                <w:sz w:val="20"/>
                <w:szCs w:val="20"/>
                <w:lang w:val="en-US"/>
              </w:rPr>
            </w:pPr>
            <w:r w:rsidRPr="00B57481">
              <w:rPr>
                <w:color w:val="000000"/>
                <w:sz w:val="20"/>
                <w:szCs w:val="20"/>
                <w:lang w:val="en-US"/>
              </w:rPr>
              <w:t>CD4 count &lt; 250 cells/µL</w:t>
            </w:r>
          </w:p>
          <w:p w:rsidR="00012BCA" w:rsidRPr="00B57481" w:rsidRDefault="00012BCA" w:rsidP="00913DCA">
            <w:pPr>
              <w:spacing w:after="0" w:line="240" w:lineRule="auto"/>
              <w:jc w:val="center"/>
              <w:rPr>
                <w:sz w:val="20"/>
                <w:szCs w:val="20"/>
                <w:lang w:val="en-US"/>
              </w:rPr>
            </w:pPr>
            <w:r w:rsidRPr="00B57481">
              <w:rPr>
                <w:sz w:val="20"/>
                <w:szCs w:val="20"/>
                <w:lang w:val="en-US"/>
              </w:rPr>
              <w:t>after ≥ 24 mos. of VS; CD4 count at baseline &lt; 200</w:t>
            </w:r>
            <w:r w:rsidRPr="00B57481">
              <w:rPr>
                <w:color w:val="000000"/>
                <w:sz w:val="20"/>
                <w:szCs w:val="20"/>
                <w:lang w:val="en-US"/>
              </w:rPr>
              <w:t xml:space="preserve"> cells/µL</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Default="00012BCA" w:rsidP="00913DCA">
            <w:pPr>
              <w:spacing w:after="0" w:line="240" w:lineRule="auto"/>
              <w:jc w:val="center"/>
              <w:rPr>
                <w:color w:val="000000"/>
                <w:sz w:val="20"/>
                <w:szCs w:val="20"/>
              </w:rPr>
            </w:pPr>
            <w:r>
              <w:rPr>
                <w:color w:val="000000"/>
                <w:sz w:val="20"/>
                <w:szCs w:val="20"/>
              </w:rPr>
              <w:t>NA</w:t>
            </w:r>
          </w:p>
        </w:tc>
        <w:tc>
          <w:tcPr>
            <w:tcW w:w="709" w:type="dxa"/>
            <w:tcBorders>
              <w:top w:val="single" w:sz="4" w:space="0" w:color="000000"/>
              <w:left w:val="single" w:sz="4" w:space="0" w:color="000000"/>
              <w:bottom w:val="single" w:sz="4" w:space="0" w:color="000000"/>
            </w:tcBorders>
            <w:shd w:val="clear" w:color="auto" w:fill="auto"/>
            <w:vAlign w:val="center"/>
          </w:tcPr>
          <w:p w:rsidR="00012BCA" w:rsidRDefault="00012BCA" w:rsidP="002D410F">
            <w:pPr>
              <w:spacing w:after="0" w:line="240" w:lineRule="auto"/>
              <w:jc w:val="center"/>
              <w:rPr>
                <w:color w:val="000000"/>
                <w:sz w:val="20"/>
                <w:szCs w:val="20"/>
              </w:rPr>
            </w:pPr>
            <w:r>
              <w:rPr>
                <w:sz w:val="20"/>
                <w:szCs w:val="20"/>
              </w:rPr>
              <w:t>[96]</w:t>
            </w:r>
          </w:p>
        </w:tc>
      </w:tr>
      <w:tr w:rsidR="00012BCA" w:rsidRPr="00B57481" w:rsidTr="00913DCA">
        <w:trPr>
          <w:trHeight w:val="280"/>
        </w:trPr>
        <w:tc>
          <w:tcPr>
            <w:tcW w:w="567" w:type="dxa"/>
            <w:vAlign w:val="center"/>
          </w:tcPr>
          <w:p w:rsidR="00012BCA" w:rsidRDefault="00012BCA" w:rsidP="00913DCA">
            <w:pPr>
              <w:spacing w:after="0" w:line="240" w:lineRule="auto"/>
              <w:jc w:val="center"/>
              <w:rPr>
                <w:i/>
                <w:color w:val="000000"/>
                <w:sz w:val="20"/>
                <w:szCs w:val="20"/>
              </w:rPr>
            </w:pPr>
            <w:r>
              <w:rPr>
                <w:i/>
                <w:color w:val="000000"/>
                <w:sz w:val="20"/>
                <w:szCs w:val="20"/>
              </w:rPr>
              <w:t>16</w:t>
            </w:r>
          </w:p>
        </w:tc>
        <w:tc>
          <w:tcPr>
            <w:tcW w:w="2211" w:type="dxa"/>
            <w:tcBorders>
              <w:top w:val="single" w:sz="4" w:space="0" w:color="000000"/>
              <w:left w:val="nil"/>
              <w:bottom w:val="single" w:sz="4" w:space="0" w:color="000000"/>
              <w:right w:val="single" w:sz="4" w:space="0" w:color="000000"/>
            </w:tcBorders>
            <w:shd w:val="clear" w:color="auto" w:fill="auto"/>
            <w:vAlign w:val="center"/>
          </w:tcPr>
          <w:p w:rsidR="00012BCA" w:rsidRDefault="00012BCA" w:rsidP="00913DCA">
            <w:pPr>
              <w:spacing w:after="0" w:line="240" w:lineRule="auto"/>
              <w:rPr>
                <w:color w:val="000000"/>
                <w:sz w:val="20"/>
                <w:szCs w:val="20"/>
              </w:rPr>
            </w:pPr>
            <w:r>
              <w:rPr>
                <w:color w:val="000000"/>
                <w:sz w:val="20"/>
                <w:szCs w:val="20"/>
              </w:rPr>
              <w:t xml:space="preserve">Rosado-Sanchez I, </w:t>
            </w:r>
            <w:r w:rsidRPr="00C265F8">
              <w:rPr>
                <w:i/>
                <w:color w:val="000000"/>
                <w:sz w:val="20"/>
                <w:szCs w:val="20"/>
              </w:rPr>
              <w:t>Antiviral Res</w:t>
            </w:r>
            <w:r>
              <w:rPr>
                <w:color w:val="000000"/>
                <w:sz w:val="20"/>
                <w:szCs w:val="20"/>
              </w:rPr>
              <w:t>, 2017</w:t>
            </w:r>
          </w:p>
        </w:tc>
        <w:tc>
          <w:tcPr>
            <w:tcW w:w="1293" w:type="dxa"/>
            <w:tcBorders>
              <w:top w:val="single" w:sz="4" w:space="0" w:color="000000"/>
              <w:left w:val="nil"/>
              <w:bottom w:val="single" w:sz="4" w:space="0" w:color="000000"/>
              <w:right w:val="nil"/>
            </w:tcBorders>
            <w:shd w:val="clear" w:color="auto" w:fill="FFFFFF"/>
            <w:vAlign w:val="center"/>
          </w:tcPr>
          <w:p w:rsidR="00012BCA" w:rsidRDefault="00012BCA" w:rsidP="00913DCA">
            <w:pPr>
              <w:spacing w:after="0" w:line="240" w:lineRule="auto"/>
              <w:jc w:val="center"/>
              <w:rPr>
                <w:color w:val="000000"/>
                <w:sz w:val="20"/>
                <w:szCs w:val="20"/>
              </w:rPr>
            </w:pPr>
            <w:r>
              <w:rPr>
                <w:color w:val="000000"/>
                <w:sz w:val="20"/>
                <w:szCs w:val="20"/>
              </w:rPr>
              <w:t>Spain</w:t>
            </w:r>
          </w:p>
        </w:tc>
        <w:tc>
          <w:tcPr>
            <w:tcW w:w="1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Default="00012BCA" w:rsidP="00913DCA">
            <w:pPr>
              <w:spacing w:after="0" w:line="240" w:lineRule="auto"/>
              <w:jc w:val="center"/>
              <w:rPr>
                <w:color w:val="000000"/>
                <w:sz w:val="20"/>
                <w:szCs w:val="20"/>
              </w:rPr>
            </w:pPr>
            <w:r>
              <w:rPr>
                <w:color w:val="000000"/>
                <w:sz w:val="20"/>
                <w:szCs w:val="20"/>
              </w:rPr>
              <w:t>Longitudinal</w:t>
            </w: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Default="00012BCA" w:rsidP="00913DCA">
            <w:pPr>
              <w:spacing w:after="0" w:line="240" w:lineRule="auto"/>
              <w:jc w:val="center"/>
              <w:rPr>
                <w:color w:val="000000"/>
                <w:sz w:val="20"/>
                <w:szCs w:val="20"/>
              </w:rPr>
            </w:pPr>
            <w:r>
              <w:rPr>
                <w:color w:val="000000"/>
                <w:sz w:val="20"/>
                <w:szCs w:val="20"/>
              </w:rPr>
              <w:t>100 %</w:t>
            </w:r>
          </w:p>
        </w:tc>
        <w:tc>
          <w:tcPr>
            <w:tcW w:w="2285" w:type="dxa"/>
            <w:tcBorders>
              <w:top w:val="single" w:sz="4" w:space="0" w:color="000000"/>
              <w:left w:val="single" w:sz="4" w:space="0" w:color="CCCCCC"/>
              <w:bottom w:val="single" w:sz="4" w:space="0" w:color="000000"/>
              <w:right w:val="single" w:sz="4" w:space="0" w:color="000000"/>
            </w:tcBorders>
            <w:shd w:val="clear" w:color="auto" w:fill="auto"/>
            <w:vAlign w:val="center"/>
          </w:tcPr>
          <w:p w:rsidR="00012BCA" w:rsidRPr="004147DD" w:rsidRDefault="00012BCA" w:rsidP="00913DCA">
            <w:pPr>
              <w:spacing w:after="0" w:line="240" w:lineRule="auto"/>
              <w:jc w:val="center"/>
              <w:rPr>
                <w:color w:val="000000"/>
                <w:sz w:val="20"/>
                <w:szCs w:val="20"/>
                <w:lang w:val="en-US"/>
              </w:rPr>
            </w:pPr>
            <w:r w:rsidRPr="004147DD">
              <w:rPr>
                <w:sz w:val="20"/>
                <w:szCs w:val="20"/>
                <w:lang w:val="en-US"/>
              </w:rPr>
              <w:t>L</w:t>
            </w:r>
            <w:r w:rsidRPr="004147DD">
              <w:rPr>
                <w:color w:val="000000"/>
                <w:sz w:val="20"/>
                <w:szCs w:val="20"/>
                <w:lang w:val="en-US"/>
              </w:rPr>
              <w:t>ow CD4-recovery subjects (LR</w:t>
            </w:r>
            <w:r>
              <w:rPr>
                <w:color w:val="000000"/>
                <w:sz w:val="20"/>
                <w:szCs w:val="20"/>
                <w:lang w:val="en-US"/>
              </w:rPr>
              <w:t xml:space="preserve"> </w:t>
            </w:r>
            <w:r w:rsidRPr="004147DD">
              <w:rPr>
                <w:color w:val="000000"/>
                <w:sz w:val="20"/>
                <w:szCs w:val="20"/>
                <w:lang w:val="en-US"/>
              </w:rPr>
              <w:t>subjects)</w:t>
            </w:r>
          </w:p>
        </w:tc>
        <w:tc>
          <w:tcPr>
            <w:tcW w:w="3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Pr="00B57481" w:rsidRDefault="00012BCA" w:rsidP="00913DCA">
            <w:pPr>
              <w:spacing w:after="0" w:line="240" w:lineRule="auto"/>
              <w:jc w:val="center"/>
              <w:rPr>
                <w:sz w:val="20"/>
                <w:szCs w:val="20"/>
                <w:lang w:val="en-US"/>
              </w:rPr>
            </w:pPr>
            <w:r w:rsidRPr="00B57481">
              <w:rPr>
                <w:color w:val="000000"/>
                <w:sz w:val="20"/>
                <w:szCs w:val="20"/>
                <w:lang w:val="en-US"/>
              </w:rPr>
              <w:t>CD4 count &lt; 250</w:t>
            </w:r>
            <w:r w:rsidRPr="00B57481">
              <w:rPr>
                <w:sz w:val="20"/>
                <w:szCs w:val="20"/>
                <w:lang w:val="en-US"/>
              </w:rPr>
              <w:t xml:space="preserve"> cells/µL</w:t>
            </w:r>
          </w:p>
          <w:p w:rsidR="00012BCA" w:rsidRPr="00B57481" w:rsidRDefault="00012BCA" w:rsidP="00913DCA">
            <w:pPr>
              <w:spacing w:after="0" w:line="240" w:lineRule="auto"/>
              <w:jc w:val="center"/>
              <w:rPr>
                <w:sz w:val="20"/>
                <w:szCs w:val="20"/>
                <w:lang w:val="en-US"/>
              </w:rPr>
            </w:pPr>
            <w:r w:rsidRPr="00B57481">
              <w:rPr>
                <w:sz w:val="20"/>
                <w:szCs w:val="20"/>
                <w:lang w:val="en-US"/>
              </w:rPr>
              <w:t>after ≥ 24 mos. of VS; CD4 count at baseline &lt; 200</w:t>
            </w:r>
            <w:r w:rsidRPr="00B57481">
              <w:rPr>
                <w:color w:val="000000"/>
                <w:sz w:val="20"/>
                <w:szCs w:val="20"/>
                <w:lang w:val="en-US"/>
              </w:rPr>
              <w:t xml:space="preserve"> cells/µL</w:t>
            </w:r>
            <w:r w:rsidRPr="00B57481">
              <w:rPr>
                <w:rStyle w:val="CommentReference"/>
                <w:lang w:val="en-US"/>
              </w:rPr>
              <w:t xml:space="preserve"> </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Pr="00B57481" w:rsidRDefault="00012BCA" w:rsidP="00913DCA">
            <w:pPr>
              <w:spacing w:after="0" w:line="240" w:lineRule="auto"/>
              <w:jc w:val="center"/>
              <w:rPr>
                <w:color w:val="000000"/>
                <w:sz w:val="20"/>
                <w:szCs w:val="20"/>
                <w:lang w:val="en-US"/>
              </w:rPr>
            </w:pPr>
            <w:r w:rsidRPr="00B57481">
              <w:rPr>
                <w:color w:val="000000"/>
                <w:sz w:val="20"/>
                <w:szCs w:val="20"/>
                <w:lang w:val="en-US"/>
              </w:rPr>
              <w:t>NA</w:t>
            </w:r>
          </w:p>
        </w:tc>
        <w:tc>
          <w:tcPr>
            <w:tcW w:w="709" w:type="dxa"/>
            <w:tcBorders>
              <w:top w:val="single" w:sz="4" w:space="0" w:color="000000"/>
              <w:left w:val="single" w:sz="4" w:space="0" w:color="000000"/>
              <w:bottom w:val="single" w:sz="4" w:space="0" w:color="000000"/>
            </w:tcBorders>
            <w:shd w:val="clear" w:color="auto" w:fill="auto"/>
            <w:vAlign w:val="center"/>
          </w:tcPr>
          <w:p w:rsidR="00012BCA" w:rsidRPr="00B57481" w:rsidRDefault="00012BCA" w:rsidP="00367CF0">
            <w:pPr>
              <w:spacing w:after="0" w:line="240" w:lineRule="auto"/>
              <w:jc w:val="center"/>
              <w:rPr>
                <w:color w:val="000000"/>
                <w:sz w:val="20"/>
                <w:szCs w:val="20"/>
                <w:lang w:val="en-US"/>
              </w:rPr>
            </w:pPr>
            <w:r w:rsidRPr="00B57481">
              <w:rPr>
                <w:sz w:val="20"/>
                <w:szCs w:val="20"/>
                <w:lang w:val="en-US"/>
              </w:rPr>
              <w:t>[</w:t>
            </w:r>
            <w:r>
              <w:rPr>
                <w:sz w:val="20"/>
                <w:szCs w:val="20"/>
                <w:lang w:val="en-US"/>
              </w:rPr>
              <w:t>97</w:t>
            </w:r>
            <w:r w:rsidRPr="00B57481">
              <w:rPr>
                <w:sz w:val="20"/>
                <w:szCs w:val="20"/>
                <w:lang w:val="en-US"/>
              </w:rPr>
              <w:t>]</w:t>
            </w:r>
          </w:p>
        </w:tc>
      </w:tr>
      <w:tr w:rsidR="00012BCA" w:rsidRPr="004147DD" w:rsidTr="00913DCA">
        <w:trPr>
          <w:trHeight w:val="280"/>
        </w:trPr>
        <w:tc>
          <w:tcPr>
            <w:tcW w:w="567" w:type="dxa"/>
            <w:vAlign w:val="center"/>
          </w:tcPr>
          <w:p w:rsidR="00012BCA" w:rsidRPr="00B57481" w:rsidRDefault="00012BCA" w:rsidP="00913DCA">
            <w:pPr>
              <w:spacing w:after="0" w:line="240" w:lineRule="auto"/>
              <w:jc w:val="center"/>
              <w:rPr>
                <w:i/>
                <w:color w:val="000000"/>
                <w:sz w:val="20"/>
                <w:szCs w:val="20"/>
                <w:lang w:val="en-US"/>
              </w:rPr>
            </w:pPr>
            <w:r w:rsidRPr="00B57481">
              <w:rPr>
                <w:i/>
                <w:color w:val="000000"/>
                <w:sz w:val="20"/>
                <w:szCs w:val="20"/>
                <w:lang w:val="en-US"/>
              </w:rPr>
              <w:t>17</w:t>
            </w:r>
          </w:p>
        </w:tc>
        <w:tc>
          <w:tcPr>
            <w:tcW w:w="2211" w:type="dxa"/>
            <w:tcBorders>
              <w:top w:val="single" w:sz="4" w:space="0" w:color="000000"/>
              <w:left w:val="nil"/>
              <w:bottom w:val="single" w:sz="4" w:space="0" w:color="000000"/>
              <w:right w:val="single" w:sz="4" w:space="0" w:color="000000"/>
            </w:tcBorders>
            <w:shd w:val="clear" w:color="auto" w:fill="auto"/>
            <w:vAlign w:val="center"/>
          </w:tcPr>
          <w:p w:rsidR="00012BCA" w:rsidRPr="009F6035" w:rsidRDefault="00012BCA" w:rsidP="00913DCA">
            <w:pPr>
              <w:spacing w:after="0" w:line="240" w:lineRule="auto"/>
              <w:rPr>
                <w:color w:val="000000"/>
                <w:sz w:val="20"/>
                <w:szCs w:val="20"/>
                <w:lang w:val="en-US"/>
              </w:rPr>
            </w:pPr>
            <w:r w:rsidRPr="009F6035">
              <w:rPr>
                <w:color w:val="000000"/>
                <w:sz w:val="20"/>
                <w:szCs w:val="20"/>
                <w:lang w:val="en-US"/>
              </w:rPr>
              <w:t>Minami R,</w:t>
            </w:r>
            <w:r w:rsidRPr="009F6035">
              <w:rPr>
                <w:lang w:val="en-US"/>
              </w:rPr>
              <w:t xml:space="preserve"> </w:t>
            </w:r>
            <w:r w:rsidRPr="009F6035">
              <w:rPr>
                <w:i/>
                <w:color w:val="000000"/>
                <w:sz w:val="20"/>
                <w:szCs w:val="20"/>
                <w:lang w:val="en-US"/>
              </w:rPr>
              <w:t>J Infect Chemother</w:t>
            </w:r>
            <w:r>
              <w:rPr>
                <w:color w:val="000000"/>
                <w:sz w:val="20"/>
                <w:szCs w:val="20"/>
                <w:lang w:val="en-US"/>
              </w:rPr>
              <w:t>,</w:t>
            </w:r>
            <w:r w:rsidRPr="009F6035">
              <w:rPr>
                <w:color w:val="000000"/>
                <w:sz w:val="20"/>
                <w:szCs w:val="20"/>
                <w:lang w:val="en-US"/>
              </w:rPr>
              <w:t xml:space="preserve"> 2017</w:t>
            </w:r>
          </w:p>
        </w:tc>
        <w:tc>
          <w:tcPr>
            <w:tcW w:w="1293" w:type="dxa"/>
            <w:tcBorders>
              <w:top w:val="single" w:sz="4" w:space="0" w:color="000000"/>
              <w:left w:val="nil"/>
              <w:bottom w:val="single" w:sz="4" w:space="0" w:color="000000"/>
              <w:right w:val="nil"/>
            </w:tcBorders>
            <w:shd w:val="clear" w:color="auto" w:fill="FFFFFF"/>
            <w:vAlign w:val="center"/>
          </w:tcPr>
          <w:p w:rsidR="00012BCA" w:rsidRPr="00B57481" w:rsidRDefault="00012BCA" w:rsidP="00913DCA">
            <w:pPr>
              <w:spacing w:after="0" w:line="240" w:lineRule="auto"/>
              <w:jc w:val="center"/>
              <w:rPr>
                <w:color w:val="000000"/>
                <w:sz w:val="20"/>
                <w:szCs w:val="20"/>
                <w:lang w:val="en-US"/>
              </w:rPr>
            </w:pPr>
            <w:r w:rsidRPr="00B57481">
              <w:rPr>
                <w:color w:val="000000"/>
                <w:sz w:val="20"/>
                <w:szCs w:val="20"/>
                <w:lang w:val="en-US"/>
              </w:rPr>
              <w:t>Japan</w:t>
            </w:r>
          </w:p>
        </w:tc>
        <w:tc>
          <w:tcPr>
            <w:tcW w:w="1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Pr="00B57481" w:rsidRDefault="00012BCA" w:rsidP="00913DCA">
            <w:pPr>
              <w:spacing w:after="0" w:line="240" w:lineRule="auto"/>
              <w:jc w:val="center"/>
              <w:rPr>
                <w:color w:val="000000"/>
                <w:sz w:val="20"/>
                <w:szCs w:val="20"/>
                <w:lang w:val="en-US"/>
              </w:rPr>
            </w:pPr>
            <w:r w:rsidRPr="00B57481">
              <w:rPr>
                <w:color w:val="000000"/>
                <w:sz w:val="20"/>
                <w:szCs w:val="20"/>
                <w:lang w:val="en-US"/>
              </w:rPr>
              <w:t>Experimental</w:t>
            </w: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Pr="00B57481" w:rsidRDefault="00012BCA" w:rsidP="00913DCA">
            <w:pPr>
              <w:spacing w:after="0" w:line="240" w:lineRule="auto"/>
              <w:jc w:val="center"/>
              <w:rPr>
                <w:color w:val="000000"/>
                <w:sz w:val="20"/>
                <w:szCs w:val="20"/>
                <w:lang w:val="en-US"/>
              </w:rPr>
            </w:pPr>
            <w:r w:rsidRPr="00B57481">
              <w:rPr>
                <w:color w:val="000000"/>
                <w:sz w:val="20"/>
                <w:szCs w:val="20"/>
                <w:lang w:val="en-US"/>
              </w:rPr>
              <w:t>100 %</w:t>
            </w:r>
          </w:p>
        </w:tc>
        <w:tc>
          <w:tcPr>
            <w:tcW w:w="2285" w:type="dxa"/>
            <w:tcBorders>
              <w:top w:val="single" w:sz="4" w:space="0" w:color="000000"/>
              <w:left w:val="single" w:sz="4" w:space="0" w:color="CCCCCC"/>
              <w:bottom w:val="single" w:sz="4" w:space="0" w:color="000000"/>
              <w:right w:val="single" w:sz="4" w:space="0" w:color="000000"/>
            </w:tcBorders>
            <w:shd w:val="clear" w:color="auto" w:fill="auto"/>
            <w:vAlign w:val="center"/>
          </w:tcPr>
          <w:p w:rsidR="00012BCA" w:rsidRPr="00B57481" w:rsidRDefault="00012BCA" w:rsidP="00913DCA">
            <w:pPr>
              <w:spacing w:after="0" w:line="240" w:lineRule="auto"/>
              <w:jc w:val="center"/>
              <w:rPr>
                <w:color w:val="000000"/>
                <w:sz w:val="20"/>
                <w:szCs w:val="20"/>
                <w:lang w:val="en-US"/>
              </w:rPr>
            </w:pPr>
            <w:r w:rsidRPr="00B57481">
              <w:rPr>
                <w:sz w:val="20"/>
                <w:szCs w:val="20"/>
                <w:lang w:val="en-US"/>
              </w:rPr>
              <w:t>I</w:t>
            </w:r>
            <w:r w:rsidRPr="00B57481">
              <w:rPr>
                <w:color w:val="000000"/>
                <w:sz w:val="20"/>
                <w:szCs w:val="20"/>
                <w:lang w:val="en-US"/>
              </w:rPr>
              <w:t>mmunological non-responder</w:t>
            </w:r>
          </w:p>
        </w:tc>
        <w:tc>
          <w:tcPr>
            <w:tcW w:w="3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Pr="004147DD" w:rsidRDefault="00012BCA" w:rsidP="00913DCA">
            <w:pPr>
              <w:spacing w:after="0" w:line="240" w:lineRule="auto"/>
              <w:jc w:val="center"/>
              <w:rPr>
                <w:color w:val="000000"/>
                <w:sz w:val="20"/>
                <w:szCs w:val="20"/>
                <w:lang w:val="en-US"/>
              </w:rPr>
            </w:pPr>
            <w:r w:rsidRPr="004147DD">
              <w:rPr>
                <w:color w:val="000000"/>
                <w:sz w:val="20"/>
                <w:szCs w:val="20"/>
                <w:lang w:val="en-US"/>
              </w:rPr>
              <w:t>CD4 count &lt; 350 cells/µL</w:t>
            </w:r>
          </w:p>
          <w:p w:rsidR="00012BCA" w:rsidRPr="004147DD" w:rsidRDefault="00012BCA" w:rsidP="00913DCA">
            <w:pPr>
              <w:spacing w:after="0" w:line="240" w:lineRule="auto"/>
              <w:jc w:val="center"/>
              <w:rPr>
                <w:sz w:val="20"/>
                <w:szCs w:val="20"/>
                <w:lang w:val="en-US"/>
              </w:rPr>
            </w:pPr>
            <w:r w:rsidRPr="004147DD">
              <w:rPr>
                <w:sz w:val="20"/>
                <w:szCs w:val="20"/>
                <w:lang w:val="en-US"/>
              </w:rPr>
              <w:t xml:space="preserve">at 27.5 </w:t>
            </w:r>
            <w:r>
              <w:rPr>
                <w:sz w:val="20"/>
                <w:szCs w:val="20"/>
                <w:lang w:val="en-US"/>
              </w:rPr>
              <w:t>±</w:t>
            </w:r>
            <w:r w:rsidRPr="004147DD">
              <w:rPr>
                <w:sz w:val="20"/>
                <w:szCs w:val="20"/>
                <w:lang w:val="en-US"/>
              </w:rPr>
              <w:t xml:space="preserve"> 5.3 (mean </w:t>
            </w:r>
            <w:r>
              <w:rPr>
                <w:sz w:val="20"/>
                <w:szCs w:val="20"/>
                <w:lang w:val="en-US"/>
              </w:rPr>
              <w:t>±</w:t>
            </w:r>
            <w:r w:rsidRPr="004147DD">
              <w:rPr>
                <w:sz w:val="20"/>
                <w:szCs w:val="20"/>
                <w:lang w:val="en-US"/>
              </w:rPr>
              <w:t xml:space="preserve"> SEM) mos. of ART</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Pr="004147DD" w:rsidRDefault="00012BCA" w:rsidP="00913DCA">
            <w:pPr>
              <w:spacing w:after="0" w:line="240" w:lineRule="auto"/>
              <w:jc w:val="center"/>
              <w:rPr>
                <w:sz w:val="20"/>
                <w:szCs w:val="20"/>
                <w:lang w:val="en-US"/>
              </w:rPr>
            </w:pPr>
            <w:r w:rsidRPr="004147DD">
              <w:rPr>
                <w:sz w:val="20"/>
                <w:szCs w:val="20"/>
                <w:lang w:val="en-US"/>
              </w:rPr>
              <w:t>Below the detection limit for ≥ 6 mos.</w:t>
            </w:r>
          </w:p>
        </w:tc>
        <w:tc>
          <w:tcPr>
            <w:tcW w:w="709" w:type="dxa"/>
            <w:tcBorders>
              <w:top w:val="single" w:sz="4" w:space="0" w:color="000000"/>
              <w:left w:val="single" w:sz="4" w:space="0" w:color="000000"/>
              <w:bottom w:val="single" w:sz="4" w:space="0" w:color="000000"/>
            </w:tcBorders>
            <w:shd w:val="clear" w:color="auto" w:fill="auto"/>
            <w:vAlign w:val="center"/>
          </w:tcPr>
          <w:p w:rsidR="00012BCA" w:rsidRPr="00E25C3B" w:rsidRDefault="00012BCA" w:rsidP="002D410F">
            <w:pPr>
              <w:spacing w:after="0" w:line="240" w:lineRule="auto"/>
              <w:jc w:val="center"/>
              <w:rPr>
                <w:color w:val="000000"/>
                <w:sz w:val="20"/>
                <w:szCs w:val="20"/>
                <w:lang w:val="en-US"/>
              </w:rPr>
            </w:pPr>
            <w:r>
              <w:rPr>
                <w:color w:val="000000"/>
                <w:sz w:val="20"/>
                <w:szCs w:val="20"/>
                <w:lang w:val="en-US"/>
              </w:rPr>
              <w:t>[73</w:t>
            </w:r>
            <w:r w:rsidRPr="00E25C3B">
              <w:rPr>
                <w:color w:val="000000"/>
                <w:sz w:val="20"/>
                <w:szCs w:val="20"/>
                <w:lang w:val="en-US"/>
              </w:rPr>
              <w:t>]</w:t>
            </w:r>
          </w:p>
        </w:tc>
      </w:tr>
      <w:tr w:rsidR="00012BCA" w:rsidTr="00913DCA">
        <w:trPr>
          <w:trHeight w:val="280"/>
        </w:trPr>
        <w:tc>
          <w:tcPr>
            <w:tcW w:w="567" w:type="dxa"/>
            <w:vAlign w:val="center"/>
          </w:tcPr>
          <w:p w:rsidR="00012BCA" w:rsidRDefault="00012BCA" w:rsidP="00913DCA">
            <w:pPr>
              <w:spacing w:after="0" w:line="240" w:lineRule="auto"/>
              <w:jc w:val="center"/>
              <w:rPr>
                <w:i/>
                <w:color w:val="000000"/>
                <w:sz w:val="20"/>
                <w:szCs w:val="20"/>
              </w:rPr>
            </w:pPr>
            <w:r>
              <w:rPr>
                <w:i/>
                <w:color w:val="000000"/>
                <w:sz w:val="20"/>
                <w:szCs w:val="20"/>
              </w:rPr>
              <w:t>18</w:t>
            </w:r>
          </w:p>
        </w:tc>
        <w:tc>
          <w:tcPr>
            <w:tcW w:w="2211" w:type="dxa"/>
            <w:tcBorders>
              <w:top w:val="single" w:sz="4" w:space="0" w:color="000000"/>
              <w:left w:val="nil"/>
              <w:bottom w:val="single" w:sz="4" w:space="0" w:color="000000"/>
              <w:right w:val="single" w:sz="4" w:space="0" w:color="000000"/>
            </w:tcBorders>
            <w:shd w:val="clear" w:color="auto" w:fill="auto"/>
            <w:vAlign w:val="center"/>
          </w:tcPr>
          <w:p w:rsidR="00012BCA" w:rsidRPr="00C87CD0" w:rsidRDefault="00012BCA" w:rsidP="00913DCA">
            <w:pPr>
              <w:spacing w:after="0" w:line="240" w:lineRule="auto"/>
              <w:rPr>
                <w:color w:val="000000"/>
                <w:sz w:val="20"/>
                <w:szCs w:val="20"/>
                <w:lang w:val="en-US"/>
              </w:rPr>
            </w:pPr>
            <w:proofErr w:type="spellStart"/>
            <w:r w:rsidRPr="00C87CD0">
              <w:rPr>
                <w:color w:val="000000"/>
                <w:sz w:val="20"/>
                <w:szCs w:val="20"/>
                <w:lang w:val="en-US"/>
              </w:rPr>
              <w:t>Raffi</w:t>
            </w:r>
            <w:proofErr w:type="spellEnd"/>
            <w:r w:rsidRPr="00C87CD0">
              <w:rPr>
                <w:color w:val="000000"/>
                <w:sz w:val="20"/>
                <w:szCs w:val="20"/>
                <w:lang w:val="en-US"/>
              </w:rPr>
              <w:t xml:space="preserve"> F,</w:t>
            </w:r>
            <w:r w:rsidRPr="00C87CD0">
              <w:rPr>
                <w:lang w:val="en-US"/>
              </w:rPr>
              <w:t xml:space="preserve"> </w:t>
            </w:r>
            <w:r w:rsidRPr="00C87CD0">
              <w:rPr>
                <w:i/>
                <w:color w:val="000000"/>
                <w:sz w:val="20"/>
                <w:szCs w:val="20"/>
                <w:lang w:val="en-US"/>
              </w:rPr>
              <w:t xml:space="preserve">J </w:t>
            </w:r>
            <w:proofErr w:type="spellStart"/>
            <w:r w:rsidRPr="00C87CD0">
              <w:rPr>
                <w:i/>
                <w:color w:val="000000"/>
                <w:sz w:val="20"/>
                <w:szCs w:val="20"/>
                <w:lang w:val="en-US"/>
              </w:rPr>
              <w:t>Antimicrob</w:t>
            </w:r>
            <w:proofErr w:type="spellEnd"/>
            <w:r w:rsidRPr="00C87CD0">
              <w:rPr>
                <w:i/>
                <w:color w:val="000000"/>
                <w:sz w:val="20"/>
                <w:szCs w:val="20"/>
                <w:lang w:val="en-US"/>
              </w:rPr>
              <w:t xml:space="preserve"> </w:t>
            </w:r>
            <w:proofErr w:type="spellStart"/>
            <w:r w:rsidRPr="00C87CD0">
              <w:rPr>
                <w:i/>
                <w:color w:val="000000"/>
                <w:sz w:val="20"/>
                <w:szCs w:val="20"/>
                <w:lang w:val="en-US"/>
              </w:rPr>
              <w:t>Chemother</w:t>
            </w:r>
            <w:proofErr w:type="spellEnd"/>
            <w:r w:rsidRPr="00C87CD0">
              <w:rPr>
                <w:color w:val="000000"/>
                <w:sz w:val="20"/>
                <w:szCs w:val="20"/>
                <w:lang w:val="en-US"/>
              </w:rPr>
              <w:t>, 2017</w:t>
            </w:r>
          </w:p>
        </w:tc>
        <w:tc>
          <w:tcPr>
            <w:tcW w:w="1293" w:type="dxa"/>
            <w:tcBorders>
              <w:top w:val="single" w:sz="4" w:space="0" w:color="000000"/>
              <w:left w:val="nil"/>
              <w:bottom w:val="single" w:sz="4" w:space="0" w:color="000000"/>
              <w:right w:val="nil"/>
            </w:tcBorders>
            <w:shd w:val="clear" w:color="auto" w:fill="FFFFFF"/>
            <w:vAlign w:val="center"/>
          </w:tcPr>
          <w:p w:rsidR="00012BCA" w:rsidRDefault="00012BCA" w:rsidP="00913DCA">
            <w:pPr>
              <w:spacing w:after="0" w:line="240" w:lineRule="auto"/>
              <w:jc w:val="center"/>
              <w:rPr>
                <w:color w:val="000000"/>
                <w:sz w:val="20"/>
                <w:szCs w:val="20"/>
              </w:rPr>
            </w:pPr>
            <w:r>
              <w:rPr>
                <w:color w:val="000000"/>
                <w:sz w:val="20"/>
                <w:szCs w:val="20"/>
              </w:rPr>
              <w:t>France</w:t>
            </w:r>
          </w:p>
        </w:tc>
        <w:tc>
          <w:tcPr>
            <w:tcW w:w="1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Default="00012BCA" w:rsidP="00913DCA">
            <w:pPr>
              <w:spacing w:after="0" w:line="240" w:lineRule="auto"/>
              <w:jc w:val="center"/>
              <w:rPr>
                <w:color w:val="000000"/>
                <w:sz w:val="20"/>
                <w:szCs w:val="20"/>
              </w:rPr>
            </w:pPr>
            <w:r>
              <w:rPr>
                <w:color w:val="000000"/>
                <w:sz w:val="20"/>
                <w:szCs w:val="20"/>
              </w:rPr>
              <w:t>Longitudinal</w:t>
            </w: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Default="00012BCA" w:rsidP="00913DCA">
            <w:pPr>
              <w:spacing w:after="0" w:line="240" w:lineRule="auto"/>
              <w:jc w:val="center"/>
              <w:rPr>
                <w:color w:val="000000"/>
                <w:sz w:val="20"/>
                <w:szCs w:val="20"/>
              </w:rPr>
            </w:pPr>
            <w:r>
              <w:rPr>
                <w:color w:val="000000"/>
                <w:sz w:val="20"/>
                <w:szCs w:val="20"/>
              </w:rPr>
              <w:t>80 %</w:t>
            </w:r>
          </w:p>
        </w:tc>
        <w:tc>
          <w:tcPr>
            <w:tcW w:w="2285" w:type="dxa"/>
            <w:tcBorders>
              <w:top w:val="single" w:sz="4" w:space="0" w:color="000000"/>
              <w:left w:val="single" w:sz="4" w:space="0" w:color="CCCCCC"/>
              <w:bottom w:val="single" w:sz="4" w:space="0" w:color="000000"/>
              <w:right w:val="single" w:sz="4" w:space="0" w:color="000000"/>
            </w:tcBorders>
            <w:shd w:val="clear" w:color="auto" w:fill="auto"/>
            <w:vAlign w:val="center"/>
          </w:tcPr>
          <w:p w:rsidR="00012BCA" w:rsidRPr="004147DD" w:rsidRDefault="00012BCA" w:rsidP="00913DCA">
            <w:pPr>
              <w:spacing w:after="0" w:line="240" w:lineRule="auto"/>
              <w:jc w:val="center"/>
              <w:rPr>
                <w:color w:val="000000"/>
                <w:sz w:val="20"/>
                <w:szCs w:val="20"/>
                <w:lang w:val="en-US"/>
              </w:rPr>
            </w:pPr>
            <w:r w:rsidRPr="004147DD">
              <w:rPr>
                <w:sz w:val="20"/>
                <w:szCs w:val="20"/>
                <w:lang w:val="en-US"/>
              </w:rPr>
              <w:t>F</w:t>
            </w:r>
            <w:r w:rsidRPr="004147DD">
              <w:rPr>
                <w:color w:val="000000"/>
                <w:sz w:val="20"/>
                <w:szCs w:val="20"/>
                <w:lang w:val="en-US"/>
              </w:rPr>
              <w:t xml:space="preserve">ailure to achieve CD4 response/ </w:t>
            </w:r>
          </w:p>
          <w:p w:rsidR="00012BCA" w:rsidRPr="004147DD" w:rsidRDefault="00012BCA" w:rsidP="00913DCA">
            <w:pPr>
              <w:spacing w:after="0" w:line="240" w:lineRule="auto"/>
              <w:jc w:val="center"/>
              <w:rPr>
                <w:color w:val="000000"/>
                <w:sz w:val="20"/>
                <w:szCs w:val="20"/>
                <w:lang w:val="en-US"/>
              </w:rPr>
            </w:pPr>
            <w:r w:rsidRPr="004147DD">
              <w:rPr>
                <w:color w:val="000000"/>
                <w:sz w:val="20"/>
                <w:szCs w:val="20"/>
                <w:lang w:val="en-US"/>
              </w:rPr>
              <w:t>Failure to achieve complete immunological response</w:t>
            </w:r>
          </w:p>
        </w:tc>
        <w:tc>
          <w:tcPr>
            <w:tcW w:w="3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Pr="00371CF6" w:rsidRDefault="00012BCA" w:rsidP="00913DCA">
            <w:pPr>
              <w:spacing w:after="0" w:line="240" w:lineRule="auto"/>
              <w:jc w:val="center"/>
              <w:rPr>
                <w:sz w:val="20"/>
                <w:szCs w:val="20"/>
                <w:lang w:val="en-US"/>
              </w:rPr>
            </w:pPr>
            <w:r>
              <w:rPr>
                <w:sz w:val="20"/>
                <w:szCs w:val="20"/>
                <w:lang w:val="en-US"/>
              </w:rPr>
              <w:t xml:space="preserve">More than one </w:t>
            </w:r>
            <w:r w:rsidRPr="004147DD">
              <w:rPr>
                <w:sz w:val="20"/>
                <w:szCs w:val="20"/>
                <w:lang w:val="en-US"/>
              </w:rPr>
              <w:t xml:space="preserve">CD4 count &lt; 500 cells/µL </w:t>
            </w:r>
            <w:r>
              <w:rPr>
                <w:sz w:val="20"/>
                <w:szCs w:val="20"/>
                <w:lang w:val="en-US"/>
              </w:rPr>
              <w:t>in the last 18 months, after</w:t>
            </w:r>
            <w:r w:rsidRPr="004147DD">
              <w:rPr>
                <w:sz w:val="20"/>
                <w:szCs w:val="20"/>
                <w:lang w:val="en-US"/>
              </w:rPr>
              <w:t xml:space="preserve"> 120 mos. of ART / </w:t>
            </w:r>
            <w:r>
              <w:rPr>
                <w:sz w:val="20"/>
                <w:szCs w:val="20"/>
                <w:lang w:val="en-US"/>
              </w:rPr>
              <w:t xml:space="preserve">(More than one </w:t>
            </w:r>
            <w:r w:rsidRPr="004147DD">
              <w:rPr>
                <w:sz w:val="20"/>
                <w:szCs w:val="20"/>
                <w:lang w:val="en-US"/>
              </w:rPr>
              <w:t>CD4 count &lt; 500 cells/µL</w:t>
            </w:r>
            <w:r>
              <w:rPr>
                <w:sz w:val="20"/>
                <w:szCs w:val="20"/>
                <w:lang w:val="en-US"/>
              </w:rPr>
              <w:t xml:space="preserve"> OR</w:t>
            </w:r>
            <w:r w:rsidRPr="004147DD">
              <w:rPr>
                <w:sz w:val="20"/>
                <w:szCs w:val="20"/>
                <w:lang w:val="en-US"/>
              </w:rPr>
              <w:t xml:space="preserve"> </w:t>
            </w:r>
            <w:r>
              <w:rPr>
                <w:sz w:val="20"/>
                <w:szCs w:val="20"/>
                <w:lang w:val="en-US"/>
              </w:rPr>
              <w:t xml:space="preserve">more than one </w:t>
            </w:r>
            <w:r w:rsidRPr="004147DD">
              <w:rPr>
                <w:sz w:val="20"/>
                <w:szCs w:val="20"/>
                <w:lang w:val="en-US"/>
              </w:rPr>
              <w:t>CD4:CD8 ratio &lt; 1</w:t>
            </w:r>
            <w:r>
              <w:rPr>
                <w:sz w:val="20"/>
                <w:szCs w:val="20"/>
                <w:lang w:val="en-US"/>
              </w:rPr>
              <w:t xml:space="preserve"> in the last 18 months, after </w:t>
            </w:r>
            <w:r w:rsidRPr="00371CF6">
              <w:rPr>
                <w:sz w:val="20"/>
                <w:szCs w:val="20"/>
                <w:lang w:val="en-US"/>
              </w:rPr>
              <w:t>120 mos. of ART</w:t>
            </w:r>
            <w:r>
              <w:rPr>
                <w:sz w:val="20"/>
                <w:szCs w:val="20"/>
                <w:lang w:val="en-US"/>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Pr="004147DD" w:rsidRDefault="00012BCA" w:rsidP="00913DCA">
            <w:pPr>
              <w:spacing w:after="0" w:line="240" w:lineRule="auto"/>
              <w:jc w:val="center"/>
              <w:rPr>
                <w:color w:val="000000"/>
                <w:sz w:val="20"/>
                <w:szCs w:val="20"/>
                <w:lang w:val="en-US"/>
              </w:rPr>
            </w:pPr>
            <w:r w:rsidRPr="004147DD">
              <w:rPr>
                <w:color w:val="000000"/>
                <w:sz w:val="20"/>
                <w:szCs w:val="20"/>
                <w:lang w:val="en-US"/>
              </w:rPr>
              <w:t xml:space="preserve">&lt; 50 copies/mL for ≥ 12 mos. with no more than 1 viral </w:t>
            </w:r>
            <w:r w:rsidRPr="004147DD">
              <w:rPr>
                <w:sz w:val="20"/>
                <w:szCs w:val="20"/>
                <w:lang w:val="en-US"/>
              </w:rPr>
              <w:t>blip (50-500 copies/mL)</w:t>
            </w:r>
          </w:p>
        </w:tc>
        <w:tc>
          <w:tcPr>
            <w:tcW w:w="709" w:type="dxa"/>
            <w:tcBorders>
              <w:top w:val="single" w:sz="4" w:space="0" w:color="000000"/>
              <w:left w:val="single" w:sz="4" w:space="0" w:color="000000"/>
              <w:bottom w:val="single" w:sz="4" w:space="0" w:color="000000"/>
            </w:tcBorders>
            <w:shd w:val="clear" w:color="auto" w:fill="auto"/>
            <w:vAlign w:val="center"/>
          </w:tcPr>
          <w:p w:rsidR="00012BCA" w:rsidRPr="00E25C3B" w:rsidRDefault="00012BCA" w:rsidP="002D410F">
            <w:pPr>
              <w:spacing w:after="0" w:line="240" w:lineRule="auto"/>
              <w:jc w:val="center"/>
              <w:rPr>
                <w:color w:val="000000"/>
                <w:sz w:val="20"/>
                <w:szCs w:val="20"/>
              </w:rPr>
            </w:pPr>
            <w:r w:rsidRPr="00E25C3B">
              <w:rPr>
                <w:sz w:val="20"/>
                <w:szCs w:val="20"/>
              </w:rPr>
              <w:t>[</w:t>
            </w:r>
            <w:r>
              <w:rPr>
                <w:sz w:val="20"/>
                <w:szCs w:val="20"/>
              </w:rPr>
              <w:t>57</w:t>
            </w:r>
            <w:r w:rsidRPr="00E25C3B">
              <w:rPr>
                <w:sz w:val="20"/>
                <w:szCs w:val="20"/>
              </w:rPr>
              <w:t>]</w:t>
            </w:r>
          </w:p>
        </w:tc>
      </w:tr>
      <w:tr w:rsidR="00012BCA" w:rsidTr="00913DCA">
        <w:trPr>
          <w:trHeight w:val="280"/>
        </w:trPr>
        <w:tc>
          <w:tcPr>
            <w:tcW w:w="567" w:type="dxa"/>
            <w:vAlign w:val="center"/>
          </w:tcPr>
          <w:p w:rsidR="00012BCA" w:rsidRDefault="00012BCA" w:rsidP="00913DCA">
            <w:pPr>
              <w:spacing w:after="0" w:line="240" w:lineRule="auto"/>
              <w:jc w:val="center"/>
              <w:rPr>
                <w:i/>
                <w:color w:val="000000"/>
                <w:sz w:val="20"/>
                <w:szCs w:val="20"/>
              </w:rPr>
            </w:pPr>
            <w:r>
              <w:rPr>
                <w:i/>
                <w:color w:val="000000"/>
                <w:sz w:val="20"/>
                <w:szCs w:val="20"/>
              </w:rPr>
              <w:t>19</w:t>
            </w:r>
          </w:p>
        </w:tc>
        <w:tc>
          <w:tcPr>
            <w:tcW w:w="2211" w:type="dxa"/>
            <w:tcBorders>
              <w:top w:val="single" w:sz="4" w:space="0" w:color="000000"/>
              <w:left w:val="nil"/>
              <w:bottom w:val="single" w:sz="4" w:space="0" w:color="000000"/>
              <w:right w:val="single" w:sz="4" w:space="0" w:color="000000"/>
            </w:tcBorders>
            <w:shd w:val="clear" w:color="auto" w:fill="auto"/>
            <w:vAlign w:val="center"/>
          </w:tcPr>
          <w:p w:rsidR="00012BCA" w:rsidRPr="00C87CD0" w:rsidRDefault="00012BCA" w:rsidP="00913DCA">
            <w:pPr>
              <w:spacing w:after="0" w:line="240" w:lineRule="auto"/>
              <w:rPr>
                <w:color w:val="000000"/>
                <w:sz w:val="20"/>
                <w:szCs w:val="20"/>
                <w:lang w:val="en-US"/>
              </w:rPr>
            </w:pPr>
            <w:r>
              <w:rPr>
                <w:color w:val="000000"/>
                <w:sz w:val="20"/>
                <w:szCs w:val="20"/>
              </w:rPr>
              <w:t xml:space="preserve">Stiksrud B, </w:t>
            </w:r>
            <w:r>
              <w:rPr>
                <w:i/>
                <w:color w:val="000000"/>
                <w:sz w:val="20"/>
                <w:szCs w:val="20"/>
              </w:rPr>
              <w:t>JAIDS</w:t>
            </w:r>
            <w:r w:rsidRPr="009F6035">
              <w:rPr>
                <w:color w:val="000000"/>
                <w:sz w:val="20"/>
                <w:szCs w:val="20"/>
              </w:rPr>
              <w:t>,</w:t>
            </w:r>
            <w:r>
              <w:rPr>
                <w:color w:val="000000"/>
                <w:sz w:val="20"/>
                <w:szCs w:val="20"/>
              </w:rPr>
              <w:t xml:space="preserve"> 2016</w:t>
            </w:r>
          </w:p>
        </w:tc>
        <w:tc>
          <w:tcPr>
            <w:tcW w:w="1293" w:type="dxa"/>
            <w:tcBorders>
              <w:top w:val="single" w:sz="4" w:space="0" w:color="000000"/>
              <w:left w:val="nil"/>
              <w:bottom w:val="single" w:sz="4" w:space="0" w:color="000000"/>
              <w:right w:val="nil"/>
            </w:tcBorders>
            <w:shd w:val="clear" w:color="auto" w:fill="FFFFFF"/>
            <w:vAlign w:val="center"/>
          </w:tcPr>
          <w:p w:rsidR="00012BCA" w:rsidRDefault="00012BCA" w:rsidP="00913DCA">
            <w:pPr>
              <w:spacing w:after="0" w:line="240" w:lineRule="auto"/>
              <w:jc w:val="center"/>
              <w:rPr>
                <w:color w:val="000000"/>
                <w:sz w:val="20"/>
                <w:szCs w:val="20"/>
              </w:rPr>
            </w:pPr>
            <w:r>
              <w:rPr>
                <w:color w:val="000000"/>
                <w:sz w:val="20"/>
                <w:szCs w:val="20"/>
              </w:rPr>
              <w:t>Norway</w:t>
            </w:r>
          </w:p>
        </w:tc>
        <w:tc>
          <w:tcPr>
            <w:tcW w:w="1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Default="00012BCA" w:rsidP="00913DCA">
            <w:pPr>
              <w:spacing w:after="0" w:line="240" w:lineRule="auto"/>
              <w:jc w:val="center"/>
              <w:rPr>
                <w:color w:val="000000"/>
                <w:sz w:val="20"/>
                <w:szCs w:val="20"/>
              </w:rPr>
            </w:pPr>
            <w:r>
              <w:rPr>
                <w:color w:val="000000"/>
                <w:sz w:val="20"/>
                <w:szCs w:val="20"/>
              </w:rPr>
              <w:t>Cross-sectional</w:t>
            </w: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Default="00012BCA" w:rsidP="00913DCA">
            <w:pPr>
              <w:spacing w:after="0" w:line="240" w:lineRule="auto"/>
              <w:jc w:val="center"/>
              <w:rPr>
                <w:color w:val="000000"/>
                <w:sz w:val="20"/>
                <w:szCs w:val="20"/>
              </w:rPr>
            </w:pPr>
            <w:r>
              <w:rPr>
                <w:color w:val="000000"/>
                <w:sz w:val="20"/>
                <w:szCs w:val="20"/>
              </w:rPr>
              <w:t>79 %</w:t>
            </w:r>
          </w:p>
        </w:tc>
        <w:tc>
          <w:tcPr>
            <w:tcW w:w="2285" w:type="dxa"/>
            <w:tcBorders>
              <w:top w:val="single" w:sz="4" w:space="0" w:color="000000"/>
              <w:left w:val="single" w:sz="4" w:space="0" w:color="CCCCCC"/>
              <w:bottom w:val="single" w:sz="4" w:space="0" w:color="000000"/>
              <w:right w:val="single" w:sz="4" w:space="0" w:color="000000"/>
            </w:tcBorders>
            <w:shd w:val="clear" w:color="auto" w:fill="auto"/>
            <w:vAlign w:val="center"/>
          </w:tcPr>
          <w:p w:rsidR="00012BCA" w:rsidRPr="004147DD" w:rsidRDefault="00012BCA" w:rsidP="00913DCA">
            <w:pPr>
              <w:spacing w:after="0" w:line="240" w:lineRule="auto"/>
              <w:jc w:val="center"/>
              <w:rPr>
                <w:sz w:val="20"/>
                <w:szCs w:val="20"/>
                <w:lang w:val="en-US"/>
              </w:rPr>
            </w:pPr>
            <w:r>
              <w:rPr>
                <w:sz w:val="20"/>
                <w:szCs w:val="20"/>
              </w:rPr>
              <w:t>I</w:t>
            </w:r>
            <w:r>
              <w:rPr>
                <w:color w:val="000000"/>
                <w:sz w:val="20"/>
                <w:szCs w:val="20"/>
              </w:rPr>
              <w:t>mmunological non-responder (INR)</w:t>
            </w:r>
          </w:p>
        </w:tc>
        <w:tc>
          <w:tcPr>
            <w:tcW w:w="3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Pr="004147DD" w:rsidRDefault="00012BCA" w:rsidP="00913DCA">
            <w:pPr>
              <w:spacing w:after="0" w:line="240" w:lineRule="auto"/>
              <w:jc w:val="center"/>
              <w:rPr>
                <w:color w:val="000000"/>
                <w:sz w:val="20"/>
                <w:szCs w:val="20"/>
                <w:lang w:val="en-US"/>
              </w:rPr>
            </w:pPr>
            <w:r w:rsidRPr="004147DD">
              <w:rPr>
                <w:color w:val="000000"/>
                <w:sz w:val="20"/>
                <w:szCs w:val="20"/>
                <w:lang w:val="en-US"/>
              </w:rPr>
              <w:t>CD4 count &lt; 400 cells/µL</w:t>
            </w:r>
          </w:p>
          <w:p w:rsidR="00012BCA" w:rsidRDefault="00012BCA" w:rsidP="00913DCA">
            <w:pPr>
              <w:spacing w:after="0" w:line="240" w:lineRule="auto"/>
              <w:jc w:val="center"/>
              <w:rPr>
                <w:sz w:val="20"/>
                <w:szCs w:val="20"/>
                <w:lang w:val="en-US"/>
              </w:rPr>
            </w:pPr>
            <w:r w:rsidRPr="004147DD">
              <w:rPr>
                <w:sz w:val="20"/>
                <w:szCs w:val="20"/>
                <w:lang w:val="en-US"/>
              </w:rPr>
              <w:t>after ≥ 24 mos. of ART</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Pr="004147DD" w:rsidRDefault="00012BCA" w:rsidP="00913DCA">
            <w:pPr>
              <w:spacing w:after="0" w:line="240" w:lineRule="auto"/>
              <w:jc w:val="center"/>
              <w:rPr>
                <w:color w:val="000000"/>
                <w:sz w:val="20"/>
                <w:szCs w:val="20"/>
                <w:lang w:val="en-US"/>
              </w:rPr>
            </w:pPr>
            <w:r>
              <w:rPr>
                <w:color w:val="000000"/>
                <w:sz w:val="20"/>
                <w:szCs w:val="20"/>
              </w:rPr>
              <w:t>≤ 20 copies/mL for ≥ 18 mos.</w:t>
            </w:r>
          </w:p>
        </w:tc>
        <w:tc>
          <w:tcPr>
            <w:tcW w:w="709" w:type="dxa"/>
            <w:tcBorders>
              <w:top w:val="single" w:sz="4" w:space="0" w:color="000000"/>
              <w:left w:val="single" w:sz="4" w:space="0" w:color="000000"/>
              <w:bottom w:val="single" w:sz="4" w:space="0" w:color="000000"/>
            </w:tcBorders>
            <w:shd w:val="clear" w:color="auto" w:fill="auto"/>
            <w:vAlign w:val="center"/>
          </w:tcPr>
          <w:p w:rsidR="00012BCA" w:rsidRDefault="00012BCA" w:rsidP="002D410F">
            <w:pPr>
              <w:spacing w:after="0" w:line="240" w:lineRule="auto"/>
              <w:jc w:val="center"/>
              <w:rPr>
                <w:sz w:val="20"/>
                <w:szCs w:val="20"/>
              </w:rPr>
            </w:pPr>
            <w:r>
              <w:rPr>
                <w:color w:val="000000"/>
                <w:sz w:val="20"/>
                <w:szCs w:val="20"/>
                <w:lang w:val="en-US"/>
              </w:rPr>
              <w:t>[80]</w:t>
            </w:r>
          </w:p>
        </w:tc>
      </w:tr>
      <w:tr w:rsidR="00012BCA" w:rsidTr="00913DCA">
        <w:trPr>
          <w:trHeight w:val="280"/>
        </w:trPr>
        <w:tc>
          <w:tcPr>
            <w:tcW w:w="567" w:type="dxa"/>
            <w:vAlign w:val="center"/>
          </w:tcPr>
          <w:p w:rsidR="00012BCA" w:rsidRDefault="00012BCA" w:rsidP="00913DCA">
            <w:pPr>
              <w:spacing w:after="0" w:line="240" w:lineRule="auto"/>
              <w:jc w:val="center"/>
              <w:rPr>
                <w:i/>
                <w:color w:val="000000"/>
                <w:sz w:val="20"/>
                <w:szCs w:val="20"/>
              </w:rPr>
            </w:pPr>
            <w:r>
              <w:rPr>
                <w:i/>
                <w:color w:val="000000"/>
                <w:sz w:val="20"/>
                <w:szCs w:val="20"/>
              </w:rPr>
              <w:t>20</w:t>
            </w:r>
          </w:p>
        </w:tc>
        <w:tc>
          <w:tcPr>
            <w:tcW w:w="2211" w:type="dxa"/>
            <w:tcBorders>
              <w:top w:val="single" w:sz="4" w:space="0" w:color="000000"/>
              <w:left w:val="nil"/>
              <w:bottom w:val="single" w:sz="4" w:space="0" w:color="000000"/>
              <w:right w:val="single" w:sz="4" w:space="0" w:color="000000"/>
            </w:tcBorders>
            <w:shd w:val="clear" w:color="auto" w:fill="auto"/>
            <w:vAlign w:val="center"/>
          </w:tcPr>
          <w:p w:rsidR="00012BCA" w:rsidRDefault="00012BCA" w:rsidP="00913DCA">
            <w:pPr>
              <w:spacing w:after="0" w:line="240" w:lineRule="auto"/>
              <w:rPr>
                <w:color w:val="000000"/>
                <w:sz w:val="20"/>
                <w:szCs w:val="20"/>
              </w:rPr>
            </w:pPr>
            <w:r>
              <w:rPr>
                <w:color w:val="000000"/>
                <w:sz w:val="20"/>
                <w:szCs w:val="20"/>
              </w:rPr>
              <w:t>Kayigamba FR,</w:t>
            </w:r>
            <w:r w:rsidRPr="009F6035">
              <w:rPr>
                <w:i/>
                <w:color w:val="000000"/>
                <w:sz w:val="20"/>
                <w:szCs w:val="20"/>
              </w:rPr>
              <w:t xml:space="preserve"> </w:t>
            </w:r>
            <w:r>
              <w:rPr>
                <w:i/>
                <w:color w:val="000000"/>
                <w:sz w:val="20"/>
                <w:szCs w:val="20"/>
              </w:rPr>
              <w:t>PLoS One</w:t>
            </w:r>
            <w:r>
              <w:rPr>
                <w:color w:val="000000"/>
                <w:sz w:val="20"/>
                <w:szCs w:val="20"/>
              </w:rPr>
              <w:t>, 2016</w:t>
            </w:r>
          </w:p>
        </w:tc>
        <w:tc>
          <w:tcPr>
            <w:tcW w:w="1293" w:type="dxa"/>
            <w:tcBorders>
              <w:top w:val="single" w:sz="4" w:space="0" w:color="000000"/>
              <w:left w:val="nil"/>
              <w:bottom w:val="single" w:sz="4" w:space="0" w:color="000000"/>
              <w:right w:val="nil"/>
            </w:tcBorders>
            <w:shd w:val="clear" w:color="auto" w:fill="FFFFFF"/>
            <w:vAlign w:val="center"/>
          </w:tcPr>
          <w:p w:rsidR="00012BCA" w:rsidRDefault="00012BCA" w:rsidP="00913DCA">
            <w:pPr>
              <w:spacing w:after="0" w:line="240" w:lineRule="auto"/>
              <w:jc w:val="center"/>
              <w:rPr>
                <w:color w:val="000000"/>
                <w:sz w:val="20"/>
                <w:szCs w:val="20"/>
              </w:rPr>
            </w:pPr>
            <w:r>
              <w:rPr>
                <w:color w:val="000000"/>
                <w:sz w:val="20"/>
                <w:szCs w:val="20"/>
              </w:rPr>
              <w:t>Rwanda</w:t>
            </w:r>
          </w:p>
        </w:tc>
        <w:tc>
          <w:tcPr>
            <w:tcW w:w="1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Default="00012BCA" w:rsidP="00913DCA">
            <w:pPr>
              <w:spacing w:after="0" w:line="240" w:lineRule="auto"/>
              <w:jc w:val="center"/>
              <w:rPr>
                <w:color w:val="000000"/>
                <w:sz w:val="20"/>
                <w:szCs w:val="20"/>
              </w:rPr>
            </w:pPr>
            <w:r>
              <w:rPr>
                <w:color w:val="000000"/>
                <w:sz w:val="20"/>
                <w:szCs w:val="20"/>
              </w:rPr>
              <w:t>Longitudinal</w:t>
            </w: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Default="00012BCA" w:rsidP="00913DCA">
            <w:pPr>
              <w:spacing w:after="0" w:line="240" w:lineRule="auto"/>
              <w:jc w:val="center"/>
              <w:rPr>
                <w:color w:val="000000"/>
                <w:sz w:val="20"/>
                <w:szCs w:val="20"/>
              </w:rPr>
            </w:pPr>
            <w:r>
              <w:rPr>
                <w:color w:val="000000"/>
                <w:sz w:val="20"/>
                <w:szCs w:val="20"/>
              </w:rPr>
              <w:t>38 %</w:t>
            </w:r>
          </w:p>
        </w:tc>
        <w:tc>
          <w:tcPr>
            <w:tcW w:w="2285" w:type="dxa"/>
            <w:tcBorders>
              <w:top w:val="single" w:sz="4" w:space="0" w:color="000000"/>
              <w:left w:val="single" w:sz="4" w:space="0" w:color="CCCCCC"/>
              <w:bottom w:val="single" w:sz="4" w:space="0" w:color="000000"/>
              <w:right w:val="single" w:sz="4" w:space="0" w:color="000000"/>
            </w:tcBorders>
            <w:shd w:val="clear" w:color="auto" w:fill="auto"/>
            <w:vAlign w:val="center"/>
          </w:tcPr>
          <w:p w:rsidR="00012BCA" w:rsidRDefault="00012BCA" w:rsidP="00913DCA">
            <w:pPr>
              <w:spacing w:after="0" w:line="240" w:lineRule="auto"/>
              <w:jc w:val="center"/>
              <w:rPr>
                <w:color w:val="000000"/>
                <w:sz w:val="20"/>
                <w:szCs w:val="20"/>
              </w:rPr>
            </w:pPr>
            <w:r>
              <w:rPr>
                <w:sz w:val="20"/>
                <w:szCs w:val="20"/>
              </w:rPr>
              <w:t>I</w:t>
            </w:r>
            <w:r>
              <w:rPr>
                <w:color w:val="000000"/>
                <w:sz w:val="20"/>
                <w:szCs w:val="20"/>
              </w:rPr>
              <w:t>mmunological cART discordance</w:t>
            </w:r>
          </w:p>
        </w:tc>
        <w:tc>
          <w:tcPr>
            <w:tcW w:w="3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Pr="004147DD" w:rsidRDefault="00012BCA" w:rsidP="00913DCA">
            <w:pPr>
              <w:spacing w:after="0" w:line="240" w:lineRule="auto"/>
              <w:jc w:val="center"/>
              <w:rPr>
                <w:color w:val="000000"/>
                <w:sz w:val="20"/>
                <w:szCs w:val="20"/>
                <w:lang w:val="en-US"/>
              </w:rPr>
            </w:pPr>
            <w:r>
              <w:rPr>
                <w:color w:val="000000"/>
                <w:sz w:val="20"/>
                <w:szCs w:val="20"/>
                <w:lang w:val="en-US"/>
              </w:rPr>
              <w:t>CD4 change</w:t>
            </w:r>
            <w:r w:rsidRPr="004147DD">
              <w:rPr>
                <w:color w:val="000000"/>
                <w:sz w:val="20"/>
                <w:szCs w:val="20"/>
                <w:lang w:val="en-US"/>
              </w:rPr>
              <w:t xml:space="preserve"> &lt; 100 cells/µL</w:t>
            </w:r>
          </w:p>
          <w:p w:rsidR="00012BCA" w:rsidRPr="004147DD" w:rsidRDefault="00012BCA" w:rsidP="00913DCA">
            <w:pPr>
              <w:spacing w:after="0" w:line="240" w:lineRule="auto"/>
              <w:jc w:val="center"/>
              <w:rPr>
                <w:sz w:val="20"/>
                <w:szCs w:val="20"/>
                <w:lang w:val="en-US"/>
              </w:rPr>
            </w:pPr>
            <w:r w:rsidRPr="004147DD">
              <w:rPr>
                <w:sz w:val="20"/>
                <w:szCs w:val="20"/>
                <w:lang w:val="en-US"/>
              </w:rPr>
              <w:t>at 12 mos. compared to baseline</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Default="00012BCA" w:rsidP="00913DCA">
            <w:pPr>
              <w:spacing w:after="0" w:line="240" w:lineRule="auto"/>
              <w:jc w:val="center"/>
              <w:rPr>
                <w:color w:val="000000"/>
                <w:sz w:val="20"/>
                <w:szCs w:val="20"/>
              </w:rPr>
            </w:pPr>
            <w:r>
              <w:rPr>
                <w:color w:val="000000"/>
                <w:sz w:val="20"/>
                <w:szCs w:val="20"/>
              </w:rPr>
              <w:t xml:space="preserve">&lt; 40 copies/mL </w:t>
            </w:r>
            <w:r>
              <w:rPr>
                <w:sz w:val="20"/>
                <w:szCs w:val="20"/>
              </w:rPr>
              <w:t xml:space="preserve">at </w:t>
            </w:r>
            <w:r>
              <w:rPr>
                <w:color w:val="000000"/>
                <w:sz w:val="20"/>
                <w:szCs w:val="20"/>
              </w:rPr>
              <w:t>12 mos.</w:t>
            </w:r>
          </w:p>
        </w:tc>
        <w:tc>
          <w:tcPr>
            <w:tcW w:w="709" w:type="dxa"/>
            <w:tcBorders>
              <w:top w:val="single" w:sz="4" w:space="0" w:color="000000"/>
              <w:left w:val="single" w:sz="4" w:space="0" w:color="000000"/>
              <w:bottom w:val="single" w:sz="4" w:space="0" w:color="000000"/>
            </w:tcBorders>
            <w:shd w:val="clear" w:color="auto" w:fill="auto"/>
            <w:vAlign w:val="center"/>
          </w:tcPr>
          <w:p w:rsidR="00012BCA" w:rsidRDefault="00012BCA" w:rsidP="002D410F">
            <w:pPr>
              <w:spacing w:after="0" w:line="240" w:lineRule="auto"/>
              <w:jc w:val="center"/>
              <w:rPr>
                <w:color w:val="000000"/>
                <w:sz w:val="20"/>
                <w:szCs w:val="20"/>
              </w:rPr>
            </w:pPr>
            <w:r>
              <w:rPr>
                <w:color w:val="000000"/>
                <w:sz w:val="20"/>
                <w:szCs w:val="20"/>
                <w:lang w:val="en-US"/>
              </w:rPr>
              <w:t>[44]</w:t>
            </w:r>
          </w:p>
        </w:tc>
      </w:tr>
      <w:tr w:rsidR="00012BCA" w:rsidTr="00913DCA">
        <w:trPr>
          <w:trHeight w:val="280"/>
        </w:trPr>
        <w:tc>
          <w:tcPr>
            <w:tcW w:w="567" w:type="dxa"/>
            <w:vAlign w:val="center"/>
          </w:tcPr>
          <w:p w:rsidR="00012BCA" w:rsidRDefault="00012BCA" w:rsidP="00913DCA">
            <w:pPr>
              <w:spacing w:after="0" w:line="240" w:lineRule="auto"/>
              <w:jc w:val="center"/>
              <w:rPr>
                <w:i/>
                <w:color w:val="000000"/>
                <w:sz w:val="20"/>
                <w:szCs w:val="20"/>
              </w:rPr>
            </w:pPr>
            <w:r>
              <w:rPr>
                <w:i/>
                <w:color w:val="000000"/>
                <w:sz w:val="20"/>
                <w:szCs w:val="20"/>
              </w:rPr>
              <w:t>21</w:t>
            </w:r>
          </w:p>
        </w:tc>
        <w:tc>
          <w:tcPr>
            <w:tcW w:w="2211" w:type="dxa"/>
            <w:tcBorders>
              <w:top w:val="single" w:sz="4" w:space="0" w:color="000000"/>
              <w:left w:val="nil"/>
              <w:bottom w:val="single" w:sz="4" w:space="0" w:color="000000"/>
              <w:right w:val="single" w:sz="4" w:space="0" w:color="000000"/>
            </w:tcBorders>
            <w:shd w:val="clear" w:color="auto" w:fill="auto"/>
            <w:vAlign w:val="center"/>
          </w:tcPr>
          <w:p w:rsidR="00012BCA" w:rsidRDefault="00012BCA" w:rsidP="00913DCA">
            <w:pPr>
              <w:spacing w:after="0" w:line="240" w:lineRule="auto"/>
              <w:rPr>
                <w:color w:val="000000"/>
                <w:sz w:val="20"/>
                <w:szCs w:val="20"/>
              </w:rPr>
            </w:pPr>
            <w:r>
              <w:rPr>
                <w:color w:val="000000"/>
                <w:sz w:val="20"/>
                <w:szCs w:val="20"/>
              </w:rPr>
              <w:t xml:space="preserve">Perez-Santiago J, </w:t>
            </w:r>
            <w:r>
              <w:rPr>
                <w:i/>
                <w:color w:val="000000"/>
                <w:sz w:val="20"/>
                <w:szCs w:val="20"/>
              </w:rPr>
              <w:t>AIDS</w:t>
            </w:r>
            <w:r>
              <w:rPr>
                <w:color w:val="000000"/>
                <w:sz w:val="20"/>
                <w:szCs w:val="20"/>
              </w:rPr>
              <w:t>, 2016</w:t>
            </w:r>
          </w:p>
        </w:tc>
        <w:tc>
          <w:tcPr>
            <w:tcW w:w="1293" w:type="dxa"/>
            <w:tcBorders>
              <w:top w:val="single" w:sz="4" w:space="0" w:color="000000"/>
              <w:left w:val="nil"/>
              <w:bottom w:val="single" w:sz="4" w:space="0" w:color="000000"/>
              <w:right w:val="nil"/>
            </w:tcBorders>
            <w:shd w:val="clear" w:color="auto" w:fill="FFFFFF"/>
            <w:vAlign w:val="center"/>
          </w:tcPr>
          <w:p w:rsidR="00012BCA" w:rsidRDefault="00012BCA" w:rsidP="00913DCA">
            <w:pPr>
              <w:spacing w:after="0" w:line="240" w:lineRule="auto"/>
              <w:jc w:val="center"/>
              <w:rPr>
                <w:color w:val="000000"/>
                <w:sz w:val="20"/>
                <w:szCs w:val="20"/>
              </w:rPr>
            </w:pPr>
            <w:r>
              <w:rPr>
                <w:color w:val="000000"/>
                <w:sz w:val="20"/>
                <w:szCs w:val="20"/>
              </w:rPr>
              <w:t>Spain</w:t>
            </w:r>
          </w:p>
        </w:tc>
        <w:tc>
          <w:tcPr>
            <w:tcW w:w="1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Default="00012BCA" w:rsidP="00913DCA">
            <w:pPr>
              <w:spacing w:after="0" w:line="240" w:lineRule="auto"/>
              <w:jc w:val="center"/>
              <w:rPr>
                <w:color w:val="000000"/>
                <w:sz w:val="20"/>
                <w:szCs w:val="20"/>
              </w:rPr>
            </w:pPr>
            <w:r>
              <w:rPr>
                <w:color w:val="000000"/>
                <w:sz w:val="20"/>
                <w:szCs w:val="20"/>
              </w:rPr>
              <w:t>Cross-sectional</w:t>
            </w: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Default="00012BCA" w:rsidP="00913DCA">
            <w:pPr>
              <w:spacing w:after="0" w:line="240" w:lineRule="auto"/>
              <w:jc w:val="center"/>
              <w:rPr>
                <w:color w:val="000000"/>
                <w:sz w:val="20"/>
                <w:szCs w:val="20"/>
              </w:rPr>
            </w:pPr>
            <w:r>
              <w:rPr>
                <w:color w:val="000000"/>
                <w:sz w:val="20"/>
                <w:szCs w:val="20"/>
              </w:rPr>
              <w:t>76 %</w:t>
            </w:r>
          </w:p>
        </w:tc>
        <w:tc>
          <w:tcPr>
            <w:tcW w:w="2285" w:type="dxa"/>
            <w:tcBorders>
              <w:top w:val="single" w:sz="4" w:space="0" w:color="000000"/>
              <w:left w:val="single" w:sz="4" w:space="0" w:color="CCCCCC"/>
              <w:bottom w:val="single" w:sz="4" w:space="0" w:color="000000"/>
              <w:right w:val="single" w:sz="4" w:space="0" w:color="000000"/>
            </w:tcBorders>
            <w:shd w:val="clear" w:color="auto" w:fill="auto"/>
            <w:vAlign w:val="center"/>
          </w:tcPr>
          <w:p w:rsidR="00012BCA" w:rsidRDefault="00012BCA" w:rsidP="00913DCA">
            <w:pPr>
              <w:spacing w:after="0" w:line="240" w:lineRule="auto"/>
              <w:jc w:val="center"/>
              <w:rPr>
                <w:color w:val="000000"/>
                <w:sz w:val="20"/>
                <w:szCs w:val="20"/>
              </w:rPr>
            </w:pPr>
            <w:r>
              <w:rPr>
                <w:sz w:val="20"/>
                <w:szCs w:val="20"/>
              </w:rPr>
              <w:t>Im</w:t>
            </w:r>
            <w:r>
              <w:rPr>
                <w:color w:val="000000"/>
                <w:sz w:val="20"/>
                <w:szCs w:val="20"/>
              </w:rPr>
              <w:t>munodiscordant subgroups</w:t>
            </w:r>
          </w:p>
        </w:tc>
        <w:tc>
          <w:tcPr>
            <w:tcW w:w="3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Pr="004147DD" w:rsidRDefault="00012BCA" w:rsidP="00913DCA">
            <w:pPr>
              <w:spacing w:after="0" w:line="240" w:lineRule="auto"/>
              <w:jc w:val="center"/>
              <w:rPr>
                <w:sz w:val="20"/>
                <w:szCs w:val="20"/>
                <w:lang w:val="en-US"/>
              </w:rPr>
            </w:pPr>
            <w:r w:rsidRPr="00D97A61">
              <w:rPr>
                <w:rFonts w:cstheme="minorHAnsi"/>
                <w:sz w:val="20"/>
                <w:szCs w:val="20"/>
                <w:lang w:val="en-US"/>
              </w:rPr>
              <w:t>CD4</w:t>
            </w:r>
            <w:r w:rsidRPr="00510C89">
              <w:rPr>
                <w:rFonts w:cstheme="minorHAnsi"/>
                <w:sz w:val="20"/>
                <w:szCs w:val="20"/>
                <w:vertAlign w:val="superscript"/>
                <w:lang w:val="en-US"/>
              </w:rPr>
              <w:t>+</w:t>
            </w:r>
            <w:r>
              <w:rPr>
                <w:rFonts w:cstheme="minorHAnsi"/>
                <w:sz w:val="20"/>
                <w:szCs w:val="20"/>
                <w:lang w:val="en-US"/>
              </w:rPr>
              <w:t xml:space="preserve"> T-cell count &lt; </w:t>
            </w:r>
            <w:r w:rsidRPr="00652E92">
              <w:rPr>
                <w:rFonts w:cstheme="minorHAnsi"/>
                <w:sz w:val="20"/>
                <w:szCs w:val="20"/>
                <w:lang w:val="en-US"/>
              </w:rPr>
              <w:t>different cutoff values</w:t>
            </w:r>
            <w:r>
              <w:rPr>
                <w:rFonts w:cstheme="minorHAnsi"/>
                <w:sz w:val="20"/>
                <w:szCs w:val="20"/>
                <w:lang w:val="en-US"/>
              </w:rPr>
              <w:t xml:space="preserve"> ranging from 200 to 600 cells/</w:t>
            </w:r>
            <w:r w:rsidRPr="00D97A61">
              <w:rPr>
                <w:rFonts w:cstheme="minorHAnsi"/>
                <w:sz w:val="20"/>
                <w:szCs w:val="20"/>
                <w:lang w:val="en-US"/>
              </w:rPr>
              <w:t>µ</w:t>
            </w:r>
            <w:r w:rsidRPr="00652E92">
              <w:rPr>
                <w:rFonts w:cstheme="minorHAnsi"/>
                <w:sz w:val="20"/>
                <w:szCs w:val="20"/>
                <w:lang w:val="en-US"/>
              </w:rPr>
              <w:t>l</w:t>
            </w:r>
            <w:r>
              <w:rPr>
                <w:rFonts w:cstheme="minorHAnsi"/>
                <w:sz w:val="20"/>
                <w:szCs w:val="20"/>
                <w:lang w:val="en-US"/>
              </w:rPr>
              <w:t xml:space="preserve"> OR </w:t>
            </w:r>
            <w:r w:rsidRPr="00D97A61">
              <w:rPr>
                <w:rFonts w:cstheme="minorHAnsi"/>
                <w:sz w:val="20"/>
                <w:szCs w:val="20"/>
                <w:lang w:val="en-US"/>
              </w:rPr>
              <w:t>CD4</w:t>
            </w:r>
            <w:r w:rsidRPr="00510C89">
              <w:rPr>
                <w:rFonts w:cstheme="minorHAnsi"/>
                <w:sz w:val="20"/>
                <w:szCs w:val="20"/>
                <w:vertAlign w:val="superscript"/>
                <w:lang w:val="en-US"/>
              </w:rPr>
              <w:t>+</w:t>
            </w:r>
            <w:r>
              <w:rPr>
                <w:rFonts w:cstheme="minorHAnsi"/>
                <w:sz w:val="20"/>
                <w:szCs w:val="20"/>
                <w:lang w:val="en-US"/>
              </w:rPr>
              <w:t xml:space="preserve"> T-cell count change</w:t>
            </w:r>
            <w:r w:rsidRPr="00D97A61">
              <w:rPr>
                <w:rFonts w:cstheme="minorHAnsi"/>
                <w:sz w:val="20"/>
                <w:szCs w:val="20"/>
                <w:lang w:val="en-US"/>
              </w:rPr>
              <w:t xml:space="preserve"> </w:t>
            </w:r>
            <w:r>
              <w:rPr>
                <w:rFonts w:cstheme="minorHAnsi"/>
                <w:sz w:val="20"/>
                <w:szCs w:val="20"/>
                <w:lang w:val="en-US"/>
              </w:rPr>
              <w:t xml:space="preserve">&lt; </w:t>
            </w:r>
            <w:r w:rsidRPr="00510C89">
              <w:rPr>
                <w:rFonts w:cstheme="minorHAnsi"/>
                <w:sz w:val="20"/>
                <w:szCs w:val="20"/>
                <w:lang w:val="en-US"/>
              </w:rPr>
              <w:t>different value</w:t>
            </w:r>
            <w:r>
              <w:rPr>
                <w:rFonts w:cstheme="minorHAnsi"/>
                <w:sz w:val="20"/>
                <w:szCs w:val="20"/>
                <w:lang w:val="en-US"/>
              </w:rPr>
              <w:t>s ranging from 50 to 500 cells/</w:t>
            </w:r>
            <w:r w:rsidRPr="00D97A61">
              <w:rPr>
                <w:rFonts w:cstheme="minorHAnsi"/>
                <w:sz w:val="20"/>
                <w:szCs w:val="20"/>
                <w:lang w:val="en-US"/>
              </w:rPr>
              <w:t>µ</w:t>
            </w:r>
            <w:r w:rsidRPr="00510C89">
              <w:rPr>
                <w:rFonts w:cstheme="minorHAnsi"/>
                <w:sz w:val="20"/>
                <w:szCs w:val="20"/>
                <w:lang w:val="en-US"/>
              </w:rPr>
              <w:t>l</w:t>
            </w:r>
            <w:r w:rsidRPr="004147DD">
              <w:rPr>
                <w:sz w:val="20"/>
                <w:szCs w:val="20"/>
                <w:lang w:val="en-US"/>
              </w:rPr>
              <w:t xml:space="preserve"> after  ≥ 24 mos. of VS</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Default="00012BCA" w:rsidP="00913DCA">
            <w:pPr>
              <w:spacing w:after="0" w:line="240" w:lineRule="auto"/>
              <w:jc w:val="center"/>
              <w:rPr>
                <w:color w:val="000000"/>
                <w:sz w:val="20"/>
                <w:szCs w:val="20"/>
              </w:rPr>
            </w:pPr>
            <w:r>
              <w:rPr>
                <w:color w:val="000000"/>
                <w:sz w:val="20"/>
                <w:szCs w:val="20"/>
              </w:rPr>
              <w:t>&lt; 50 copies/mL for ≥ 24 mos.</w:t>
            </w:r>
          </w:p>
        </w:tc>
        <w:tc>
          <w:tcPr>
            <w:tcW w:w="709" w:type="dxa"/>
            <w:tcBorders>
              <w:top w:val="single" w:sz="4" w:space="0" w:color="000000"/>
              <w:left w:val="single" w:sz="4" w:space="0" w:color="000000"/>
              <w:bottom w:val="single" w:sz="4" w:space="0" w:color="000000"/>
            </w:tcBorders>
            <w:shd w:val="clear" w:color="auto" w:fill="auto"/>
            <w:vAlign w:val="center"/>
          </w:tcPr>
          <w:p w:rsidR="00012BCA" w:rsidRDefault="00012BCA" w:rsidP="002D410F">
            <w:pPr>
              <w:spacing w:after="0" w:line="240" w:lineRule="auto"/>
              <w:jc w:val="center"/>
              <w:rPr>
                <w:color w:val="000000"/>
                <w:sz w:val="20"/>
                <w:szCs w:val="20"/>
              </w:rPr>
            </w:pPr>
            <w:r>
              <w:rPr>
                <w:color w:val="000000"/>
                <w:sz w:val="20"/>
                <w:szCs w:val="20"/>
                <w:lang w:val="en-US"/>
              </w:rPr>
              <w:t>[51]</w:t>
            </w:r>
          </w:p>
        </w:tc>
      </w:tr>
      <w:tr w:rsidR="00012BCA" w:rsidTr="00913DCA">
        <w:trPr>
          <w:trHeight w:val="280"/>
        </w:trPr>
        <w:tc>
          <w:tcPr>
            <w:tcW w:w="567" w:type="dxa"/>
            <w:vAlign w:val="center"/>
          </w:tcPr>
          <w:p w:rsidR="00012BCA" w:rsidRDefault="00012BCA" w:rsidP="00913DCA">
            <w:pPr>
              <w:spacing w:after="0" w:line="240" w:lineRule="auto"/>
              <w:jc w:val="center"/>
              <w:rPr>
                <w:i/>
                <w:color w:val="000000"/>
                <w:sz w:val="20"/>
                <w:szCs w:val="20"/>
              </w:rPr>
            </w:pPr>
            <w:r>
              <w:rPr>
                <w:i/>
                <w:color w:val="000000"/>
                <w:sz w:val="20"/>
                <w:szCs w:val="20"/>
              </w:rPr>
              <w:t>22</w:t>
            </w:r>
          </w:p>
        </w:tc>
        <w:tc>
          <w:tcPr>
            <w:tcW w:w="2211" w:type="dxa"/>
            <w:tcBorders>
              <w:top w:val="single" w:sz="4" w:space="0" w:color="000000"/>
              <w:left w:val="nil"/>
              <w:bottom w:val="single" w:sz="4" w:space="0" w:color="000000"/>
              <w:right w:val="single" w:sz="4" w:space="0" w:color="000000"/>
            </w:tcBorders>
            <w:shd w:val="clear" w:color="auto" w:fill="auto"/>
            <w:vAlign w:val="center"/>
          </w:tcPr>
          <w:p w:rsidR="00012BCA" w:rsidRDefault="00012BCA" w:rsidP="00913DCA">
            <w:pPr>
              <w:spacing w:after="0" w:line="240" w:lineRule="auto"/>
              <w:rPr>
                <w:color w:val="000000"/>
                <w:sz w:val="20"/>
                <w:szCs w:val="20"/>
              </w:rPr>
            </w:pPr>
            <w:r>
              <w:rPr>
                <w:color w:val="000000"/>
                <w:sz w:val="20"/>
                <w:szCs w:val="20"/>
              </w:rPr>
              <w:t xml:space="preserve">Girard A, </w:t>
            </w:r>
            <w:r w:rsidRPr="00481CDD">
              <w:rPr>
                <w:i/>
                <w:color w:val="000000"/>
                <w:sz w:val="20"/>
                <w:szCs w:val="20"/>
              </w:rPr>
              <w:t>JAIDS</w:t>
            </w:r>
            <w:r>
              <w:rPr>
                <w:color w:val="000000"/>
                <w:sz w:val="20"/>
                <w:szCs w:val="20"/>
              </w:rPr>
              <w:t xml:space="preserve">, </w:t>
            </w:r>
            <w:r w:rsidRPr="00481CDD">
              <w:rPr>
                <w:color w:val="000000"/>
                <w:sz w:val="20"/>
                <w:szCs w:val="20"/>
              </w:rPr>
              <w:t>2016</w:t>
            </w:r>
          </w:p>
        </w:tc>
        <w:tc>
          <w:tcPr>
            <w:tcW w:w="1293" w:type="dxa"/>
            <w:tcBorders>
              <w:top w:val="single" w:sz="4" w:space="0" w:color="000000"/>
              <w:left w:val="nil"/>
              <w:bottom w:val="single" w:sz="4" w:space="0" w:color="000000"/>
              <w:right w:val="nil"/>
            </w:tcBorders>
            <w:shd w:val="clear" w:color="auto" w:fill="FFFFFF"/>
            <w:vAlign w:val="center"/>
          </w:tcPr>
          <w:p w:rsidR="00012BCA" w:rsidRDefault="00012BCA" w:rsidP="00913DCA">
            <w:pPr>
              <w:spacing w:after="0" w:line="240" w:lineRule="auto"/>
              <w:jc w:val="center"/>
              <w:rPr>
                <w:color w:val="000000"/>
                <w:sz w:val="20"/>
                <w:szCs w:val="20"/>
              </w:rPr>
            </w:pPr>
            <w:r>
              <w:rPr>
                <w:color w:val="000000"/>
                <w:sz w:val="20"/>
                <w:szCs w:val="20"/>
              </w:rPr>
              <w:t>France</w:t>
            </w:r>
          </w:p>
        </w:tc>
        <w:tc>
          <w:tcPr>
            <w:tcW w:w="1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Default="00012BCA" w:rsidP="00913DCA">
            <w:pPr>
              <w:spacing w:after="0" w:line="240" w:lineRule="auto"/>
              <w:jc w:val="center"/>
              <w:rPr>
                <w:color w:val="000000"/>
                <w:sz w:val="20"/>
                <w:szCs w:val="20"/>
              </w:rPr>
            </w:pPr>
            <w:r>
              <w:rPr>
                <w:color w:val="000000"/>
                <w:sz w:val="20"/>
                <w:szCs w:val="20"/>
              </w:rPr>
              <w:t>Cross-sectional</w:t>
            </w: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Default="00012BCA" w:rsidP="00913DCA">
            <w:pPr>
              <w:spacing w:after="0" w:line="240" w:lineRule="auto"/>
              <w:jc w:val="center"/>
              <w:rPr>
                <w:color w:val="000000"/>
                <w:sz w:val="20"/>
                <w:szCs w:val="20"/>
              </w:rPr>
            </w:pPr>
            <w:r>
              <w:rPr>
                <w:color w:val="000000"/>
                <w:sz w:val="20"/>
                <w:szCs w:val="20"/>
              </w:rPr>
              <w:t>86 %</w:t>
            </w:r>
          </w:p>
        </w:tc>
        <w:tc>
          <w:tcPr>
            <w:tcW w:w="2285" w:type="dxa"/>
            <w:tcBorders>
              <w:top w:val="single" w:sz="4" w:space="0" w:color="000000"/>
              <w:left w:val="single" w:sz="4" w:space="0" w:color="CCCCCC"/>
              <w:bottom w:val="single" w:sz="4" w:space="0" w:color="000000"/>
              <w:right w:val="single" w:sz="4" w:space="0" w:color="000000"/>
            </w:tcBorders>
            <w:shd w:val="clear" w:color="auto" w:fill="auto"/>
            <w:vAlign w:val="center"/>
          </w:tcPr>
          <w:p w:rsidR="00012BCA" w:rsidRDefault="00012BCA" w:rsidP="00913DCA">
            <w:pPr>
              <w:spacing w:after="0" w:line="240" w:lineRule="auto"/>
              <w:jc w:val="center"/>
              <w:rPr>
                <w:color w:val="000000"/>
                <w:sz w:val="20"/>
                <w:szCs w:val="20"/>
              </w:rPr>
            </w:pPr>
            <w:r>
              <w:rPr>
                <w:sz w:val="20"/>
                <w:szCs w:val="20"/>
              </w:rPr>
              <w:t>I</w:t>
            </w:r>
            <w:r>
              <w:rPr>
                <w:color w:val="000000"/>
                <w:sz w:val="20"/>
                <w:szCs w:val="20"/>
              </w:rPr>
              <w:t>mmunological non-responder (INRs)</w:t>
            </w:r>
          </w:p>
        </w:tc>
        <w:tc>
          <w:tcPr>
            <w:tcW w:w="3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Pr="004147DD" w:rsidRDefault="00012BCA" w:rsidP="00913DCA">
            <w:pPr>
              <w:spacing w:after="0" w:line="240" w:lineRule="auto"/>
              <w:jc w:val="center"/>
              <w:rPr>
                <w:color w:val="000000"/>
                <w:sz w:val="20"/>
                <w:szCs w:val="20"/>
                <w:lang w:val="en-US"/>
              </w:rPr>
            </w:pPr>
            <w:r w:rsidRPr="004147DD">
              <w:rPr>
                <w:color w:val="000000"/>
                <w:sz w:val="20"/>
                <w:szCs w:val="20"/>
                <w:lang w:val="en-US"/>
              </w:rPr>
              <w:t>CD4 count &lt; 500 cells/µL</w:t>
            </w:r>
          </w:p>
          <w:p w:rsidR="00012BCA" w:rsidRPr="004147DD" w:rsidRDefault="00012BCA" w:rsidP="00913DCA">
            <w:pPr>
              <w:spacing w:after="0" w:line="240" w:lineRule="auto"/>
              <w:jc w:val="center"/>
              <w:rPr>
                <w:sz w:val="20"/>
                <w:szCs w:val="20"/>
                <w:lang w:val="en-US"/>
              </w:rPr>
            </w:pPr>
            <w:r w:rsidRPr="004147DD">
              <w:rPr>
                <w:sz w:val="20"/>
                <w:szCs w:val="20"/>
                <w:lang w:val="en-US"/>
              </w:rPr>
              <w:t xml:space="preserve"> after ≥ 36 mos. of VS</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Default="00012BCA" w:rsidP="00913DCA">
            <w:pPr>
              <w:spacing w:after="0" w:line="240" w:lineRule="auto"/>
              <w:jc w:val="center"/>
              <w:rPr>
                <w:color w:val="000000"/>
                <w:sz w:val="20"/>
                <w:szCs w:val="20"/>
              </w:rPr>
            </w:pPr>
            <w:r>
              <w:rPr>
                <w:color w:val="000000"/>
                <w:sz w:val="20"/>
                <w:szCs w:val="20"/>
              </w:rPr>
              <w:t>&lt; 40 copies/mL for ≥ 36 mos.</w:t>
            </w:r>
          </w:p>
        </w:tc>
        <w:tc>
          <w:tcPr>
            <w:tcW w:w="709" w:type="dxa"/>
            <w:tcBorders>
              <w:top w:val="single" w:sz="4" w:space="0" w:color="000000"/>
              <w:left w:val="single" w:sz="4" w:space="0" w:color="000000"/>
              <w:bottom w:val="single" w:sz="4" w:space="0" w:color="000000"/>
            </w:tcBorders>
            <w:shd w:val="clear" w:color="auto" w:fill="auto"/>
            <w:vAlign w:val="center"/>
          </w:tcPr>
          <w:p w:rsidR="00012BCA" w:rsidRDefault="00012BCA" w:rsidP="002D410F">
            <w:pPr>
              <w:spacing w:after="0" w:line="240" w:lineRule="auto"/>
              <w:jc w:val="center"/>
              <w:rPr>
                <w:color w:val="000000"/>
                <w:sz w:val="20"/>
                <w:szCs w:val="20"/>
              </w:rPr>
            </w:pPr>
            <w:r>
              <w:rPr>
                <w:color w:val="000000"/>
                <w:sz w:val="20"/>
                <w:szCs w:val="20"/>
                <w:lang w:val="en-US"/>
              </w:rPr>
              <w:t>[66]</w:t>
            </w:r>
          </w:p>
        </w:tc>
      </w:tr>
      <w:tr w:rsidR="00012BCA" w:rsidRPr="004147DD" w:rsidTr="00913DCA">
        <w:trPr>
          <w:trHeight w:val="280"/>
        </w:trPr>
        <w:tc>
          <w:tcPr>
            <w:tcW w:w="567" w:type="dxa"/>
            <w:vAlign w:val="center"/>
          </w:tcPr>
          <w:p w:rsidR="00012BCA" w:rsidRDefault="00012BCA" w:rsidP="00913DCA">
            <w:pPr>
              <w:spacing w:after="0" w:line="240" w:lineRule="auto"/>
              <w:jc w:val="center"/>
              <w:rPr>
                <w:i/>
                <w:color w:val="000000"/>
                <w:sz w:val="20"/>
                <w:szCs w:val="20"/>
              </w:rPr>
            </w:pPr>
            <w:r>
              <w:rPr>
                <w:i/>
                <w:color w:val="000000"/>
                <w:sz w:val="20"/>
                <w:szCs w:val="20"/>
              </w:rPr>
              <w:t>23</w:t>
            </w:r>
          </w:p>
        </w:tc>
        <w:tc>
          <w:tcPr>
            <w:tcW w:w="2211" w:type="dxa"/>
            <w:tcBorders>
              <w:top w:val="single" w:sz="4" w:space="0" w:color="000000"/>
              <w:left w:val="nil"/>
              <w:bottom w:val="single" w:sz="4" w:space="0" w:color="000000"/>
              <w:right w:val="single" w:sz="4" w:space="0" w:color="000000"/>
            </w:tcBorders>
            <w:shd w:val="clear" w:color="auto" w:fill="auto"/>
            <w:vAlign w:val="center"/>
          </w:tcPr>
          <w:p w:rsidR="00012BCA" w:rsidRDefault="00012BCA" w:rsidP="00913DCA">
            <w:pPr>
              <w:spacing w:after="0" w:line="240" w:lineRule="auto"/>
              <w:rPr>
                <w:color w:val="000000"/>
                <w:sz w:val="20"/>
                <w:szCs w:val="20"/>
              </w:rPr>
            </w:pPr>
            <w:r>
              <w:rPr>
                <w:color w:val="000000"/>
                <w:sz w:val="20"/>
                <w:szCs w:val="20"/>
              </w:rPr>
              <w:t xml:space="preserve">Menkova-Garnier I, </w:t>
            </w:r>
            <w:r w:rsidRPr="00481CDD">
              <w:rPr>
                <w:i/>
                <w:color w:val="000000"/>
                <w:sz w:val="20"/>
                <w:szCs w:val="20"/>
              </w:rPr>
              <w:t xml:space="preserve">PLoS </w:t>
            </w:r>
            <w:r w:rsidRPr="00481CDD">
              <w:rPr>
                <w:color w:val="000000"/>
                <w:sz w:val="20"/>
                <w:szCs w:val="20"/>
              </w:rPr>
              <w:t>Pathog</w:t>
            </w:r>
            <w:r>
              <w:rPr>
                <w:color w:val="000000"/>
                <w:sz w:val="20"/>
                <w:szCs w:val="20"/>
              </w:rPr>
              <w:t xml:space="preserve">, </w:t>
            </w:r>
            <w:r w:rsidRPr="00481CDD">
              <w:rPr>
                <w:color w:val="000000"/>
                <w:sz w:val="20"/>
                <w:szCs w:val="20"/>
              </w:rPr>
              <w:t>2016</w:t>
            </w:r>
          </w:p>
        </w:tc>
        <w:tc>
          <w:tcPr>
            <w:tcW w:w="1293" w:type="dxa"/>
            <w:tcBorders>
              <w:top w:val="single" w:sz="4" w:space="0" w:color="000000"/>
              <w:left w:val="nil"/>
              <w:bottom w:val="single" w:sz="4" w:space="0" w:color="000000"/>
              <w:right w:val="nil"/>
            </w:tcBorders>
            <w:shd w:val="clear" w:color="auto" w:fill="FFFFFF"/>
            <w:vAlign w:val="center"/>
          </w:tcPr>
          <w:p w:rsidR="00012BCA" w:rsidRDefault="00012BCA" w:rsidP="00913DCA">
            <w:pPr>
              <w:spacing w:after="0" w:line="240" w:lineRule="auto"/>
              <w:jc w:val="center"/>
              <w:rPr>
                <w:color w:val="000000"/>
                <w:sz w:val="20"/>
                <w:szCs w:val="20"/>
              </w:rPr>
            </w:pPr>
            <w:r>
              <w:rPr>
                <w:color w:val="000000"/>
                <w:sz w:val="20"/>
                <w:szCs w:val="20"/>
              </w:rPr>
              <w:t>France</w:t>
            </w:r>
          </w:p>
        </w:tc>
        <w:tc>
          <w:tcPr>
            <w:tcW w:w="1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Default="00012BCA" w:rsidP="00913DCA">
            <w:pPr>
              <w:spacing w:after="0" w:line="240" w:lineRule="auto"/>
              <w:jc w:val="center"/>
              <w:rPr>
                <w:color w:val="000000"/>
                <w:sz w:val="20"/>
                <w:szCs w:val="20"/>
              </w:rPr>
            </w:pPr>
            <w:r>
              <w:rPr>
                <w:color w:val="000000"/>
                <w:sz w:val="20"/>
                <w:szCs w:val="20"/>
              </w:rPr>
              <w:t>Cross-sectional</w:t>
            </w: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Default="00012BCA" w:rsidP="00913DCA">
            <w:pPr>
              <w:spacing w:after="0" w:line="240" w:lineRule="auto"/>
              <w:jc w:val="center"/>
              <w:rPr>
                <w:color w:val="000000"/>
                <w:sz w:val="20"/>
                <w:szCs w:val="20"/>
              </w:rPr>
            </w:pPr>
            <w:r>
              <w:rPr>
                <w:color w:val="000000"/>
                <w:sz w:val="20"/>
                <w:szCs w:val="20"/>
              </w:rPr>
              <w:t>34 %</w:t>
            </w:r>
          </w:p>
        </w:tc>
        <w:tc>
          <w:tcPr>
            <w:tcW w:w="2285" w:type="dxa"/>
            <w:tcBorders>
              <w:top w:val="single" w:sz="4" w:space="0" w:color="000000"/>
              <w:left w:val="single" w:sz="4" w:space="0" w:color="CCCCCC"/>
              <w:bottom w:val="single" w:sz="4" w:space="0" w:color="000000"/>
              <w:right w:val="single" w:sz="4" w:space="0" w:color="000000"/>
            </w:tcBorders>
            <w:shd w:val="clear" w:color="auto" w:fill="auto"/>
            <w:vAlign w:val="center"/>
          </w:tcPr>
          <w:p w:rsidR="00012BCA" w:rsidRDefault="00012BCA" w:rsidP="00913DCA">
            <w:pPr>
              <w:spacing w:after="0" w:line="240" w:lineRule="auto"/>
              <w:jc w:val="center"/>
              <w:rPr>
                <w:color w:val="000000"/>
                <w:sz w:val="20"/>
                <w:szCs w:val="20"/>
              </w:rPr>
            </w:pPr>
            <w:r>
              <w:rPr>
                <w:sz w:val="20"/>
                <w:szCs w:val="20"/>
              </w:rPr>
              <w:t>I</w:t>
            </w:r>
            <w:r>
              <w:rPr>
                <w:color w:val="000000"/>
                <w:sz w:val="20"/>
                <w:szCs w:val="20"/>
              </w:rPr>
              <w:t>mmunological non-responders (INRs)</w:t>
            </w:r>
          </w:p>
        </w:tc>
        <w:tc>
          <w:tcPr>
            <w:tcW w:w="3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Pr="004147DD" w:rsidRDefault="00012BCA" w:rsidP="00913DCA">
            <w:pPr>
              <w:spacing w:after="0" w:line="240" w:lineRule="auto"/>
              <w:jc w:val="center"/>
              <w:rPr>
                <w:sz w:val="20"/>
                <w:szCs w:val="20"/>
                <w:lang w:val="en-US"/>
              </w:rPr>
            </w:pPr>
            <w:r w:rsidRPr="004147DD">
              <w:rPr>
                <w:sz w:val="20"/>
                <w:szCs w:val="20"/>
                <w:lang w:val="en-US"/>
              </w:rPr>
              <w:t xml:space="preserve">CD4 count &lt; 500 cells/µL </w:t>
            </w:r>
          </w:p>
          <w:p w:rsidR="00012BCA" w:rsidRPr="004147DD" w:rsidRDefault="00012BCA" w:rsidP="00913DCA">
            <w:pPr>
              <w:spacing w:after="0" w:line="240" w:lineRule="auto"/>
              <w:jc w:val="center"/>
              <w:rPr>
                <w:sz w:val="20"/>
                <w:szCs w:val="20"/>
                <w:lang w:val="en-US"/>
              </w:rPr>
            </w:pPr>
            <w:r w:rsidRPr="004147DD">
              <w:rPr>
                <w:sz w:val="20"/>
                <w:szCs w:val="20"/>
                <w:lang w:val="en-US"/>
              </w:rPr>
              <w:t xml:space="preserve">AND CD4:CD8 ratio &lt; 1 </w:t>
            </w:r>
          </w:p>
          <w:p w:rsidR="00012BCA" w:rsidRDefault="00012BCA" w:rsidP="00913DCA">
            <w:pPr>
              <w:spacing w:after="0" w:line="240" w:lineRule="auto"/>
              <w:jc w:val="center"/>
              <w:rPr>
                <w:sz w:val="20"/>
                <w:szCs w:val="20"/>
              </w:rPr>
            </w:pPr>
            <w:r>
              <w:rPr>
                <w:sz w:val="20"/>
                <w:szCs w:val="20"/>
              </w:rPr>
              <w:t>after ≥ 96 mos. of VS</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Pr="004147DD" w:rsidRDefault="00012BCA" w:rsidP="00913DCA">
            <w:pPr>
              <w:spacing w:after="0" w:line="240" w:lineRule="auto"/>
              <w:jc w:val="center"/>
              <w:rPr>
                <w:color w:val="000000"/>
                <w:sz w:val="20"/>
                <w:szCs w:val="20"/>
                <w:lang w:val="en-US"/>
              </w:rPr>
            </w:pPr>
            <w:r w:rsidRPr="004147DD">
              <w:rPr>
                <w:sz w:val="20"/>
                <w:szCs w:val="20"/>
                <w:lang w:val="en-US"/>
              </w:rPr>
              <w:t>Below the detection limit for ≥ 96 mos.</w:t>
            </w:r>
          </w:p>
        </w:tc>
        <w:tc>
          <w:tcPr>
            <w:tcW w:w="709" w:type="dxa"/>
            <w:tcBorders>
              <w:top w:val="single" w:sz="4" w:space="0" w:color="000000"/>
              <w:left w:val="single" w:sz="4" w:space="0" w:color="000000"/>
              <w:bottom w:val="single" w:sz="4" w:space="0" w:color="000000"/>
            </w:tcBorders>
            <w:shd w:val="clear" w:color="auto" w:fill="auto"/>
            <w:vAlign w:val="center"/>
          </w:tcPr>
          <w:p w:rsidR="00012BCA" w:rsidRPr="004147DD" w:rsidRDefault="00012BCA" w:rsidP="002D410F">
            <w:pPr>
              <w:spacing w:after="0" w:line="240" w:lineRule="auto"/>
              <w:jc w:val="center"/>
              <w:rPr>
                <w:color w:val="000000"/>
                <w:sz w:val="20"/>
                <w:szCs w:val="20"/>
                <w:lang w:val="en-US"/>
              </w:rPr>
            </w:pPr>
            <w:r>
              <w:rPr>
                <w:color w:val="000000"/>
                <w:sz w:val="20"/>
                <w:szCs w:val="20"/>
                <w:lang w:val="en-US"/>
              </w:rPr>
              <w:t>[32]</w:t>
            </w:r>
          </w:p>
        </w:tc>
      </w:tr>
      <w:tr w:rsidR="00012BCA" w:rsidTr="00913DCA">
        <w:trPr>
          <w:trHeight w:val="280"/>
        </w:trPr>
        <w:tc>
          <w:tcPr>
            <w:tcW w:w="567" w:type="dxa"/>
            <w:vAlign w:val="center"/>
          </w:tcPr>
          <w:p w:rsidR="00012BCA" w:rsidRDefault="00012BCA" w:rsidP="00913DCA">
            <w:pPr>
              <w:spacing w:after="0" w:line="240" w:lineRule="auto"/>
              <w:jc w:val="center"/>
              <w:rPr>
                <w:i/>
                <w:color w:val="000000"/>
                <w:sz w:val="20"/>
                <w:szCs w:val="20"/>
              </w:rPr>
            </w:pPr>
            <w:r>
              <w:rPr>
                <w:i/>
                <w:color w:val="000000"/>
                <w:sz w:val="20"/>
                <w:szCs w:val="20"/>
              </w:rPr>
              <w:t>24</w:t>
            </w:r>
          </w:p>
        </w:tc>
        <w:tc>
          <w:tcPr>
            <w:tcW w:w="2211" w:type="dxa"/>
            <w:tcBorders>
              <w:top w:val="single" w:sz="4" w:space="0" w:color="000000"/>
              <w:left w:val="nil"/>
              <w:bottom w:val="single" w:sz="4" w:space="0" w:color="000000"/>
              <w:right w:val="single" w:sz="4" w:space="0" w:color="000000"/>
            </w:tcBorders>
            <w:shd w:val="clear" w:color="auto" w:fill="auto"/>
            <w:vAlign w:val="center"/>
          </w:tcPr>
          <w:p w:rsidR="00012BCA" w:rsidRDefault="00012BCA" w:rsidP="00913DCA">
            <w:pPr>
              <w:spacing w:after="0" w:line="240" w:lineRule="auto"/>
              <w:rPr>
                <w:color w:val="000000"/>
                <w:sz w:val="20"/>
                <w:szCs w:val="20"/>
              </w:rPr>
            </w:pPr>
            <w:r>
              <w:rPr>
                <w:color w:val="000000"/>
                <w:sz w:val="20"/>
                <w:szCs w:val="20"/>
              </w:rPr>
              <w:t>El-Beeli M,</w:t>
            </w:r>
            <w:r>
              <w:t xml:space="preserve"> </w:t>
            </w:r>
            <w:r w:rsidRPr="00481CDD">
              <w:rPr>
                <w:i/>
                <w:color w:val="000000"/>
                <w:sz w:val="20"/>
                <w:szCs w:val="20"/>
              </w:rPr>
              <w:t>Hum Immunol</w:t>
            </w:r>
            <w:r>
              <w:rPr>
                <w:color w:val="000000"/>
                <w:sz w:val="20"/>
                <w:szCs w:val="20"/>
              </w:rPr>
              <w:t>, 2016</w:t>
            </w:r>
          </w:p>
        </w:tc>
        <w:tc>
          <w:tcPr>
            <w:tcW w:w="1293" w:type="dxa"/>
            <w:tcBorders>
              <w:top w:val="single" w:sz="4" w:space="0" w:color="000000"/>
              <w:left w:val="nil"/>
              <w:bottom w:val="single" w:sz="4" w:space="0" w:color="000000"/>
              <w:right w:val="nil"/>
            </w:tcBorders>
            <w:shd w:val="clear" w:color="auto" w:fill="FFFFFF"/>
            <w:vAlign w:val="center"/>
          </w:tcPr>
          <w:p w:rsidR="00012BCA" w:rsidRDefault="00012BCA" w:rsidP="00913DCA">
            <w:pPr>
              <w:spacing w:after="0" w:line="240" w:lineRule="auto"/>
              <w:jc w:val="center"/>
              <w:rPr>
                <w:color w:val="000000"/>
                <w:sz w:val="20"/>
                <w:szCs w:val="20"/>
              </w:rPr>
            </w:pPr>
            <w:r>
              <w:rPr>
                <w:color w:val="000000"/>
                <w:sz w:val="20"/>
                <w:szCs w:val="20"/>
              </w:rPr>
              <w:t>Oman</w:t>
            </w:r>
          </w:p>
        </w:tc>
        <w:tc>
          <w:tcPr>
            <w:tcW w:w="1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Default="00012BCA" w:rsidP="00913DCA">
            <w:pPr>
              <w:spacing w:after="0" w:line="240" w:lineRule="auto"/>
              <w:jc w:val="center"/>
              <w:rPr>
                <w:color w:val="000000"/>
                <w:sz w:val="20"/>
                <w:szCs w:val="20"/>
              </w:rPr>
            </w:pPr>
            <w:r>
              <w:rPr>
                <w:color w:val="000000"/>
                <w:sz w:val="20"/>
                <w:szCs w:val="20"/>
              </w:rPr>
              <w:t>Longitudinal</w:t>
            </w: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Default="00012BCA" w:rsidP="00913DCA">
            <w:pPr>
              <w:spacing w:after="0" w:line="240" w:lineRule="auto"/>
              <w:jc w:val="center"/>
              <w:rPr>
                <w:color w:val="000000"/>
                <w:sz w:val="20"/>
                <w:szCs w:val="20"/>
              </w:rPr>
            </w:pPr>
            <w:r>
              <w:rPr>
                <w:color w:val="000000"/>
                <w:sz w:val="20"/>
                <w:szCs w:val="20"/>
              </w:rPr>
              <w:t>45 %</w:t>
            </w:r>
          </w:p>
        </w:tc>
        <w:tc>
          <w:tcPr>
            <w:tcW w:w="2285" w:type="dxa"/>
            <w:tcBorders>
              <w:top w:val="single" w:sz="4" w:space="0" w:color="000000"/>
              <w:left w:val="single" w:sz="4" w:space="0" w:color="CCCCCC"/>
              <w:bottom w:val="single" w:sz="4" w:space="0" w:color="000000"/>
              <w:right w:val="single" w:sz="4" w:space="0" w:color="000000"/>
            </w:tcBorders>
            <w:shd w:val="clear" w:color="auto" w:fill="auto"/>
            <w:vAlign w:val="center"/>
          </w:tcPr>
          <w:p w:rsidR="00012BCA" w:rsidRDefault="00012BCA" w:rsidP="00913DCA">
            <w:pPr>
              <w:spacing w:after="0" w:line="240" w:lineRule="auto"/>
              <w:jc w:val="center"/>
              <w:rPr>
                <w:color w:val="000000"/>
                <w:sz w:val="20"/>
                <w:szCs w:val="20"/>
              </w:rPr>
            </w:pPr>
            <w:r>
              <w:rPr>
                <w:sz w:val="20"/>
                <w:szCs w:val="20"/>
              </w:rPr>
              <w:t>P</w:t>
            </w:r>
            <w:r>
              <w:rPr>
                <w:color w:val="000000"/>
                <w:sz w:val="20"/>
                <w:szCs w:val="20"/>
              </w:rPr>
              <w:t>oor immune responder</w:t>
            </w:r>
          </w:p>
        </w:tc>
        <w:tc>
          <w:tcPr>
            <w:tcW w:w="3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Pr="004147DD" w:rsidRDefault="00012BCA" w:rsidP="00913DCA">
            <w:pPr>
              <w:spacing w:after="0" w:line="240" w:lineRule="auto"/>
              <w:jc w:val="center"/>
              <w:rPr>
                <w:color w:val="000000"/>
                <w:sz w:val="20"/>
                <w:szCs w:val="20"/>
                <w:lang w:val="en-US"/>
              </w:rPr>
            </w:pPr>
            <w:r>
              <w:rPr>
                <w:color w:val="000000"/>
                <w:sz w:val="20"/>
                <w:szCs w:val="20"/>
                <w:lang w:val="en-US"/>
              </w:rPr>
              <w:t>CD4 change</w:t>
            </w:r>
            <w:r w:rsidRPr="004147DD">
              <w:rPr>
                <w:color w:val="000000"/>
                <w:sz w:val="20"/>
                <w:szCs w:val="20"/>
                <w:lang w:val="en-US"/>
              </w:rPr>
              <w:t xml:space="preserve"> &lt; 50 cells/µL</w:t>
            </w:r>
          </w:p>
          <w:p w:rsidR="00012BCA" w:rsidRPr="004147DD" w:rsidRDefault="00012BCA" w:rsidP="00913DCA">
            <w:pPr>
              <w:spacing w:after="0" w:line="240" w:lineRule="auto"/>
              <w:jc w:val="center"/>
              <w:rPr>
                <w:sz w:val="20"/>
                <w:szCs w:val="20"/>
                <w:lang w:val="en-US"/>
              </w:rPr>
            </w:pPr>
            <w:r w:rsidRPr="004147DD">
              <w:rPr>
                <w:sz w:val="20"/>
                <w:szCs w:val="20"/>
                <w:lang w:val="en-US"/>
              </w:rPr>
              <w:t>per year</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Default="00012BCA" w:rsidP="00913DCA">
            <w:pPr>
              <w:spacing w:after="0" w:line="240" w:lineRule="auto"/>
              <w:jc w:val="center"/>
              <w:rPr>
                <w:color w:val="000000"/>
                <w:sz w:val="20"/>
                <w:szCs w:val="20"/>
              </w:rPr>
            </w:pPr>
            <w:r>
              <w:rPr>
                <w:color w:val="000000"/>
                <w:sz w:val="20"/>
                <w:szCs w:val="20"/>
              </w:rPr>
              <w:t xml:space="preserve">&lt; 50 copies/mL </w:t>
            </w:r>
            <w:r>
              <w:rPr>
                <w:sz w:val="20"/>
                <w:szCs w:val="20"/>
              </w:rPr>
              <w:t>at</w:t>
            </w:r>
            <w:r>
              <w:rPr>
                <w:color w:val="000000"/>
                <w:sz w:val="20"/>
                <w:szCs w:val="20"/>
              </w:rPr>
              <w:t xml:space="preserve"> ≥ 12 mos.</w:t>
            </w:r>
          </w:p>
        </w:tc>
        <w:tc>
          <w:tcPr>
            <w:tcW w:w="709" w:type="dxa"/>
            <w:tcBorders>
              <w:top w:val="single" w:sz="4" w:space="0" w:color="000000"/>
              <w:left w:val="single" w:sz="4" w:space="0" w:color="000000"/>
              <w:bottom w:val="single" w:sz="4" w:space="0" w:color="000000"/>
            </w:tcBorders>
            <w:shd w:val="clear" w:color="auto" w:fill="auto"/>
            <w:vAlign w:val="center"/>
          </w:tcPr>
          <w:p w:rsidR="00012BCA" w:rsidRDefault="00012BCA" w:rsidP="002D410F">
            <w:pPr>
              <w:spacing w:after="0" w:line="240" w:lineRule="auto"/>
              <w:jc w:val="center"/>
              <w:rPr>
                <w:color w:val="000000"/>
                <w:sz w:val="20"/>
                <w:szCs w:val="20"/>
              </w:rPr>
            </w:pPr>
            <w:r>
              <w:rPr>
                <w:color w:val="000000"/>
                <w:sz w:val="20"/>
                <w:szCs w:val="20"/>
                <w:lang w:val="en-US"/>
              </w:rPr>
              <w:t>[108]</w:t>
            </w:r>
          </w:p>
        </w:tc>
      </w:tr>
      <w:tr w:rsidR="00012BCA" w:rsidTr="00913DCA">
        <w:trPr>
          <w:trHeight w:val="280"/>
        </w:trPr>
        <w:tc>
          <w:tcPr>
            <w:tcW w:w="567" w:type="dxa"/>
            <w:shd w:val="clear" w:color="auto" w:fill="000000" w:themeFill="text1"/>
            <w:vAlign w:val="center"/>
          </w:tcPr>
          <w:p w:rsidR="00012BCA" w:rsidRDefault="00012BCA" w:rsidP="00913DCA">
            <w:pPr>
              <w:spacing w:after="0" w:line="240" w:lineRule="auto"/>
              <w:jc w:val="center"/>
              <w:rPr>
                <w:i/>
                <w:color w:val="000000"/>
                <w:sz w:val="20"/>
                <w:szCs w:val="20"/>
              </w:rPr>
            </w:pPr>
            <w:r>
              <w:rPr>
                <w:color w:val="FFFFFF"/>
                <w:sz w:val="20"/>
                <w:szCs w:val="20"/>
              </w:rPr>
              <w:lastRenderedPageBreak/>
              <w:t>No.</w:t>
            </w:r>
          </w:p>
        </w:tc>
        <w:tc>
          <w:tcPr>
            <w:tcW w:w="2211" w:type="dxa"/>
            <w:tcBorders>
              <w:top w:val="single" w:sz="4" w:space="0" w:color="000000"/>
              <w:left w:val="nil"/>
              <w:bottom w:val="single" w:sz="4" w:space="0" w:color="000000"/>
              <w:right w:val="single" w:sz="4" w:space="0" w:color="000000"/>
            </w:tcBorders>
            <w:shd w:val="clear" w:color="auto" w:fill="000000" w:themeFill="text1"/>
            <w:vAlign w:val="center"/>
          </w:tcPr>
          <w:p w:rsidR="00012BCA" w:rsidRPr="004147DD" w:rsidRDefault="00012BCA" w:rsidP="00913DCA">
            <w:pPr>
              <w:spacing w:after="0" w:line="240" w:lineRule="auto"/>
              <w:jc w:val="center"/>
              <w:rPr>
                <w:color w:val="FFFFFF"/>
                <w:sz w:val="20"/>
                <w:szCs w:val="20"/>
                <w:lang w:val="en-US"/>
              </w:rPr>
            </w:pPr>
            <w:r w:rsidRPr="004147DD">
              <w:rPr>
                <w:color w:val="FFFFFF"/>
                <w:sz w:val="20"/>
                <w:szCs w:val="20"/>
                <w:lang w:val="en-US"/>
              </w:rPr>
              <w:t>First author,</w:t>
            </w:r>
            <w:r>
              <w:rPr>
                <w:color w:val="FFFFFF"/>
                <w:sz w:val="20"/>
                <w:szCs w:val="20"/>
                <w:lang w:val="en-US"/>
              </w:rPr>
              <w:t xml:space="preserve"> </w:t>
            </w:r>
            <w:r w:rsidRPr="009F6035">
              <w:rPr>
                <w:i/>
                <w:color w:val="FFFFFF"/>
                <w:sz w:val="20"/>
                <w:szCs w:val="20"/>
                <w:lang w:val="en-US"/>
              </w:rPr>
              <w:t>Journal</w:t>
            </w:r>
            <w:r>
              <w:rPr>
                <w:color w:val="FFFFFF"/>
                <w:sz w:val="20"/>
                <w:szCs w:val="20"/>
                <w:lang w:val="en-US"/>
              </w:rPr>
              <w:t>,</w:t>
            </w:r>
          </w:p>
          <w:p w:rsidR="00012BCA" w:rsidRPr="00913DCA" w:rsidRDefault="00012BCA" w:rsidP="00913DCA">
            <w:pPr>
              <w:spacing w:after="0" w:line="240" w:lineRule="auto"/>
              <w:rPr>
                <w:color w:val="000000"/>
                <w:sz w:val="20"/>
                <w:szCs w:val="20"/>
                <w:lang w:val="en-US"/>
              </w:rPr>
            </w:pPr>
            <w:r w:rsidRPr="004147DD">
              <w:rPr>
                <w:color w:val="FFFFFF"/>
                <w:sz w:val="20"/>
                <w:szCs w:val="20"/>
                <w:lang w:val="en-US"/>
              </w:rPr>
              <w:t xml:space="preserve">Year of publication </w:t>
            </w:r>
          </w:p>
        </w:tc>
        <w:tc>
          <w:tcPr>
            <w:tcW w:w="1293" w:type="dxa"/>
            <w:tcBorders>
              <w:top w:val="single" w:sz="4" w:space="0" w:color="000000"/>
              <w:left w:val="nil"/>
              <w:bottom w:val="single" w:sz="4" w:space="0" w:color="000000"/>
              <w:right w:val="nil"/>
            </w:tcBorders>
            <w:shd w:val="clear" w:color="auto" w:fill="000000" w:themeFill="text1"/>
            <w:vAlign w:val="center"/>
          </w:tcPr>
          <w:p w:rsidR="00012BCA" w:rsidRDefault="00012BCA" w:rsidP="00913DCA">
            <w:pPr>
              <w:spacing w:after="0" w:line="240" w:lineRule="auto"/>
              <w:jc w:val="center"/>
              <w:rPr>
                <w:color w:val="000000"/>
                <w:sz w:val="20"/>
                <w:szCs w:val="20"/>
              </w:rPr>
            </w:pPr>
            <w:r>
              <w:rPr>
                <w:color w:val="FFFFFF"/>
                <w:sz w:val="20"/>
                <w:szCs w:val="20"/>
              </w:rPr>
              <w:t>Country / International</w:t>
            </w:r>
          </w:p>
        </w:tc>
        <w:tc>
          <w:tcPr>
            <w:tcW w:w="1483" w:type="dxa"/>
            <w:tcBorders>
              <w:top w:val="single" w:sz="4" w:space="0" w:color="000000"/>
              <w:left w:val="single" w:sz="4" w:space="0" w:color="000000"/>
              <w:bottom w:val="single" w:sz="4" w:space="0" w:color="000000"/>
              <w:right w:val="single" w:sz="4" w:space="0" w:color="000000"/>
            </w:tcBorders>
            <w:shd w:val="clear" w:color="auto" w:fill="000000" w:themeFill="text1"/>
            <w:vAlign w:val="center"/>
          </w:tcPr>
          <w:p w:rsidR="00012BCA" w:rsidRDefault="00012BCA" w:rsidP="00913DCA">
            <w:pPr>
              <w:spacing w:after="0" w:line="240" w:lineRule="auto"/>
              <w:jc w:val="center"/>
              <w:rPr>
                <w:color w:val="000000"/>
                <w:sz w:val="20"/>
                <w:szCs w:val="20"/>
              </w:rPr>
            </w:pPr>
            <w:r>
              <w:rPr>
                <w:color w:val="FFFFFF"/>
                <w:sz w:val="20"/>
                <w:szCs w:val="20"/>
              </w:rPr>
              <w:t>Study type</w:t>
            </w:r>
          </w:p>
        </w:tc>
        <w:tc>
          <w:tcPr>
            <w:tcW w:w="1223" w:type="dxa"/>
            <w:tcBorders>
              <w:top w:val="single" w:sz="4" w:space="0" w:color="000000"/>
              <w:left w:val="single" w:sz="4" w:space="0" w:color="000000"/>
              <w:bottom w:val="single" w:sz="4" w:space="0" w:color="000000"/>
              <w:right w:val="single" w:sz="4" w:space="0" w:color="000000"/>
            </w:tcBorders>
            <w:shd w:val="clear" w:color="auto" w:fill="000000" w:themeFill="text1"/>
            <w:vAlign w:val="center"/>
          </w:tcPr>
          <w:p w:rsidR="00012BCA" w:rsidRPr="00913DCA" w:rsidRDefault="00012BCA" w:rsidP="00913DCA">
            <w:pPr>
              <w:spacing w:after="0" w:line="240" w:lineRule="auto"/>
              <w:jc w:val="center"/>
              <w:rPr>
                <w:color w:val="000000"/>
                <w:sz w:val="20"/>
                <w:szCs w:val="20"/>
                <w:lang w:val="en-US"/>
              </w:rPr>
            </w:pPr>
            <w:r w:rsidRPr="00776F7F">
              <w:rPr>
                <w:noProof/>
                <w:color w:val="FFFFFF"/>
                <w:sz w:val="20"/>
                <w:szCs w:val="20"/>
                <w:lang w:val="en-US"/>
              </w:rPr>
              <w:t>Male</w:t>
            </w:r>
            <w:r w:rsidRPr="004147DD">
              <w:rPr>
                <w:color w:val="FFFFFF"/>
                <w:sz w:val="20"/>
                <w:szCs w:val="20"/>
                <w:lang w:val="en-US"/>
              </w:rPr>
              <w:t xml:space="preserve"> percentage among total participants</w:t>
            </w:r>
          </w:p>
        </w:tc>
        <w:tc>
          <w:tcPr>
            <w:tcW w:w="2285" w:type="dxa"/>
            <w:tcBorders>
              <w:top w:val="single" w:sz="4" w:space="0" w:color="000000"/>
              <w:left w:val="single" w:sz="4" w:space="0" w:color="CCCCCC"/>
              <w:bottom w:val="single" w:sz="4" w:space="0" w:color="000000"/>
              <w:right w:val="single" w:sz="4" w:space="0" w:color="000000"/>
            </w:tcBorders>
            <w:shd w:val="clear" w:color="auto" w:fill="000000" w:themeFill="text1"/>
            <w:vAlign w:val="center"/>
          </w:tcPr>
          <w:p w:rsidR="00012BCA" w:rsidRDefault="00012BCA" w:rsidP="00913DCA">
            <w:pPr>
              <w:spacing w:after="0" w:line="240" w:lineRule="auto"/>
              <w:jc w:val="center"/>
              <w:rPr>
                <w:sz w:val="20"/>
                <w:szCs w:val="20"/>
              </w:rPr>
            </w:pPr>
            <w:r>
              <w:rPr>
                <w:color w:val="FFFFFF"/>
                <w:sz w:val="20"/>
                <w:szCs w:val="20"/>
              </w:rPr>
              <w:t>Representative INR term</w:t>
            </w:r>
          </w:p>
        </w:tc>
        <w:tc>
          <w:tcPr>
            <w:tcW w:w="3528" w:type="dxa"/>
            <w:tcBorders>
              <w:top w:val="single" w:sz="4" w:space="0" w:color="000000"/>
              <w:left w:val="single" w:sz="4" w:space="0" w:color="000000"/>
              <w:bottom w:val="single" w:sz="4" w:space="0" w:color="000000"/>
              <w:right w:val="single" w:sz="4" w:space="0" w:color="000000"/>
            </w:tcBorders>
            <w:shd w:val="clear" w:color="auto" w:fill="000000" w:themeFill="text1"/>
            <w:vAlign w:val="center"/>
          </w:tcPr>
          <w:p w:rsidR="00012BCA" w:rsidRPr="004147DD" w:rsidRDefault="00012BCA" w:rsidP="00913DCA">
            <w:pPr>
              <w:spacing w:after="0" w:line="240" w:lineRule="auto"/>
              <w:jc w:val="center"/>
              <w:rPr>
                <w:color w:val="FFFFFF"/>
                <w:sz w:val="20"/>
                <w:szCs w:val="20"/>
                <w:lang w:val="en-US"/>
              </w:rPr>
            </w:pPr>
            <w:r w:rsidRPr="004147DD">
              <w:rPr>
                <w:color w:val="FFFFFF"/>
                <w:sz w:val="20"/>
                <w:szCs w:val="20"/>
                <w:lang w:val="en-US"/>
              </w:rPr>
              <w:t xml:space="preserve">INR criteria </w:t>
            </w:r>
          </w:p>
          <w:p w:rsidR="00012BCA" w:rsidRDefault="00012BCA" w:rsidP="00913DCA">
            <w:pPr>
              <w:spacing w:after="0" w:line="240" w:lineRule="auto"/>
              <w:jc w:val="center"/>
              <w:rPr>
                <w:color w:val="FFFFFF"/>
                <w:sz w:val="20"/>
                <w:szCs w:val="20"/>
                <w:lang w:val="en-US"/>
              </w:rPr>
            </w:pPr>
            <w:r w:rsidRPr="004147DD">
              <w:rPr>
                <w:color w:val="FFFFFF"/>
                <w:sz w:val="20"/>
                <w:szCs w:val="20"/>
                <w:lang w:val="en-US"/>
              </w:rPr>
              <w:t xml:space="preserve">(immune recovery surrogate, </w:t>
            </w:r>
          </w:p>
          <w:p w:rsidR="00012BCA" w:rsidRPr="004147DD" w:rsidRDefault="00012BCA" w:rsidP="00913DCA">
            <w:pPr>
              <w:spacing w:after="0" w:line="240" w:lineRule="auto"/>
              <w:jc w:val="center"/>
              <w:rPr>
                <w:sz w:val="20"/>
                <w:szCs w:val="20"/>
                <w:lang w:val="en-US"/>
              </w:rPr>
            </w:pPr>
            <w:r w:rsidRPr="004147DD">
              <w:rPr>
                <w:color w:val="FFFFFF"/>
                <w:sz w:val="20"/>
                <w:szCs w:val="20"/>
                <w:lang w:val="en-US"/>
              </w:rPr>
              <w:t>threshold and time point or period)</w:t>
            </w:r>
          </w:p>
        </w:tc>
        <w:tc>
          <w:tcPr>
            <w:tcW w:w="2268" w:type="dxa"/>
            <w:tcBorders>
              <w:top w:val="single" w:sz="4" w:space="0" w:color="000000"/>
              <w:left w:val="single" w:sz="4" w:space="0" w:color="000000"/>
              <w:bottom w:val="single" w:sz="4" w:space="0" w:color="000000"/>
              <w:right w:val="single" w:sz="4" w:space="0" w:color="000000"/>
            </w:tcBorders>
            <w:shd w:val="clear" w:color="auto" w:fill="000000" w:themeFill="text1"/>
            <w:vAlign w:val="center"/>
          </w:tcPr>
          <w:p w:rsidR="00012BCA" w:rsidRPr="00913DCA" w:rsidRDefault="00012BCA" w:rsidP="00913DCA">
            <w:pPr>
              <w:spacing w:after="0" w:line="240" w:lineRule="auto"/>
              <w:jc w:val="center"/>
              <w:rPr>
                <w:color w:val="000000"/>
                <w:sz w:val="20"/>
                <w:szCs w:val="20"/>
                <w:lang w:val="en-US"/>
              </w:rPr>
            </w:pPr>
            <w:r w:rsidRPr="004147DD">
              <w:rPr>
                <w:color w:val="FFFFFF"/>
                <w:sz w:val="20"/>
                <w:szCs w:val="20"/>
                <w:lang w:val="en-US"/>
              </w:rPr>
              <w:t>Viral load (threshold and time point or period)</w:t>
            </w:r>
          </w:p>
        </w:tc>
        <w:tc>
          <w:tcPr>
            <w:tcW w:w="709" w:type="dxa"/>
            <w:tcBorders>
              <w:top w:val="single" w:sz="4" w:space="0" w:color="000000"/>
              <w:left w:val="single" w:sz="4" w:space="0" w:color="000000"/>
              <w:bottom w:val="single" w:sz="4" w:space="0" w:color="000000"/>
            </w:tcBorders>
            <w:shd w:val="clear" w:color="auto" w:fill="000000" w:themeFill="text1"/>
            <w:vAlign w:val="center"/>
          </w:tcPr>
          <w:p w:rsidR="00012BCA" w:rsidRDefault="00012BCA" w:rsidP="00913DCA">
            <w:pPr>
              <w:spacing w:after="0" w:line="240" w:lineRule="auto"/>
              <w:jc w:val="center"/>
              <w:rPr>
                <w:color w:val="000000"/>
                <w:sz w:val="20"/>
                <w:szCs w:val="20"/>
                <w:lang w:val="en-US"/>
              </w:rPr>
            </w:pPr>
            <w:r>
              <w:rPr>
                <w:color w:val="FFFFFF"/>
                <w:sz w:val="20"/>
                <w:szCs w:val="20"/>
              </w:rPr>
              <w:t>Ref. (main text)</w:t>
            </w:r>
          </w:p>
        </w:tc>
      </w:tr>
      <w:tr w:rsidR="00012BCA" w:rsidTr="00913DCA">
        <w:trPr>
          <w:trHeight w:val="280"/>
        </w:trPr>
        <w:tc>
          <w:tcPr>
            <w:tcW w:w="567" w:type="dxa"/>
            <w:vAlign w:val="center"/>
          </w:tcPr>
          <w:p w:rsidR="00012BCA" w:rsidRDefault="00012BCA" w:rsidP="00913DCA">
            <w:pPr>
              <w:spacing w:after="0" w:line="240" w:lineRule="auto"/>
              <w:jc w:val="center"/>
              <w:rPr>
                <w:i/>
                <w:color w:val="000000"/>
                <w:sz w:val="20"/>
                <w:szCs w:val="20"/>
              </w:rPr>
            </w:pPr>
            <w:r>
              <w:rPr>
                <w:i/>
                <w:color w:val="000000"/>
                <w:sz w:val="20"/>
                <w:szCs w:val="20"/>
              </w:rPr>
              <w:t>25</w:t>
            </w:r>
          </w:p>
        </w:tc>
        <w:tc>
          <w:tcPr>
            <w:tcW w:w="2211" w:type="dxa"/>
            <w:tcBorders>
              <w:top w:val="single" w:sz="4" w:space="0" w:color="000000"/>
              <w:left w:val="nil"/>
              <w:bottom w:val="single" w:sz="4" w:space="0" w:color="000000"/>
              <w:right w:val="single" w:sz="4" w:space="0" w:color="000000"/>
            </w:tcBorders>
            <w:shd w:val="clear" w:color="auto" w:fill="auto"/>
            <w:vAlign w:val="center"/>
          </w:tcPr>
          <w:p w:rsidR="00012BCA" w:rsidRDefault="00012BCA" w:rsidP="00913DCA">
            <w:pPr>
              <w:spacing w:after="0" w:line="240" w:lineRule="auto"/>
              <w:rPr>
                <w:color w:val="000000"/>
                <w:sz w:val="20"/>
                <w:szCs w:val="20"/>
              </w:rPr>
            </w:pPr>
            <w:r>
              <w:rPr>
                <w:color w:val="000000"/>
                <w:sz w:val="20"/>
                <w:szCs w:val="20"/>
              </w:rPr>
              <w:t xml:space="preserve">Tincati C, </w:t>
            </w:r>
            <w:r>
              <w:rPr>
                <w:i/>
                <w:color w:val="000000"/>
                <w:sz w:val="20"/>
                <w:szCs w:val="20"/>
              </w:rPr>
              <w:t>AIDS</w:t>
            </w:r>
            <w:r>
              <w:rPr>
                <w:color w:val="000000"/>
                <w:sz w:val="20"/>
                <w:szCs w:val="20"/>
              </w:rPr>
              <w:t>, 2016</w:t>
            </w:r>
          </w:p>
        </w:tc>
        <w:tc>
          <w:tcPr>
            <w:tcW w:w="1293" w:type="dxa"/>
            <w:tcBorders>
              <w:top w:val="single" w:sz="4" w:space="0" w:color="000000"/>
              <w:left w:val="nil"/>
              <w:bottom w:val="single" w:sz="4" w:space="0" w:color="000000"/>
              <w:right w:val="nil"/>
            </w:tcBorders>
            <w:shd w:val="clear" w:color="auto" w:fill="FFFFFF"/>
            <w:vAlign w:val="center"/>
          </w:tcPr>
          <w:p w:rsidR="00012BCA" w:rsidRDefault="00012BCA" w:rsidP="00913DCA">
            <w:pPr>
              <w:spacing w:after="0" w:line="240" w:lineRule="auto"/>
              <w:jc w:val="center"/>
              <w:rPr>
                <w:color w:val="000000"/>
                <w:sz w:val="20"/>
                <w:szCs w:val="20"/>
              </w:rPr>
            </w:pPr>
            <w:r>
              <w:rPr>
                <w:color w:val="000000"/>
                <w:sz w:val="20"/>
                <w:szCs w:val="20"/>
              </w:rPr>
              <w:t>Italy</w:t>
            </w:r>
          </w:p>
        </w:tc>
        <w:tc>
          <w:tcPr>
            <w:tcW w:w="1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Default="00012BCA" w:rsidP="00913DCA">
            <w:pPr>
              <w:spacing w:after="0" w:line="240" w:lineRule="auto"/>
              <w:jc w:val="center"/>
              <w:rPr>
                <w:color w:val="000000"/>
                <w:sz w:val="20"/>
                <w:szCs w:val="20"/>
              </w:rPr>
            </w:pPr>
            <w:r>
              <w:rPr>
                <w:color w:val="000000"/>
                <w:sz w:val="20"/>
                <w:szCs w:val="20"/>
              </w:rPr>
              <w:t>Cross-sectional</w:t>
            </w: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Default="00012BCA" w:rsidP="00913DCA">
            <w:pPr>
              <w:spacing w:after="0" w:line="240" w:lineRule="auto"/>
              <w:jc w:val="center"/>
              <w:rPr>
                <w:color w:val="000000"/>
                <w:sz w:val="20"/>
                <w:szCs w:val="20"/>
              </w:rPr>
            </w:pPr>
            <w:r>
              <w:rPr>
                <w:color w:val="000000"/>
                <w:sz w:val="20"/>
                <w:szCs w:val="20"/>
              </w:rPr>
              <w:t>90 %</w:t>
            </w:r>
          </w:p>
        </w:tc>
        <w:tc>
          <w:tcPr>
            <w:tcW w:w="2285" w:type="dxa"/>
            <w:tcBorders>
              <w:top w:val="single" w:sz="4" w:space="0" w:color="000000"/>
              <w:left w:val="single" w:sz="4" w:space="0" w:color="CCCCCC"/>
              <w:bottom w:val="single" w:sz="4" w:space="0" w:color="000000"/>
              <w:right w:val="single" w:sz="4" w:space="0" w:color="000000"/>
            </w:tcBorders>
            <w:shd w:val="clear" w:color="auto" w:fill="auto"/>
            <w:vAlign w:val="center"/>
          </w:tcPr>
          <w:p w:rsidR="00012BCA" w:rsidRDefault="00012BCA" w:rsidP="00913DCA">
            <w:pPr>
              <w:spacing w:after="0" w:line="240" w:lineRule="auto"/>
              <w:jc w:val="center"/>
              <w:rPr>
                <w:color w:val="000000"/>
                <w:sz w:val="20"/>
                <w:szCs w:val="20"/>
              </w:rPr>
            </w:pPr>
            <w:r>
              <w:rPr>
                <w:sz w:val="20"/>
                <w:szCs w:val="20"/>
              </w:rPr>
              <w:t>I</w:t>
            </w:r>
            <w:r>
              <w:rPr>
                <w:color w:val="000000"/>
                <w:sz w:val="20"/>
                <w:szCs w:val="20"/>
              </w:rPr>
              <w:t>mmunological nonresponders (INR)</w:t>
            </w:r>
          </w:p>
        </w:tc>
        <w:tc>
          <w:tcPr>
            <w:tcW w:w="3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Pr="004147DD" w:rsidRDefault="00012BCA" w:rsidP="00913DCA">
            <w:pPr>
              <w:spacing w:after="0" w:line="240" w:lineRule="auto"/>
              <w:jc w:val="center"/>
              <w:rPr>
                <w:sz w:val="20"/>
                <w:szCs w:val="20"/>
                <w:lang w:val="en-US"/>
              </w:rPr>
            </w:pPr>
            <w:r w:rsidRPr="004147DD">
              <w:rPr>
                <w:sz w:val="20"/>
                <w:szCs w:val="20"/>
                <w:lang w:val="en-US"/>
              </w:rPr>
              <w:t xml:space="preserve">CD4 count &lt; 350 cells/µL </w:t>
            </w:r>
          </w:p>
          <w:p w:rsidR="00012BCA" w:rsidRPr="004147DD" w:rsidRDefault="00012BCA" w:rsidP="00913DCA">
            <w:pPr>
              <w:spacing w:after="0" w:line="240" w:lineRule="auto"/>
              <w:jc w:val="center"/>
              <w:rPr>
                <w:sz w:val="20"/>
                <w:szCs w:val="20"/>
                <w:lang w:val="en-US"/>
              </w:rPr>
            </w:pPr>
            <w:r w:rsidRPr="004147DD">
              <w:rPr>
                <w:sz w:val="20"/>
                <w:szCs w:val="20"/>
                <w:lang w:val="en-US"/>
              </w:rPr>
              <w:t xml:space="preserve">AND/OR </w:t>
            </w:r>
            <w:r>
              <w:rPr>
                <w:sz w:val="20"/>
                <w:szCs w:val="20"/>
                <w:lang w:val="en-US"/>
              </w:rPr>
              <w:t>CD4 change</w:t>
            </w:r>
            <w:r w:rsidRPr="004147DD">
              <w:rPr>
                <w:sz w:val="20"/>
                <w:szCs w:val="20"/>
                <w:lang w:val="en-US"/>
              </w:rPr>
              <w:t xml:space="preserve"> &lt; 30 % </w:t>
            </w:r>
          </w:p>
          <w:p w:rsidR="00012BCA" w:rsidRDefault="00012BCA" w:rsidP="00913DCA">
            <w:pPr>
              <w:spacing w:after="0" w:line="240" w:lineRule="auto"/>
              <w:jc w:val="center"/>
              <w:rPr>
                <w:sz w:val="20"/>
                <w:szCs w:val="20"/>
              </w:rPr>
            </w:pPr>
            <w:r>
              <w:rPr>
                <w:sz w:val="20"/>
                <w:szCs w:val="20"/>
              </w:rPr>
              <w:t>after ≥ 12 mos. of ART</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Default="00012BCA" w:rsidP="00913DCA">
            <w:pPr>
              <w:spacing w:after="0" w:line="240" w:lineRule="auto"/>
              <w:jc w:val="center"/>
              <w:rPr>
                <w:color w:val="000000"/>
                <w:sz w:val="20"/>
                <w:szCs w:val="20"/>
              </w:rPr>
            </w:pPr>
            <w:r>
              <w:rPr>
                <w:color w:val="000000"/>
                <w:sz w:val="20"/>
                <w:szCs w:val="20"/>
              </w:rPr>
              <w:t xml:space="preserve">&lt; 40 copies/mL </w:t>
            </w:r>
            <w:r>
              <w:rPr>
                <w:sz w:val="20"/>
                <w:szCs w:val="20"/>
              </w:rPr>
              <w:t>at</w:t>
            </w:r>
            <w:r>
              <w:rPr>
                <w:color w:val="000000"/>
                <w:sz w:val="20"/>
                <w:szCs w:val="20"/>
              </w:rPr>
              <w:t xml:space="preserve"> ≥ 12 mos.</w:t>
            </w:r>
          </w:p>
        </w:tc>
        <w:tc>
          <w:tcPr>
            <w:tcW w:w="709" w:type="dxa"/>
            <w:tcBorders>
              <w:top w:val="single" w:sz="4" w:space="0" w:color="000000"/>
              <w:left w:val="single" w:sz="4" w:space="0" w:color="000000"/>
              <w:bottom w:val="single" w:sz="4" w:space="0" w:color="000000"/>
            </w:tcBorders>
            <w:shd w:val="clear" w:color="auto" w:fill="auto"/>
            <w:vAlign w:val="center"/>
          </w:tcPr>
          <w:p w:rsidR="00012BCA" w:rsidRDefault="00012BCA" w:rsidP="002D410F">
            <w:pPr>
              <w:spacing w:after="0" w:line="240" w:lineRule="auto"/>
              <w:jc w:val="center"/>
              <w:rPr>
                <w:color w:val="000000"/>
                <w:sz w:val="20"/>
                <w:szCs w:val="20"/>
              </w:rPr>
            </w:pPr>
            <w:r>
              <w:rPr>
                <w:color w:val="000000"/>
                <w:sz w:val="20"/>
                <w:szCs w:val="20"/>
                <w:lang w:val="en-US"/>
              </w:rPr>
              <w:t>[81]</w:t>
            </w:r>
          </w:p>
        </w:tc>
      </w:tr>
      <w:tr w:rsidR="00012BCA" w:rsidTr="00913DCA">
        <w:trPr>
          <w:trHeight w:val="280"/>
        </w:trPr>
        <w:tc>
          <w:tcPr>
            <w:tcW w:w="567" w:type="dxa"/>
            <w:vAlign w:val="center"/>
          </w:tcPr>
          <w:p w:rsidR="00012BCA" w:rsidRDefault="00012BCA" w:rsidP="00913DCA">
            <w:pPr>
              <w:spacing w:after="0" w:line="240" w:lineRule="auto"/>
              <w:jc w:val="center"/>
              <w:rPr>
                <w:i/>
                <w:color w:val="000000"/>
                <w:sz w:val="20"/>
                <w:szCs w:val="20"/>
              </w:rPr>
            </w:pPr>
            <w:r>
              <w:rPr>
                <w:i/>
                <w:color w:val="000000"/>
                <w:sz w:val="20"/>
                <w:szCs w:val="20"/>
              </w:rPr>
              <w:t>26</w:t>
            </w:r>
          </w:p>
        </w:tc>
        <w:tc>
          <w:tcPr>
            <w:tcW w:w="2211" w:type="dxa"/>
            <w:tcBorders>
              <w:top w:val="single" w:sz="4" w:space="0" w:color="000000"/>
              <w:left w:val="nil"/>
              <w:bottom w:val="single" w:sz="4" w:space="0" w:color="000000"/>
              <w:right w:val="single" w:sz="4" w:space="0" w:color="000000"/>
            </w:tcBorders>
            <w:shd w:val="clear" w:color="auto" w:fill="auto"/>
            <w:vAlign w:val="center"/>
          </w:tcPr>
          <w:p w:rsidR="00012BCA" w:rsidRPr="00256689" w:rsidRDefault="00012BCA" w:rsidP="00913DCA">
            <w:pPr>
              <w:spacing w:after="0" w:line="240" w:lineRule="auto"/>
              <w:rPr>
                <w:i/>
                <w:color w:val="000000"/>
                <w:sz w:val="20"/>
                <w:szCs w:val="20"/>
                <w:lang w:val="en-US"/>
              </w:rPr>
            </w:pPr>
            <w:proofErr w:type="spellStart"/>
            <w:r w:rsidRPr="007D473D">
              <w:rPr>
                <w:color w:val="000000"/>
                <w:sz w:val="20"/>
                <w:szCs w:val="20"/>
                <w:lang w:val="en-US"/>
              </w:rPr>
              <w:t>Nakanjako</w:t>
            </w:r>
            <w:proofErr w:type="spellEnd"/>
            <w:r w:rsidRPr="007D473D">
              <w:rPr>
                <w:color w:val="000000"/>
                <w:sz w:val="20"/>
                <w:szCs w:val="20"/>
                <w:lang w:val="en-US"/>
              </w:rPr>
              <w:t xml:space="preserve"> D, </w:t>
            </w:r>
            <w:r w:rsidRPr="009F6035">
              <w:rPr>
                <w:i/>
                <w:color w:val="000000"/>
                <w:sz w:val="20"/>
                <w:szCs w:val="20"/>
                <w:lang w:val="en-US"/>
              </w:rPr>
              <w:t>AIDS</w:t>
            </w:r>
            <w:r>
              <w:rPr>
                <w:color w:val="000000"/>
                <w:sz w:val="20"/>
                <w:szCs w:val="20"/>
                <w:lang w:val="en-US"/>
              </w:rPr>
              <w:t>, 2016</w:t>
            </w:r>
          </w:p>
        </w:tc>
        <w:tc>
          <w:tcPr>
            <w:tcW w:w="1293" w:type="dxa"/>
            <w:tcBorders>
              <w:top w:val="single" w:sz="4" w:space="0" w:color="000000"/>
              <w:left w:val="nil"/>
              <w:bottom w:val="single" w:sz="4" w:space="0" w:color="000000"/>
              <w:right w:val="nil"/>
            </w:tcBorders>
            <w:shd w:val="clear" w:color="auto" w:fill="FFFFFF"/>
            <w:vAlign w:val="center"/>
          </w:tcPr>
          <w:p w:rsidR="00012BCA" w:rsidRDefault="00012BCA" w:rsidP="00913DCA">
            <w:pPr>
              <w:spacing w:after="0" w:line="240" w:lineRule="auto"/>
              <w:jc w:val="center"/>
              <w:rPr>
                <w:color w:val="000000"/>
                <w:sz w:val="20"/>
                <w:szCs w:val="20"/>
              </w:rPr>
            </w:pPr>
            <w:r>
              <w:rPr>
                <w:color w:val="000000"/>
                <w:sz w:val="20"/>
                <w:szCs w:val="20"/>
              </w:rPr>
              <w:t>International</w:t>
            </w:r>
          </w:p>
        </w:tc>
        <w:tc>
          <w:tcPr>
            <w:tcW w:w="1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Default="00012BCA" w:rsidP="00913DCA">
            <w:pPr>
              <w:spacing w:after="0" w:line="240" w:lineRule="auto"/>
              <w:jc w:val="center"/>
              <w:rPr>
                <w:color w:val="000000"/>
                <w:sz w:val="20"/>
                <w:szCs w:val="20"/>
              </w:rPr>
            </w:pPr>
            <w:r>
              <w:rPr>
                <w:color w:val="000000"/>
                <w:sz w:val="20"/>
                <w:szCs w:val="20"/>
              </w:rPr>
              <w:t>Longitudinal</w:t>
            </w: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Default="00012BCA" w:rsidP="00913DCA">
            <w:pPr>
              <w:spacing w:after="0" w:line="240" w:lineRule="auto"/>
              <w:jc w:val="center"/>
              <w:rPr>
                <w:color w:val="000000"/>
                <w:sz w:val="20"/>
                <w:szCs w:val="20"/>
              </w:rPr>
            </w:pPr>
            <w:r>
              <w:rPr>
                <w:color w:val="000000"/>
                <w:sz w:val="20"/>
                <w:szCs w:val="20"/>
              </w:rPr>
              <w:t>NA</w:t>
            </w:r>
          </w:p>
        </w:tc>
        <w:tc>
          <w:tcPr>
            <w:tcW w:w="2285" w:type="dxa"/>
            <w:tcBorders>
              <w:top w:val="single" w:sz="4" w:space="0" w:color="000000"/>
              <w:left w:val="single" w:sz="4" w:space="0" w:color="CCCCCC"/>
              <w:bottom w:val="single" w:sz="4" w:space="0" w:color="000000"/>
              <w:right w:val="single" w:sz="4" w:space="0" w:color="000000"/>
            </w:tcBorders>
            <w:shd w:val="clear" w:color="auto" w:fill="auto"/>
            <w:vAlign w:val="center"/>
          </w:tcPr>
          <w:p w:rsidR="00012BCA" w:rsidRPr="004147DD" w:rsidRDefault="00012BCA" w:rsidP="00913DCA">
            <w:pPr>
              <w:spacing w:after="0" w:line="240" w:lineRule="auto"/>
              <w:jc w:val="center"/>
              <w:rPr>
                <w:color w:val="000000"/>
                <w:sz w:val="20"/>
                <w:szCs w:val="20"/>
                <w:lang w:val="en-US"/>
              </w:rPr>
            </w:pPr>
            <w:r w:rsidRPr="004147DD">
              <w:rPr>
                <w:sz w:val="20"/>
                <w:szCs w:val="20"/>
                <w:lang w:val="en-US"/>
              </w:rPr>
              <w:t>S</w:t>
            </w:r>
            <w:r w:rsidRPr="004147DD">
              <w:rPr>
                <w:color w:val="000000"/>
                <w:sz w:val="20"/>
                <w:szCs w:val="20"/>
                <w:lang w:val="en-US"/>
              </w:rPr>
              <w:t>ub-optimal immune re</w:t>
            </w:r>
            <w:r w:rsidRPr="004147DD">
              <w:rPr>
                <w:sz w:val="20"/>
                <w:szCs w:val="20"/>
                <w:lang w:val="en-US"/>
              </w:rPr>
              <w:t>sponders</w:t>
            </w:r>
            <w:r w:rsidRPr="004147DD">
              <w:rPr>
                <w:color w:val="000000"/>
                <w:sz w:val="20"/>
                <w:szCs w:val="20"/>
                <w:lang w:val="en-US"/>
              </w:rPr>
              <w:t xml:space="preserve"> (SO-IR)</w:t>
            </w:r>
          </w:p>
        </w:tc>
        <w:tc>
          <w:tcPr>
            <w:tcW w:w="3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Pr="004147DD" w:rsidRDefault="00012BCA" w:rsidP="00913DCA">
            <w:pPr>
              <w:spacing w:after="0" w:line="240" w:lineRule="auto"/>
              <w:jc w:val="center"/>
              <w:rPr>
                <w:sz w:val="20"/>
                <w:szCs w:val="20"/>
                <w:lang w:val="en-US"/>
              </w:rPr>
            </w:pPr>
            <w:r w:rsidRPr="00D97A61">
              <w:rPr>
                <w:rFonts w:cstheme="minorHAnsi"/>
                <w:sz w:val="20"/>
                <w:szCs w:val="20"/>
                <w:lang w:val="en-US"/>
              </w:rPr>
              <w:t>CD4</w:t>
            </w:r>
            <w:r w:rsidRPr="00510C89">
              <w:rPr>
                <w:rFonts w:cstheme="minorHAnsi"/>
                <w:sz w:val="20"/>
                <w:szCs w:val="20"/>
                <w:vertAlign w:val="superscript"/>
                <w:lang w:val="en-US"/>
              </w:rPr>
              <w:t>+</w:t>
            </w:r>
            <w:r>
              <w:rPr>
                <w:rFonts w:cstheme="minorHAnsi"/>
                <w:sz w:val="20"/>
                <w:szCs w:val="20"/>
                <w:lang w:val="en-US"/>
              </w:rPr>
              <w:t xml:space="preserve"> T-cell count &lt; </w:t>
            </w:r>
            <w:r w:rsidRPr="00652E92">
              <w:rPr>
                <w:rFonts w:cstheme="minorHAnsi"/>
                <w:sz w:val="20"/>
                <w:szCs w:val="20"/>
                <w:lang w:val="en-US"/>
              </w:rPr>
              <w:t>different cutoff values</w:t>
            </w:r>
            <w:r>
              <w:rPr>
                <w:rFonts w:cstheme="minorHAnsi"/>
                <w:sz w:val="20"/>
                <w:szCs w:val="20"/>
                <w:lang w:val="en-US"/>
              </w:rPr>
              <w:t xml:space="preserve"> (200, 350 or 500 cells/</w:t>
            </w:r>
            <w:r w:rsidRPr="00D97A61">
              <w:rPr>
                <w:rFonts w:cstheme="minorHAnsi"/>
                <w:sz w:val="20"/>
                <w:szCs w:val="20"/>
                <w:lang w:val="en-US"/>
              </w:rPr>
              <w:t>µ</w:t>
            </w:r>
            <w:r w:rsidRPr="00510C89">
              <w:rPr>
                <w:rFonts w:cstheme="minorHAnsi"/>
                <w:sz w:val="20"/>
                <w:szCs w:val="20"/>
                <w:lang w:val="en-US"/>
              </w:rPr>
              <w:t>l</w:t>
            </w:r>
            <w:r>
              <w:rPr>
                <w:rFonts w:cstheme="minorHAnsi"/>
                <w:sz w:val="20"/>
                <w:szCs w:val="20"/>
                <w:lang w:val="en-US"/>
              </w:rPr>
              <w:t>) up to 60 mos. of ART</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Default="00012BCA" w:rsidP="00913DCA">
            <w:pPr>
              <w:spacing w:after="0" w:line="240" w:lineRule="auto"/>
              <w:jc w:val="center"/>
              <w:rPr>
                <w:color w:val="000000"/>
                <w:sz w:val="20"/>
                <w:szCs w:val="20"/>
              </w:rPr>
            </w:pPr>
            <w:r>
              <w:rPr>
                <w:color w:val="000000"/>
                <w:sz w:val="20"/>
                <w:szCs w:val="20"/>
              </w:rPr>
              <w:t>NA</w:t>
            </w:r>
          </w:p>
        </w:tc>
        <w:tc>
          <w:tcPr>
            <w:tcW w:w="709" w:type="dxa"/>
            <w:tcBorders>
              <w:top w:val="single" w:sz="4" w:space="0" w:color="000000"/>
              <w:left w:val="single" w:sz="4" w:space="0" w:color="000000"/>
              <w:bottom w:val="single" w:sz="4" w:space="0" w:color="000000"/>
            </w:tcBorders>
            <w:shd w:val="clear" w:color="auto" w:fill="auto"/>
            <w:vAlign w:val="center"/>
          </w:tcPr>
          <w:p w:rsidR="00012BCA" w:rsidRDefault="00012BCA" w:rsidP="002D410F">
            <w:pPr>
              <w:spacing w:after="0" w:line="240" w:lineRule="auto"/>
              <w:jc w:val="center"/>
              <w:rPr>
                <w:color w:val="000000"/>
                <w:sz w:val="20"/>
                <w:szCs w:val="20"/>
              </w:rPr>
            </w:pPr>
            <w:r>
              <w:rPr>
                <w:color w:val="000000"/>
                <w:sz w:val="20"/>
                <w:szCs w:val="20"/>
                <w:lang w:val="en-US"/>
              </w:rPr>
              <w:t>[120]</w:t>
            </w:r>
          </w:p>
        </w:tc>
      </w:tr>
      <w:tr w:rsidR="00012BCA" w:rsidTr="00913DCA">
        <w:trPr>
          <w:trHeight w:val="280"/>
        </w:trPr>
        <w:tc>
          <w:tcPr>
            <w:tcW w:w="567" w:type="dxa"/>
            <w:vAlign w:val="center"/>
          </w:tcPr>
          <w:p w:rsidR="00012BCA" w:rsidRDefault="00012BCA" w:rsidP="00913DCA">
            <w:pPr>
              <w:spacing w:after="0" w:line="240" w:lineRule="auto"/>
              <w:jc w:val="center"/>
              <w:rPr>
                <w:i/>
                <w:color w:val="000000"/>
                <w:sz w:val="20"/>
                <w:szCs w:val="20"/>
              </w:rPr>
            </w:pPr>
            <w:r>
              <w:rPr>
                <w:i/>
                <w:color w:val="000000"/>
                <w:sz w:val="20"/>
                <w:szCs w:val="20"/>
              </w:rPr>
              <w:t>27</w:t>
            </w:r>
          </w:p>
        </w:tc>
        <w:tc>
          <w:tcPr>
            <w:tcW w:w="2211" w:type="dxa"/>
            <w:tcBorders>
              <w:top w:val="single" w:sz="4" w:space="0" w:color="000000"/>
              <w:left w:val="nil"/>
              <w:bottom w:val="single" w:sz="4" w:space="0" w:color="000000"/>
              <w:right w:val="single" w:sz="4" w:space="0" w:color="000000"/>
            </w:tcBorders>
            <w:shd w:val="clear" w:color="auto" w:fill="auto"/>
            <w:vAlign w:val="center"/>
          </w:tcPr>
          <w:p w:rsidR="00012BCA" w:rsidRPr="00E7344C" w:rsidRDefault="00012BCA" w:rsidP="00913DCA">
            <w:pPr>
              <w:spacing w:after="0" w:line="240" w:lineRule="auto"/>
              <w:rPr>
                <w:color w:val="000000"/>
                <w:sz w:val="20"/>
                <w:szCs w:val="20"/>
                <w:lang w:val="en-US"/>
              </w:rPr>
            </w:pPr>
            <w:proofErr w:type="spellStart"/>
            <w:r w:rsidRPr="00E7344C">
              <w:rPr>
                <w:color w:val="000000"/>
                <w:sz w:val="20"/>
                <w:szCs w:val="20"/>
                <w:lang w:val="en-US"/>
              </w:rPr>
              <w:t>Thiebaut</w:t>
            </w:r>
            <w:proofErr w:type="spellEnd"/>
            <w:r w:rsidRPr="00E7344C">
              <w:rPr>
                <w:color w:val="000000"/>
                <w:sz w:val="20"/>
                <w:szCs w:val="20"/>
                <w:lang w:val="en-US"/>
              </w:rPr>
              <w:t xml:space="preserve"> R</w:t>
            </w:r>
            <w:r w:rsidRPr="009F6035">
              <w:rPr>
                <w:i/>
                <w:color w:val="000000"/>
                <w:sz w:val="20"/>
                <w:szCs w:val="20"/>
                <w:lang w:val="en-US"/>
              </w:rPr>
              <w:t xml:space="preserve">, </w:t>
            </w:r>
            <w:proofErr w:type="spellStart"/>
            <w:r w:rsidRPr="009F6035">
              <w:rPr>
                <w:i/>
                <w:color w:val="000000"/>
                <w:sz w:val="20"/>
                <w:szCs w:val="20"/>
                <w:lang w:val="en-US"/>
              </w:rPr>
              <w:t>Clin</w:t>
            </w:r>
            <w:proofErr w:type="spellEnd"/>
            <w:r>
              <w:rPr>
                <w:i/>
                <w:color w:val="000000"/>
                <w:sz w:val="20"/>
                <w:szCs w:val="20"/>
                <w:lang w:val="en-US"/>
              </w:rPr>
              <w:t xml:space="preserve"> Infect Dis</w:t>
            </w:r>
            <w:r w:rsidRPr="00E7344C">
              <w:rPr>
                <w:color w:val="000000"/>
                <w:sz w:val="20"/>
                <w:szCs w:val="20"/>
                <w:lang w:val="en-US"/>
              </w:rPr>
              <w:t>, 2016</w:t>
            </w:r>
          </w:p>
        </w:tc>
        <w:tc>
          <w:tcPr>
            <w:tcW w:w="1293" w:type="dxa"/>
            <w:tcBorders>
              <w:top w:val="single" w:sz="4" w:space="0" w:color="000000"/>
              <w:left w:val="nil"/>
              <w:bottom w:val="single" w:sz="4" w:space="0" w:color="000000"/>
              <w:right w:val="nil"/>
            </w:tcBorders>
            <w:shd w:val="clear" w:color="auto" w:fill="FFFFFF"/>
            <w:vAlign w:val="center"/>
          </w:tcPr>
          <w:p w:rsidR="00012BCA" w:rsidRDefault="00012BCA" w:rsidP="00913DCA">
            <w:pPr>
              <w:spacing w:after="0" w:line="240" w:lineRule="auto"/>
              <w:jc w:val="center"/>
              <w:rPr>
                <w:color w:val="000000"/>
                <w:sz w:val="20"/>
                <w:szCs w:val="20"/>
              </w:rPr>
            </w:pPr>
            <w:r>
              <w:rPr>
                <w:color w:val="000000"/>
                <w:sz w:val="20"/>
                <w:szCs w:val="20"/>
              </w:rPr>
              <w:t>International</w:t>
            </w:r>
          </w:p>
        </w:tc>
        <w:tc>
          <w:tcPr>
            <w:tcW w:w="1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Default="00012BCA" w:rsidP="00913DCA">
            <w:pPr>
              <w:spacing w:after="0" w:line="240" w:lineRule="auto"/>
              <w:jc w:val="center"/>
              <w:rPr>
                <w:color w:val="000000"/>
                <w:sz w:val="20"/>
                <w:szCs w:val="20"/>
              </w:rPr>
            </w:pPr>
            <w:r>
              <w:rPr>
                <w:color w:val="000000"/>
                <w:sz w:val="20"/>
                <w:szCs w:val="20"/>
              </w:rPr>
              <w:t>Experimental</w:t>
            </w: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Default="00012BCA" w:rsidP="00913DCA">
            <w:pPr>
              <w:spacing w:after="0" w:line="240" w:lineRule="auto"/>
              <w:jc w:val="center"/>
              <w:rPr>
                <w:color w:val="000000"/>
                <w:sz w:val="20"/>
                <w:szCs w:val="20"/>
              </w:rPr>
            </w:pPr>
            <w:r>
              <w:rPr>
                <w:color w:val="000000"/>
                <w:sz w:val="20"/>
                <w:szCs w:val="20"/>
              </w:rPr>
              <w:t>70 %</w:t>
            </w:r>
          </w:p>
        </w:tc>
        <w:tc>
          <w:tcPr>
            <w:tcW w:w="2285" w:type="dxa"/>
            <w:tcBorders>
              <w:top w:val="single" w:sz="4" w:space="0" w:color="000000"/>
              <w:left w:val="single" w:sz="4" w:space="0" w:color="CCCCCC"/>
              <w:bottom w:val="single" w:sz="4" w:space="0" w:color="000000"/>
              <w:right w:val="single" w:sz="4" w:space="0" w:color="000000"/>
            </w:tcBorders>
            <w:shd w:val="clear" w:color="auto" w:fill="auto"/>
            <w:vAlign w:val="center"/>
          </w:tcPr>
          <w:p w:rsidR="00012BCA" w:rsidRPr="004147DD" w:rsidRDefault="00012BCA" w:rsidP="00913DCA">
            <w:pPr>
              <w:spacing w:after="0" w:line="240" w:lineRule="auto"/>
              <w:jc w:val="center"/>
              <w:rPr>
                <w:color w:val="000000"/>
                <w:sz w:val="20"/>
                <w:szCs w:val="20"/>
                <w:lang w:val="en-US"/>
              </w:rPr>
            </w:pPr>
            <w:r w:rsidRPr="004147DD">
              <w:rPr>
                <w:sz w:val="20"/>
                <w:szCs w:val="20"/>
                <w:lang w:val="en-US"/>
              </w:rPr>
              <w:t>L</w:t>
            </w:r>
            <w:r w:rsidRPr="004147DD">
              <w:rPr>
                <w:color w:val="000000"/>
                <w:sz w:val="20"/>
                <w:szCs w:val="20"/>
                <w:lang w:val="en-US"/>
              </w:rPr>
              <w:t>ow CD4 T-cell reconstitution</w:t>
            </w:r>
          </w:p>
        </w:tc>
        <w:tc>
          <w:tcPr>
            <w:tcW w:w="3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Pr="004147DD" w:rsidRDefault="00012BCA" w:rsidP="00913DCA">
            <w:pPr>
              <w:spacing w:after="0" w:line="240" w:lineRule="auto"/>
              <w:jc w:val="center"/>
              <w:rPr>
                <w:color w:val="000000"/>
                <w:sz w:val="20"/>
                <w:szCs w:val="20"/>
                <w:lang w:val="en-US"/>
              </w:rPr>
            </w:pPr>
            <w:r w:rsidRPr="004147DD">
              <w:rPr>
                <w:color w:val="000000"/>
                <w:sz w:val="20"/>
                <w:szCs w:val="20"/>
                <w:lang w:val="en-US"/>
              </w:rPr>
              <w:t>CD4 count &lt; 400 (101-400) cells/µL</w:t>
            </w:r>
          </w:p>
          <w:p w:rsidR="00012BCA" w:rsidRPr="004147DD" w:rsidRDefault="00012BCA" w:rsidP="00913DCA">
            <w:pPr>
              <w:spacing w:after="0" w:line="240" w:lineRule="auto"/>
              <w:jc w:val="center"/>
              <w:rPr>
                <w:sz w:val="20"/>
                <w:szCs w:val="20"/>
                <w:lang w:val="en-US"/>
              </w:rPr>
            </w:pPr>
            <w:r w:rsidRPr="004147DD">
              <w:rPr>
                <w:sz w:val="20"/>
                <w:szCs w:val="20"/>
                <w:lang w:val="en-US"/>
              </w:rPr>
              <w:t>after ≥ 12 mos. of ART</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Default="00012BCA" w:rsidP="00913DCA">
            <w:pPr>
              <w:spacing w:after="0" w:line="240" w:lineRule="auto"/>
              <w:jc w:val="center"/>
              <w:rPr>
                <w:color w:val="000000"/>
                <w:sz w:val="20"/>
                <w:szCs w:val="20"/>
              </w:rPr>
            </w:pPr>
            <w:r>
              <w:rPr>
                <w:color w:val="000000"/>
                <w:sz w:val="20"/>
                <w:szCs w:val="20"/>
              </w:rPr>
              <w:t xml:space="preserve">&lt; 50 copies/mL </w:t>
            </w:r>
            <w:r>
              <w:rPr>
                <w:sz w:val="20"/>
                <w:szCs w:val="20"/>
              </w:rPr>
              <w:t>at</w:t>
            </w:r>
            <w:r>
              <w:rPr>
                <w:color w:val="000000"/>
                <w:sz w:val="20"/>
                <w:szCs w:val="20"/>
              </w:rPr>
              <w:t xml:space="preserve"> ≥ 12 mos.</w:t>
            </w:r>
          </w:p>
        </w:tc>
        <w:tc>
          <w:tcPr>
            <w:tcW w:w="709" w:type="dxa"/>
            <w:tcBorders>
              <w:top w:val="single" w:sz="4" w:space="0" w:color="000000"/>
              <w:left w:val="single" w:sz="4" w:space="0" w:color="000000"/>
              <w:bottom w:val="single" w:sz="4" w:space="0" w:color="000000"/>
            </w:tcBorders>
            <w:shd w:val="clear" w:color="auto" w:fill="auto"/>
            <w:vAlign w:val="center"/>
          </w:tcPr>
          <w:p w:rsidR="00012BCA" w:rsidRDefault="00012BCA" w:rsidP="00913DCA">
            <w:pPr>
              <w:spacing w:after="0" w:line="240" w:lineRule="auto"/>
              <w:jc w:val="center"/>
              <w:rPr>
                <w:color w:val="000000"/>
                <w:sz w:val="20"/>
                <w:szCs w:val="20"/>
              </w:rPr>
            </w:pPr>
            <w:r>
              <w:rPr>
                <w:color w:val="000000"/>
                <w:sz w:val="20"/>
                <w:szCs w:val="20"/>
                <w:lang w:val="en-US"/>
              </w:rPr>
              <w:t>[13]</w:t>
            </w:r>
          </w:p>
        </w:tc>
      </w:tr>
      <w:tr w:rsidR="00012BCA" w:rsidTr="00913DCA">
        <w:trPr>
          <w:trHeight w:val="280"/>
        </w:trPr>
        <w:tc>
          <w:tcPr>
            <w:tcW w:w="567" w:type="dxa"/>
            <w:vAlign w:val="center"/>
          </w:tcPr>
          <w:p w:rsidR="00012BCA" w:rsidRDefault="00012BCA" w:rsidP="00913DCA">
            <w:pPr>
              <w:spacing w:after="0" w:line="240" w:lineRule="auto"/>
              <w:jc w:val="center"/>
              <w:rPr>
                <w:i/>
                <w:color w:val="000000"/>
                <w:sz w:val="20"/>
                <w:szCs w:val="20"/>
              </w:rPr>
            </w:pPr>
            <w:r>
              <w:rPr>
                <w:i/>
                <w:color w:val="000000"/>
                <w:sz w:val="20"/>
                <w:szCs w:val="20"/>
              </w:rPr>
              <w:t>28</w:t>
            </w:r>
          </w:p>
        </w:tc>
        <w:tc>
          <w:tcPr>
            <w:tcW w:w="2211" w:type="dxa"/>
            <w:tcBorders>
              <w:top w:val="single" w:sz="4" w:space="0" w:color="000000"/>
              <w:left w:val="nil"/>
              <w:bottom w:val="single" w:sz="4" w:space="0" w:color="000000"/>
              <w:right w:val="single" w:sz="4" w:space="0" w:color="000000"/>
            </w:tcBorders>
            <w:shd w:val="clear" w:color="auto" w:fill="auto"/>
            <w:vAlign w:val="center"/>
          </w:tcPr>
          <w:p w:rsidR="00012BCA" w:rsidRDefault="00012BCA" w:rsidP="00913DCA">
            <w:pPr>
              <w:spacing w:after="0" w:line="240" w:lineRule="auto"/>
              <w:rPr>
                <w:color w:val="000000"/>
                <w:sz w:val="20"/>
                <w:szCs w:val="20"/>
              </w:rPr>
            </w:pPr>
            <w:r>
              <w:rPr>
                <w:color w:val="000000"/>
                <w:sz w:val="20"/>
                <w:szCs w:val="20"/>
              </w:rPr>
              <w:t xml:space="preserve">Valiathan R, </w:t>
            </w:r>
            <w:r w:rsidRPr="00481CDD">
              <w:rPr>
                <w:i/>
                <w:color w:val="000000"/>
                <w:sz w:val="20"/>
                <w:szCs w:val="20"/>
              </w:rPr>
              <w:t>Immunobiology</w:t>
            </w:r>
            <w:r>
              <w:rPr>
                <w:color w:val="000000"/>
                <w:sz w:val="20"/>
                <w:szCs w:val="20"/>
              </w:rPr>
              <w:t>, 2016</w:t>
            </w:r>
          </w:p>
        </w:tc>
        <w:tc>
          <w:tcPr>
            <w:tcW w:w="1293" w:type="dxa"/>
            <w:tcBorders>
              <w:top w:val="single" w:sz="4" w:space="0" w:color="000000"/>
              <w:left w:val="nil"/>
              <w:bottom w:val="single" w:sz="4" w:space="0" w:color="000000"/>
              <w:right w:val="nil"/>
            </w:tcBorders>
            <w:shd w:val="clear" w:color="auto" w:fill="FFFFFF"/>
            <w:vAlign w:val="center"/>
          </w:tcPr>
          <w:p w:rsidR="00012BCA" w:rsidRDefault="00012BCA" w:rsidP="00913DCA">
            <w:pPr>
              <w:spacing w:after="0" w:line="240" w:lineRule="auto"/>
              <w:jc w:val="center"/>
              <w:rPr>
                <w:color w:val="000000"/>
                <w:sz w:val="20"/>
                <w:szCs w:val="20"/>
              </w:rPr>
            </w:pPr>
            <w:r>
              <w:rPr>
                <w:color w:val="000000"/>
                <w:sz w:val="20"/>
                <w:szCs w:val="20"/>
              </w:rPr>
              <w:t>USA</w:t>
            </w:r>
          </w:p>
        </w:tc>
        <w:tc>
          <w:tcPr>
            <w:tcW w:w="1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Default="00012BCA" w:rsidP="00913DCA">
            <w:pPr>
              <w:spacing w:after="0" w:line="240" w:lineRule="auto"/>
              <w:jc w:val="center"/>
              <w:rPr>
                <w:color w:val="000000"/>
                <w:sz w:val="20"/>
                <w:szCs w:val="20"/>
              </w:rPr>
            </w:pPr>
            <w:r>
              <w:rPr>
                <w:color w:val="000000"/>
                <w:sz w:val="20"/>
                <w:szCs w:val="20"/>
              </w:rPr>
              <w:t>Cross-sectional</w:t>
            </w: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Default="00012BCA" w:rsidP="00913DCA">
            <w:pPr>
              <w:spacing w:after="0" w:line="240" w:lineRule="auto"/>
              <w:jc w:val="center"/>
              <w:rPr>
                <w:color w:val="000000"/>
                <w:sz w:val="20"/>
                <w:szCs w:val="20"/>
              </w:rPr>
            </w:pPr>
            <w:r>
              <w:rPr>
                <w:color w:val="000000"/>
                <w:sz w:val="20"/>
                <w:szCs w:val="20"/>
              </w:rPr>
              <w:t>70 %</w:t>
            </w:r>
          </w:p>
        </w:tc>
        <w:tc>
          <w:tcPr>
            <w:tcW w:w="2285" w:type="dxa"/>
            <w:tcBorders>
              <w:top w:val="single" w:sz="4" w:space="0" w:color="000000"/>
              <w:left w:val="single" w:sz="4" w:space="0" w:color="CCCCCC"/>
              <w:bottom w:val="single" w:sz="4" w:space="0" w:color="000000"/>
              <w:right w:val="single" w:sz="4" w:space="0" w:color="000000"/>
            </w:tcBorders>
            <w:shd w:val="clear" w:color="auto" w:fill="auto"/>
            <w:vAlign w:val="center"/>
          </w:tcPr>
          <w:p w:rsidR="00012BCA" w:rsidRDefault="00012BCA" w:rsidP="00913DCA">
            <w:pPr>
              <w:spacing w:after="0" w:line="240" w:lineRule="auto"/>
              <w:jc w:val="center"/>
              <w:rPr>
                <w:color w:val="000000"/>
                <w:sz w:val="20"/>
                <w:szCs w:val="20"/>
              </w:rPr>
            </w:pPr>
            <w:r>
              <w:rPr>
                <w:sz w:val="20"/>
                <w:szCs w:val="20"/>
              </w:rPr>
              <w:t>(I</w:t>
            </w:r>
            <w:r>
              <w:rPr>
                <w:color w:val="000000"/>
                <w:sz w:val="20"/>
                <w:szCs w:val="20"/>
              </w:rPr>
              <w:t xml:space="preserve">mmunologically) discordant </w:t>
            </w:r>
            <w:r>
              <w:rPr>
                <w:sz w:val="20"/>
                <w:szCs w:val="20"/>
              </w:rPr>
              <w:t>patients</w:t>
            </w:r>
          </w:p>
        </w:tc>
        <w:tc>
          <w:tcPr>
            <w:tcW w:w="3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Pr="004147DD" w:rsidRDefault="00012BCA" w:rsidP="00913DCA">
            <w:pPr>
              <w:spacing w:after="0" w:line="240" w:lineRule="auto"/>
              <w:jc w:val="center"/>
              <w:rPr>
                <w:sz w:val="20"/>
                <w:szCs w:val="20"/>
                <w:lang w:val="en-US"/>
              </w:rPr>
            </w:pPr>
            <w:r w:rsidRPr="004147DD">
              <w:rPr>
                <w:sz w:val="20"/>
                <w:szCs w:val="20"/>
                <w:lang w:val="en-US"/>
              </w:rPr>
              <w:t xml:space="preserve">CD4 count &lt; 200 cells/µL OR (CD4:CD8 ratio &lt; 1 AND CD4 count &lt; 400 cells/µL AND </w:t>
            </w:r>
            <w:r>
              <w:rPr>
                <w:sz w:val="20"/>
                <w:szCs w:val="20"/>
                <w:lang w:val="en-US"/>
              </w:rPr>
              <w:t>CD4 change</w:t>
            </w:r>
            <w:r w:rsidRPr="004147DD">
              <w:rPr>
                <w:sz w:val="20"/>
                <w:szCs w:val="20"/>
                <w:lang w:val="en-US"/>
              </w:rPr>
              <w:t xml:space="preserve"> &lt; 100 cells/µL) </w:t>
            </w:r>
          </w:p>
          <w:p w:rsidR="00012BCA" w:rsidRDefault="00012BCA" w:rsidP="00913DCA">
            <w:pPr>
              <w:spacing w:after="0" w:line="240" w:lineRule="auto"/>
              <w:jc w:val="center"/>
              <w:rPr>
                <w:sz w:val="20"/>
                <w:szCs w:val="20"/>
              </w:rPr>
            </w:pPr>
            <w:r>
              <w:rPr>
                <w:sz w:val="20"/>
                <w:szCs w:val="20"/>
              </w:rPr>
              <w:t>after ≥ 24 mos. of VS</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Default="00012BCA" w:rsidP="00913DCA">
            <w:pPr>
              <w:spacing w:after="0" w:line="240" w:lineRule="auto"/>
              <w:jc w:val="center"/>
              <w:rPr>
                <w:color w:val="000000"/>
                <w:sz w:val="20"/>
                <w:szCs w:val="20"/>
              </w:rPr>
            </w:pPr>
            <w:r>
              <w:rPr>
                <w:color w:val="000000"/>
                <w:sz w:val="20"/>
                <w:szCs w:val="20"/>
              </w:rPr>
              <w:t>&lt; 50 copies/mL for ≥ 24 mos.</w:t>
            </w:r>
          </w:p>
        </w:tc>
        <w:tc>
          <w:tcPr>
            <w:tcW w:w="709" w:type="dxa"/>
            <w:tcBorders>
              <w:top w:val="single" w:sz="4" w:space="0" w:color="000000"/>
              <w:left w:val="single" w:sz="4" w:space="0" w:color="000000"/>
              <w:bottom w:val="single" w:sz="4" w:space="0" w:color="000000"/>
            </w:tcBorders>
            <w:shd w:val="clear" w:color="auto" w:fill="auto"/>
            <w:vAlign w:val="center"/>
          </w:tcPr>
          <w:p w:rsidR="00012BCA" w:rsidRDefault="00012BCA" w:rsidP="002D410F">
            <w:pPr>
              <w:spacing w:after="0" w:line="240" w:lineRule="auto"/>
              <w:jc w:val="center"/>
              <w:rPr>
                <w:color w:val="000000"/>
                <w:sz w:val="20"/>
                <w:szCs w:val="20"/>
              </w:rPr>
            </w:pPr>
            <w:r>
              <w:rPr>
                <w:color w:val="000000"/>
                <w:sz w:val="20"/>
                <w:szCs w:val="20"/>
                <w:lang w:val="en-US"/>
              </w:rPr>
              <w:t>[34]</w:t>
            </w:r>
          </w:p>
        </w:tc>
      </w:tr>
      <w:tr w:rsidR="00012BCA" w:rsidTr="00913DCA">
        <w:trPr>
          <w:trHeight w:val="280"/>
        </w:trPr>
        <w:tc>
          <w:tcPr>
            <w:tcW w:w="567" w:type="dxa"/>
            <w:vAlign w:val="center"/>
          </w:tcPr>
          <w:p w:rsidR="00012BCA" w:rsidRDefault="00012BCA" w:rsidP="00913DCA">
            <w:pPr>
              <w:spacing w:after="0" w:line="240" w:lineRule="auto"/>
              <w:jc w:val="center"/>
              <w:rPr>
                <w:i/>
                <w:color w:val="000000"/>
                <w:sz w:val="20"/>
                <w:szCs w:val="20"/>
              </w:rPr>
            </w:pPr>
            <w:r>
              <w:rPr>
                <w:i/>
                <w:color w:val="000000"/>
                <w:sz w:val="20"/>
                <w:szCs w:val="20"/>
              </w:rPr>
              <w:t>29</w:t>
            </w:r>
          </w:p>
        </w:tc>
        <w:tc>
          <w:tcPr>
            <w:tcW w:w="2211" w:type="dxa"/>
            <w:tcBorders>
              <w:top w:val="single" w:sz="4" w:space="0" w:color="000000"/>
              <w:left w:val="nil"/>
              <w:bottom w:val="single" w:sz="4" w:space="0" w:color="000000"/>
              <w:right w:val="single" w:sz="4" w:space="0" w:color="000000"/>
            </w:tcBorders>
            <w:shd w:val="clear" w:color="auto" w:fill="auto"/>
            <w:vAlign w:val="center"/>
          </w:tcPr>
          <w:p w:rsidR="00012BCA" w:rsidRDefault="00012BCA" w:rsidP="00913DCA">
            <w:pPr>
              <w:spacing w:after="0" w:line="240" w:lineRule="auto"/>
              <w:rPr>
                <w:color w:val="000000"/>
                <w:sz w:val="20"/>
                <w:szCs w:val="20"/>
              </w:rPr>
            </w:pPr>
            <w:r>
              <w:rPr>
                <w:color w:val="000000"/>
                <w:sz w:val="20"/>
                <w:szCs w:val="20"/>
              </w:rPr>
              <w:t xml:space="preserve">Shive CL, </w:t>
            </w:r>
            <w:r w:rsidRPr="00481CDD">
              <w:rPr>
                <w:i/>
                <w:color w:val="000000"/>
                <w:sz w:val="20"/>
                <w:szCs w:val="20"/>
              </w:rPr>
              <w:t>JAIDS</w:t>
            </w:r>
            <w:r>
              <w:rPr>
                <w:color w:val="000000"/>
                <w:sz w:val="20"/>
                <w:szCs w:val="20"/>
              </w:rPr>
              <w:t>, 2016</w:t>
            </w:r>
          </w:p>
        </w:tc>
        <w:tc>
          <w:tcPr>
            <w:tcW w:w="1293" w:type="dxa"/>
            <w:tcBorders>
              <w:top w:val="single" w:sz="4" w:space="0" w:color="000000"/>
              <w:left w:val="nil"/>
              <w:bottom w:val="single" w:sz="4" w:space="0" w:color="000000"/>
              <w:right w:val="nil"/>
            </w:tcBorders>
            <w:shd w:val="clear" w:color="auto" w:fill="FFFFFF"/>
            <w:vAlign w:val="center"/>
          </w:tcPr>
          <w:p w:rsidR="00012BCA" w:rsidRDefault="00012BCA" w:rsidP="00913DCA">
            <w:pPr>
              <w:spacing w:after="0" w:line="240" w:lineRule="auto"/>
              <w:jc w:val="center"/>
              <w:rPr>
                <w:color w:val="000000"/>
                <w:sz w:val="20"/>
                <w:szCs w:val="20"/>
              </w:rPr>
            </w:pPr>
            <w:r>
              <w:rPr>
                <w:color w:val="000000"/>
                <w:sz w:val="20"/>
                <w:szCs w:val="20"/>
              </w:rPr>
              <w:t>USA</w:t>
            </w:r>
          </w:p>
        </w:tc>
        <w:tc>
          <w:tcPr>
            <w:tcW w:w="1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Default="00012BCA" w:rsidP="00913DCA">
            <w:pPr>
              <w:spacing w:after="0" w:line="240" w:lineRule="auto"/>
              <w:jc w:val="center"/>
              <w:rPr>
                <w:color w:val="000000"/>
                <w:sz w:val="20"/>
                <w:szCs w:val="20"/>
              </w:rPr>
            </w:pPr>
            <w:r>
              <w:rPr>
                <w:color w:val="000000"/>
                <w:sz w:val="20"/>
                <w:szCs w:val="20"/>
              </w:rPr>
              <w:t>Cross-sectional</w:t>
            </w: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Default="00012BCA" w:rsidP="00913DCA">
            <w:pPr>
              <w:spacing w:after="0" w:line="240" w:lineRule="auto"/>
              <w:jc w:val="center"/>
              <w:rPr>
                <w:color w:val="000000"/>
                <w:sz w:val="20"/>
                <w:szCs w:val="20"/>
              </w:rPr>
            </w:pPr>
            <w:r>
              <w:rPr>
                <w:color w:val="000000"/>
                <w:sz w:val="20"/>
                <w:szCs w:val="20"/>
              </w:rPr>
              <w:t>NA</w:t>
            </w:r>
          </w:p>
        </w:tc>
        <w:tc>
          <w:tcPr>
            <w:tcW w:w="2285" w:type="dxa"/>
            <w:tcBorders>
              <w:top w:val="single" w:sz="4" w:space="0" w:color="000000"/>
              <w:left w:val="single" w:sz="4" w:space="0" w:color="CCCCCC"/>
              <w:bottom w:val="single" w:sz="4" w:space="0" w:color="000000"/>
              <w:right w:val="single" w:sz="4" w:space="0" w:color="000000"/>
            </w:tcBorders>
            <w:shd w:val="clear" w:color="auto" w:fill="auto"/>
            <w:vAlign w:val="center"/>
          </w:tcPr>
          <w:p w:rsidR="00012BCA" w:rsidRDefault="00012BCA" w:rsidP="00913DCA">
            <w:pPr>
              <w:spacing w:after="0" w:line="240" w:lineRule="auto"/>
              <w:jc w:val="center"/>
              <w:rPr>
                <w:color w:val="000000"/>
                <w:sz w:val="20"/>
                <w:szCs w:val="20"/>
              </w:rPr>
            </w:pPr>
            <w:r>
              <w:rPr>
                <w:sz w:val="20"/>
                <w:szCs w:val="20"/>
              </w:rPr>
              <w:t>I</w:t>
            </w:r>
            <w:r>
              <w:rPr>
                <w:color w:val="000000"/>
                <w:sz w:val="20"/>
                <w:szCs w:val="20"/>
              </w:rPr>
              <w:t>mmune failure patients</w:t>
            </w:r>
          </w:p>
        </w:tc>
        <w:tc>
          <w:tcPr>
            <w:tcW w:w="3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Pr="004147DD" w:rsidRDefault="00012BCA" w:rsidP="00913DCA">
            <w:pPr>
              <w:spacing w:after="0" w:line="240" w:lineRule="auto"/>
              <w:jc w:val="center"/>
              <w:rPr>
                <w:color w:val="000000"/>
                <w:sz w:val="20"/>
                <w:szCs w:val="20"/>
                <w:lang w:val="en-US"/>
              </w:rPr>
            </w:pPr>
            <w:r w:rsidRPr="004147DD">
              <w:rPr>
                <w:color w:val="000000"/>
                <w:sz w:val="20"/>
                <w:szCs w:val="20"/>
                <w:lang w:val="en-US"/>
              </w:rPr>
              <w:t>CD4 count &lt; 350 cells/µL</w:t>
            </w:r>
          </w:p>
          <w:p w:rsidR="00012BCA" w:rsidRPr="004147DD" w:rsidRDefault="00012BCA" w:rsidP="00913DCA">
            <w:pPr>
              <w:spacing w:after="0" w:line="240" w:lineRule="auto"/>
              <w:jc w:val="center"/>
              <w:rPr>
                <w:sz w:val="20"/>
                <w:szCs w:val="20"/>
                <w:lang w:val="en-US"/>
              </w:rPr>
            </w:pPr>
            <w:r w:rsidRPr="004147DD">
              <w:rPr>
                <w:sz w:val="20"/>
                <w:szCs w:val="20"/>
                <w:lang w:val="en-US"/>
              </w:rPr>
              <w:t>after ≥ 24 mos. of ART</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Default="00012BCA" w:rsidP="00913DCA">
            <w:pPr>
              <w:spacing w:after="0" w:line="240" w:lineRule="auto"/>
              <w:jc w:val="center"/>
              <w:rPr>
                <w:color w:val="000000"/>
                <w:sz w:val="20"/>
                <w:szCs w:val="20"/>
              </w:rPr>
            </w:pPr>
            <w:r>
              <w:rPr>
                <w:color w:val="000000"/>
                <w:sz w:val="20"/>
                <w:szCs w:val="20"/>
              </w:rPr>
              <w:t xml:space="preserve">&lt; 50 copies/mL </w:t>
            </w:r>
            <w:r>
              <w:rPr>
                <w:sz w:val="20"/>
                <w:szCs w:val="20"/>
              </w:rPr>
              <w:t>at</w:t>
            </w:r>
            <w:r>
              <w:rPr>
                <w:color w:val="000000"/>
                <w:sz w:val="20"/>
                <w:szCs w:val="20"/>
              </w:rPr>
              <w:t xml:space="preserve"> ≥ </w:t>
            </w:r>
            <w:r>
              <w:rPr>
                <w:sz w:val="20"/>
                <w:szCs w:val="20"/>
              </w:rPr>
              <w:t>24</w:t>
            </w:r>
            <w:r>
              <w:rPr>
                <w:color w:val="000000"/>
                <w:sz w:val="20"/>
                <w:szCs w:val="20"/>
              </w:rPr>
              <w:t xml:space="preserve"> m</w:t>
            </w:r>
            <w:r>
              <w:rPr>
                <w:sz w:val="20"/>
                <w:szCs w:val="20"/>
              </w:rPr>
              <w:t>os.</w:t>
            </w:r>
          </w:p>
        </w:tc>
        <w:tc>
          <w:tcPr>
            <w:tcW w:w="709" w:type="dxa"/>
            <w:tcBorders>
              <w:top w:val="single" w:sz="4" w:space="0" w:color="000000"/>
              <w:left w:val="single" w:sz="4" w:space="0" w:color="000000"/>
              <w:bottom w:val="single" w:sz="4" w:space="0" w:color="000000"/>
            </w:tcBorders>
            <w:shd w:val="clear" w:color="auto" w:fill="auto"/>
            <w:vAlign w:val="center"/>
          </w:tcPr>
          <w:p w:rsidR="00012BCA" w:rsidRDefault="00012BCA" w:rsidP="002D410F">
            <w:pPr>
              <w:spacing w:after="0" w:line="240" w:lineRule="auto"/>
              <w:jc w:val="center"/>
              <w:rPr>
                <w:color w:val="000000"/>
                <w:sz w:val="20"/>
                <w:szCs w:val="20"/>
              </w:rPr>
            </w:pPr>
            <w:r>
              <w:rPr>
                <w:color w:val="000000"/>
                <w:sz w:val="20"/>
                <w:szCs w:val="20"/>
                <w:lang w:val="en-US"/>
              </w:rPr>
              <w:t>[59]</w:t>
            </w:r>
          </w:p>
        </w:tc>
      </w:tr>
      <w:tr w:rsidR="00012BCA" w:rsidTr="00913DCA">
        <w:trPr>
          <w:trHeight w:val="280"/>
        </w:trPr>
        <w:tc>
          <w:tcPr>
            <w:tcW w:w="567" w:type="dxa"/>
            <w:vAlign w:val="center"/>
          </w:tcPr>
          <w:p w:rsidR="00012BCA" w:rsidRDefault="00012BCA" w:rsidP="00913DCA">
            <w:pPr>
              <w:spacing w:after="0" w:line="240" w:lineRule="auto"/>
              <w:jc w:val="center"/>
              <w:rPr>
                <w:i/>
                <w:color w:val="000000"/>
                <w:sz w:val="20"/>
                <w:szCs w:val="20"/>
              </w:rPr>
            </w:pPr>
            <w:r>
              <w:rPr>
                <w:i/>
                <w:color w:val="000000"/>
                <w:sz w:val="20"/>
                <w:szCs w:val="20"/>
              </w:rPr>
              <w:t>30</w:t>
            </w:r>
          </w:p>
        </w:tc>
        <w:tc>
          <w:tcPr>
            <w:tcW w:w="2211" w:type="dxa"/>
            <w:tcBorders>
              <w:top w:val="single" w:sz="4" w:space="0" w:color="000000"/>
              <w:left w:val="nil"/>
              <w:bottom w:val="single" w:sz="4" w:space="0" w:color="000000"/>
              <w:right w:val="single" w:sz="4" w:space="0" w:color="000000"/>
            </w:tcBorders>
            <w:shd w:val="clear" w:color="auto" w:fill="auto"/>
            <w:vAlign w:val="center"/>
          </w:tcPr>
          <w:p w:rsidR="00012BCA" w:rsidRPr="00185894" w:rsidRDefault="00012BCA" w:rsidP="00913DCA">
            <w:pPr>
              <w:spacing w:after="0" w:line="240" w:lineRule="auto"/>
              <w:rPr>
                <w:color w:val="000000"/>
                <w:sz w:val="20"/>
                <w:szCs w:val="20"/>
                <w:lang w:val="en-US"/>
              </w:rPr>
            </w:pPr>
            <w:proofErr w:type="spellStart"/>
            <w:r w:rsidRPr="00FA5CBF">
              <w:rPr>
                <w:color w:val="000000"/>
                <w:sz w:val="20"/>
                <w:szCs w:val="20"/>
                <w:lang w:val="en-US"/>
              </w:rPr>
              <w:t>Shmagel</w:t>
            </w:r>
            <w:proofErr w:type="spellEnd"/>
            <w:r w:rsidRPr="00FA5CBF">
              <w:rPr>
                <w:color w:val="000000"/>
                <w:sz w:val="20"/>
                <w:szCs w:val="20"/>
                <w:lang w:val="en-US"/>
              </w:rPr>
              <w:t xml:space="preserve"> NG,</w:t>
            </w:r>
            <w:r w:rsidRPr="00481CDD">
              <w:rPr>
                <w:color w:val="000000"/>
                <w:sz w:val="20"/>
                <w:szCs w:val="20"/>
                <w:lang w:val="en-US"/>
              </w:rPr>
              <w:t xml:space="preserve"> ﻿</w:t>
            </w:r>
            <w:proofErr w:type="spellStart"/>
            <w:r w:rsidRPr="00481CDD">
              <w:rPr>
                <w:i/>
                <w:color w:val="000000"/>
                <w:sz w:val="20"/>
                <w:szCs w:val="20"/>
                <w:lang w:val="en-US"/>
              </w:rPr>
              <w:t>Dokl</w:t>
            </w:r>
            <w:proofErr w:type="spellEnd"/>
            <w:r w:rsidRPr="00481CDD">
              <w:rPr>
                <w:i/>
                <w:color w:val="000000"/>
                <w:sz w:val="20"/>
                <w:szCs w:val="20"/>
                <w:lang w:val="en-US"/>
              </w:rPr>
              <w:t xml:space="preserve"> </w:t>
            </w:r>
            <w:proofErr w:type="spellStart"/>
            <w:r w:rsidRPr="00481CDD">
              <w:rPr>
                <w:i/>
                <w:color w:val="000000"/>
                <w:sz w:val="20"/>
                <w:szCs w:val="20"/>
                <w:lang w:val="en-US"/>
              </w:rPr>
              <w:t>Biochem</w:t>
            </w:r>
            <w:proofErr w:type="spellEnd"/>
            <w:r w:rsidRPr="00481CDD">
              <w:rPr>
                <w:i/>
                <w:color w:val="000000"/>
                <w:sz w:val="20"/>
                <w:szCs w:val="20"/>
                <w:lang w:val="en-US"/>
              </w:rPr>
              <w:t xml:space="preserve"> </w:t>
            </w:r>
            <w:proofErr w:type="spellStart"/>
            <w:r w:rsidRPr="00481CDD">
              <w:rPr>
                <w:i/>
                <w:color w:val="000000"/>
                <w:sz w:val="20"/>
                <w:szCs w:val="20"/>
                <w:lang w:val="en-US"/>
              </w:rPr>
              <w:t>Biophys</w:t>
            </w:r>
            <w:proofErr w:type="spellEnd"/>
            <w:r w:rsidRPr="00FA5CBF">
              <w:rPr>
                <w:color w:val="000000"/>
                <w:sz w:val="20"/>
                <w:szCs w:val="20"/>
                <w:lang w:val="en-US"/>
              </w:rPr>
              <w:t>, 201</w:t>
            </w:r>
            <w:r>
              <w:rPr>
                <w:color w:val="000000"/>
                <w:sz w:val="20"/>
                <w:szCs w:val="20"/>
                <w:lang w:val="en-US"/>
              </w:rPr>
              <w:t>5</w:t>
            </w:r>
          </w:p>
        </w:tc>
        <w:tc>
          <w:tcPr>
            <w:tcW w:w="1293" w:type="dxa"/>
            <w:tcBorders>
              <w:top w:val="single" w:sz="4" w:space="0" w:color="000000"/>
              <w:left w:val="nil"/>
              <w:bottom w:val="single" w:sz="4" w:space="0" w:color="000000"/>
              <w:right w:val="nil"/>
            </w:tcBorders>
            <w:shd w:val="clear" w:color="auto" w:fill="FFFFFF"/>
            <w:vAlign w:val="center"/>
          </w:tcPr>
          <w:p w:rsidR="00012BCA" w:rsidRDefault="00012BCA" w:rsidP="00913DCA">
            <w:pPr>
              <w:spacing w:after="0" w:line="240" w:lineRule="auto"/>
              <w:jc w:val="center"/>
              <w:rPr>
                <w:color w:val="000000"/>
                <w:sz w:val="20"/>
                <w:szCs w:val="20"/>
              </w:rPr>
            </w:pPr>
            <w:r>
              <w:rPr>
                <w:color w:val="000000"/>
                <w:sz w:val="20"/>
                <w:szCs w:val="20"/>
              </w:rPr>
              <w:t>Russia</w:t>
            </w:r>
          </w:p>
        </w:tc>
        <w:tc>
          <w:tcPr>
            <w:tcW w:w="1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Default="00012BCA" w:rsidP="00913DCA">
            <w:pPr>
              <w:spacing w:after="0" w:line="240" w:lineRule="auto"/>
              <w:jc w:val="center"/>
              <w:rPr>
                <w:color w:val="000000"/>
                <w:sz w:val="20"/>
                <w:szCs w:val="20"/>
              </w:rPr>
            </w:pPr>
            <w:r>
              <w:rPr>
                <w:color w:val="000000"/>
                <w:sz w:val="20"/>
                <w:szCs w:val="20"/>
              </w:rPr>
              <w:t>Cross-sectional</w:t>
            </w: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Pr="00AC16D6" w:rsidRDefault="00012BCA" w:rsidP="00913DCA">
            <w:pPr>
              <w:spacing w:after="0" w:line="240" w:lineRule="auto"/>
              <w:jc w:val="center"/>
              <w:rPr>
                <w:color w:val="000000"/>
                <w:sz w:val="20"/>
                <w:szCs w:val="20"/>
              </w:rPr>
            </w:pPr>
            <w:r w:rsidRPr="00AC16D6">
              <w:rPr>
                <w:color w:val="000000"/>
                <w:sz w:val="20"/>
                <w:szCs w:val="20"/>
              </w:rPr>
              <w:t>62 %</w:t>
            </w:r>
          </w:p>
        </w:tc>
        <w:tc>
          <w:tcPr>
            <w:tcW w:w="2285" w:type="dxa"/>
            <w:tcBorders>
              <w:top w:val="single" w:sz="4" w:space="0" w:color="000000"/>
              <w:left w:val="single" w:sz="4" w:space="0" w:color="CCCCCC"/>
              <w:bottom w:val="single" w:sz="4" w:space="0" w:color="000000"/>
              <w:right w:val="single" w:sz="4" w:space="0" w:color="000000"/>
            </w:tcBorders>
            <w:shd w:val="clear" w:color="auto" w:fill="auto"/>
            <w:vAlign w:val="center"/>
          </w:tcPr>
          <w:p w:rsidR="00012BCA" w:rsidRPr="00AC16D6" w:rsidRDefault="00012BCA" w:rsidP="00913DCA">
            <w:pPr>
              <w:spacing w:after="0" w:line="240" w:lineRule="auto"/>
              <w:jc w:val="center"/>
              <w:rPr>
                <w:sz w:val="20"/>
                <w:szCs w:val="20"/>
                <w:lang w:val="en-US"/>
              </w:rPr>
            </w:pPr>
            <w:r w:rsidRPr="00AC16D6">
              <w:rPr>
                <w:sz w:val="20"/>
                <w:szCs w:val="20"/>
                <w:lang w:val="en-US"/>
              </w:rPr>
              <w:t>Discordant response</w:t>
            </w:r>
            <w:r w:rsidRPr="00AC16D6">
              <w:rPr>
                <w:color w:val="000000"/>
                <w:sz w:val="20"/>
                <w:szCs w:val="20"/>
                <w:lang w:val="en-US"/>
              </w:rPr>
              <w:t xml:space="preserve"> of CD4</w:t>
            </w:r>
            <w:r w:rsidRPr="00AC16D6">
              <w:rPr>
                <w:color w:val="000000"/>
                <w:sz w:val="20"/>
                <w:szCs w:val="20"/>
                <w:vertAlign w:val="superscript"/>
                <w:lang w:val="en-US"/>
              </w:rPr>
              <w:t>+</w:t>
            </w:r>
            <w:r w:rsidRPr="00AC16D6">
              <w:rPr>
                <w:color w:val="000000"/>
                <w:sz w:val="20"/>
                <w:szCs w:val="20"/>
                <w:lang w:val="en-US"/>
              </w:rPr>
              <w:t xml:space="preserve"> T cells</w:t>
            </w:r>
          </w:p>
        </w:tc>
        <w:tc>
          <w:tcPr>
            <w:tcW w:w="3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Pr="00AC16D6" w:rsidRDefault="00012BCA" w:rsidP="00913DCA">
            <w:pPr>
              <w:spacing w:after="0" w:line="240" w:lineRule="auto"/>
              <w:jc w:val="center"/>
              <w:rPr>
                <w:color w:val="000000"/>
                <w:sz w:val="20"/>
                <w:szCs w:val="20"/>
                <w:lang w:val="en-US"/>
              </w:rPr>
            </w:pPr>
            <w:r w:rsidRPr="00AC16D6">
              <w:rPr>
                <w:color w:val="000000"/>
                <w:sz w:val="20"/>
                <w:szCs w:val="20"/>
                <w:lang w:val="en-US"/>
              </w:rPr>
              <w:t>CD4 count &lt; 350 cells/µL</w:t>
            </w:r>
          </w:p>
          <w:p w:rsidR="00012BCA" w:rsidRPr="00AC16D6" w:rsidRDefault="00012BCA" w:rsidP="00913DCA">
            <w:pPr>
              <w:spacing w:after="0" w:line="240" w:lineRule="auto"/>
              <w:jc w:val="center"/>
              <w:rPr>
                <w:color w:val="000000"/>
                <w:sz w:val="20"/>
                <w:szCs w:val="20"/>
                <w:lang w:val="en-US"/>
              </w:rPr>
            </w:pPr>
            <w:r w:rsidRPr="00AC16D6">
              <w:rPr>
                <w:sz w:val="20"/>
                <w:szCs w:val="20"/>
                <w:lang w:val="en-US"/>
              </w:rPr>
              <w:t>after ≥ 24 mos. of ART</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Pr="00AC16D6" w:rsidRDefault="00012BCA" w:rsidP="00913DCA">
            <w:pPr>
              <w:spacing w:after="0" w:line="240" w:lineRule="auto"/>
              <w:jc w:val="center"/>
              <w:rPr>
                <w:color w:val="000000"/>
                <w:sz w:val="20"/>
                <w:szCs w:val="20"/>
              </w:rPr>
            </w:pPr>
            <w:r w:rsidRPr="00AC16D6">
              <w:rPr>
                <w:color w:val="000000"/>
                <w:sz w:val="20"/>
                <w:szCs w:val="20"/>
              </w:rPr>
              <w:t xml:space="preserve">&lt; 50 copies/mL </w:t>
            </w:r>
            <w:r w:rsidRPr="00AC16D6">
              <w:rPr>
                <w:sz w:val="20"/>
                <w:szCs w:val="20"/>
              </w:rPr>
              <w:t>at</w:t>
            </w:r>
            <w:r w:rsidRPr="00AC16D6">
              <w:rPr>
                <w:color w:val="000000"/>
                <w:sz w:val="20"/>
                <w:szCs w:val="20"/>
              </w:rPr>
              <w:t xml:space="preserve"> ≥ </w:t>
            </w:r>
            <w:r w:rsidRPr="00AC16D6">
              <w:rPr>
                <w:sz w:val="20"/>
                <w:szCs w:val="20"/>
              </w:rPr>
              <w:t>24</w:t>
            </w:r>
            <w:r w:rsidRPr="00AC16D6">
              <w:rPr>
                <w:color w:val="000000"/>
                <w:sz w:val="20"/>
                <w:szCs w:val="20"/>
              </w:rPr>
              <w:t xml:space="preserve"> mos.</w:t>
            </w:r>
          </w:p>
        </w:tc>
        <w:tc>
          <w:tcPr>
            <w:tcW w:w="709" w:type="dxa"/>
            <w:tcBorders>
              <w:top w:val="single" w:sz="4" w:space="0" w:color="000000"/>
              <w:left w:val="single" w:sz="4" w:space="0" w:color="000000"/>
              <w:bottom w:val="single" w:sz="4" w:space="0" w:color="000000"/>
            </w:tcBorders>
            <w:shd w:val="clear" w:color="auto" w:fill="auto"/>
            <w:vAlign w:val="center"/>
          </w:tcPr>
          <w:p w:rsidR="00012BCA" w:rsidRPr="00AC16D6" w:rsidRDefault="00012BCA" w:rsidP="009208EC">
            <w:pPr>
              <w:spacing w:after="0" w:line="240" w:lineRule="auto"/>
              <w:jc w:val="center"/>
              <w:rPr>
                <w:color w:val="000000"/>
                <w:sz w:val="20"/>
                <w:szCs w:val="20"/>
                <w:lang w:val="en-US"/>
              </w:rPr>
            </w:pPr>
            <w:r>
              <w:rPr>
                <w:color w:val="000000"/>
                <w:sz w:val="20"/>
                <w:szCs w:val="20"/>
                <w:lang w:val="en-US"/>
              </w:rPr>
              <w:t>[39</w:t>
            </w:r>
            <w:r w:rsidRPr="00AC16D6">
              <w:rPr>
                <w:color w:val="000000"/>
                <w:sz w:val="20"/>
                <w:szCs w:val="20"/>
                <w:lang w:val="en-US"/>
              </w:rPr>
              <w:t>]</w:t>
            </w:r>
          </w:p>
        </w:tc>
      </w:tr>
      <w:tr w:rsidR="00012BCA" w:rsidTr="00913DCA">
        <w:trPr>
          <w:trHeight w:val="280"/>
        </w:trPr>
        <w:tc>
          <w:tcPr>
            <w:tcW w:w="567" w:type="dxa"/>
            <w:vAlign w:val="center"/>
          </w:tcPr>
          <w:p w:rsidR="00012BCA" w:rsidRDefault="00012BCA" w:rsidP="00913DCA">
            <w:pPr>
              <w:spacing w:after="0" w:line="240" w:lineRule="auto"/>
              <w:jc w:val="center"/>
              <w:rPr>
                <w:i/>
                <w:color w:val="000000"/>
                <w:sz w:val="20"/>
                <w:szCs w:val="20"/>
              </w:rPr>
            </w:pPr>
            <w:r>
              <w:rPr>
                <w:i/>
                <w:color w:val="000000"/>
                <w:sz w:val="20"/>
                <w:szCs w:val="20"/>
              </w:rPr>
              <w:t>31</w:t>
            </w:r>
          </w:p>
        </w:tc>
        <w:tc>
          <w:tcPr>
            <w:tcW w:w="2211" w:type="dxa"/>
            <w:tcBorders>
              <w:top w:val="single" w:sz="4" w:space="0" w:color="000000"/>
              <w:left w:val="nil"/>
              <w:bottom w:val="single" w:sz="4" w:space="0" w:color="000000"/>
              <w:right w:val="single" w:sz="4" w:space="0" w:color="000000"/>
            </w:tcBorders>
            <w:shd w:val="clear" w:color="auto" w:fill="auto"/>
            <w:vAlign w:val="center"/>
          </w:tcPr>
          <w:p w:rsidR="00012BCA" w:rsidRDefault="00012BCA" w:rsidP="00913DCA">
            <w:pPr>
              <w:spacing w:after="0" w:line="240" w:lineRule="auto"/>
              <w:rPr>
                <w:color w:val="000000"/>
                <w:sz w:val="20"/>
                <w:szCs w:val="20"/>
              </w:rPr>
            </w:pPr>
            <w:r>
              <w:rPr>
                <w:color w:val="000000"/>
                <w:sz w:val="20"/>
                <w:szCs w:val="20"/>
              </w:rPr>
              <w:t xml:space="preserve">Zhang F, </w:t>
            </w:r>
            <w:r w:rsidRPr="00C30781">
              <w:rPr>
                <w:color w:val="000000"/>
                <w:sz w:val="20"/>
                <w:szCs w:val="20"/>
              </w:rPr>
              <w:t>﻿</w:t>
            </w:r>
            <w:r>
              <w:t xml:space="preserve"> </w:t>
            </w:r>
            <w:r w:rsidRPr="00481CDD">
              <w:rPr>
                <w:i/>
                <w:color w:val="000000"/>
                <w:sz w:val="20"/>
                <w:szCs w:val="20"/>
              </w:rPr>
              <w:t>Biosci Trends</w:t>
            </w:r>
            <w:r>
              <w:rPr>
                <w:color w:val="000000"/>
                <w:sz w:val="20"/>
                <w:szCs w:val="20"/>
              </w:rPr>
              <w:t>, 2015</w:t>
            </w:r>
          </w:p>
        </w:tc>
        <w:tc>
          <w:tcPr>
            <w:tcW w:w="1293" w:type="dxa"/>
            <w:tcBorders>
              <w:top w:val="single" w:sz="4" w:space="0" w:color="000000"/>
              <w:left w:val="nil"/>
              <w:bottom w:val="single" w:sz="4" w:space="0" w:color="000000"/>
              <w:right w:val="nil"/>
            </w:tcBorders>
            <w:shd w:val="clear" w:color="auto" w:fill="FFFFFF"/>
            <w:vAlign w:val="center"/>
          </w:tcPr>
          <w:p w:rsidR="00012BCA" w:rsidRDefault="00012BCA" w:rsidP="00913DCA">
            <w:pPr>
              <w:spacing w:after="0" w:line="240" w:lineRule="auto"/>
              <w:jc w:val="center"/>
              <w:rPr>
                <w:color w:val="000000"/>
                <w:sz w:val="20"/>
                <w:szCs w:val="20"/>
              </w:rPr>
            </w:pPr>
            <w:r>
              <w:rPr>
                <w:color w:val="000000"/>
                <w:sz w:val="20"/>
                <w:szCs w:val="20"/>
              </w:rPr>
              <w:t>China</w:t>
            </w:r>
          </w:p>
        </w:tc>
        <w:tc>
          <w:tcPr>
            <w:tcW w:w="1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Default="00012BCA" w:rsidP="00913DCA">
            <w:pPr>
              <w:spacing w:after="0" w:line="240" w:lineRule="auto"/>
              <w:jc w:val="center"/>
              <w:rPr>
                <w:color w:val="000000"/>
                <w:sz w:val="20"/>
                <w:szCs w:val="20"/>
              </w:rPr>
            </w:pPr>
            <w:r>
              <w:rPr>
                <w:color w:val="000000"/>
                <w:sz w:val="20"/>
                <w:szCs w:val="20"/>
              </w:rPr>
              <w:t>Longitudinal</w:t>
            </w: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Default="00012BCA" w:rsidP="00913DCA">
            <w:pPr>
              <w:spacing w:after="0" w:line="240" w:lineRule="auto"/>
              <w:jc w:val="center"/>
              <w:rPr>
                <w:color w:val="000000"/>
                <w:sz w:val="20"/>
                <w:szCs w:val="20"/>
              </w:rPr>
            </w:pPr>
            <w:r>
              <w:rPr>
                <w:color w:val="000000"/>
                <w:sz w:val="20"/>
                <w:szCs w:val="20"/>
              </w:rPr>
              <w:t>NA</w:t>
            </w:r>
          </w:p>
        </w:tc>
        <w:tc>
          <w:tcPr>
            <w:tcW w:w="2285" w:type="dxa"/>
            <w:tcBorders>
              <w:top w:val="single" w:sz="4" w:space="0" w:color="000000"/>
              <w:left w:val="single" w:sz="4" w:space="0" w:color="CCCCCC"/>
              <w:bottom w:val="single" w:sz="4" w:space="0" w:color="000000"/>
              <w:right w:val="single" w:sz="4" w:space="0" w:color="000000"/>
            </w:tcBorders>
            <w:shd w:val="clear" w:color="auto" w:fill="auto"/>
            <w:vAlign w:val="center"/>
          </w:tcPr>
          <w:p w:rsidR="00012BCA" w:rsidRPr="004147DD" w:rsidRDefault="00012BCA" w:rsidP="00913DCA">
            <w:pPr>
              <w:spacing w:after="0" w:line="240" w:lineRule="auto"/>
              <w:jc w:val="center"/>
              <w:rPr>
                <w:color w:val="000000"/>
                <w:sz w:val="20"/>
                <w:szCs w:val="20"/>
                <w:lang w:val="en-US"/>
              </w:rPr>
            </w:pPr>
            <w:r w:rsidRPr="004147DD">
              <w:rPr>
                <w:sz w:val="20"/>
                <w:szCs w:val="20"/>
                <w:lang w:val="en-US"/>
              </w:rPr>
              <w:t>S</w:t>
            </w:r>
            <w:r w:rsidRPr="004147DD">
              <w:rPr>
                <w:color w:val="000000"/>
                <w:sz w:val="20"/>
                <w:szCs w:val="20"/>
                <w:lang w:val="en-US"/>
              </w:rPr>
              <w:t>uboptimal CD4+ T</w:t>
            </w:r>
            <w:r w:rsidRPr="004147DD">
              <w:rPr>
                <w:sz w:val="20"/>
                <w:szCs w:val="20"/>
                <w:lang w:val="en-US"/>
              </w:rPr>
              <w:t>-</w:t>
            </w:r>
            <w:r w:rsidRPr="004147DD">
              <w:rPr>
                <w:color w:val="000000"/>
                <w:sz w:val="20"/>
                <w:szCs w:val="20"/>
                <w:lang w:val="en-US"/>
              </w:rPr>
              <w:t>cell recovery</w:t>
            </w:r>
          </w:p>
        </w:tc>
        <w:tc>
          <w:tcPr>
            <w:tcW w:w="3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Pr="004147DD" w:rsidRDefault="00012BCA" w:rsidP="00913DCA">
            <w:pPr>
              <w:spacing w:after="0" w:line="240" w:lineRule="auto"/>
              <w:jc w:val="center"/>
              <w:rPr>
                <w:color w:val="000000"/>
                <w:sz w:val="20"/>
                <w:szCs w:val="20"/>
                <w:lang w:val="en-US"/>
              </w:rPr>
            </w:pPr>
            <w:r w:rsidRPr="004147DD">
              <w:rPr>
                <w:color w:val="000000"/>
                <w:sz w:val="20"/>
                <w:szCs w:val="20"/>
                <w:lang w:val="en-US"/>
              </w:rPr>
              <w:t>CD4 count &lt; 350 cells/µL</w:t>
            </w:r>
          </w:p>
          <w:p w:rsidR="00012BCA" w:rsidRPr="004147DD" w:rsidRDefault="00012BCA" w:rsidP="00913DCA">
            <w:pPr>
              <w:spacing w:after="0" w:line="240" w:lineRule="auto"/>
              <w:jc w:val="center"/>
              <w:rPr>
                <w:sz w:val="20"/>
                <w:szCs w:val="20"/>
                <w:lang w:val="en-US"/>
              </w:rPr>
            </w:pPr>
            <w:r w:rsidRPr="004147DD">
              <w:rPr>
                <w:sz w:val="20"/>
                <w:szCs w:val="20"/>
                <w:lang w:val="en-US"/>
              </w:rPr>
              <w:t>at 12 mos. of ART</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Default="00012BCA" w:rsidP="00913DCA">
            <w:pPr>
              <w:spacing w:after="0" w:line="240" w:lineRule="auto"/>
              <w:jc w:val="center"/>
              <w:rPr>
                <w:color w:val="000000"/>
                <w:sz w:val="20"/>
                <w:szCs w:val="20"/>
              </w:rPr>
            </w:pPr>
            <w:r>
              <w:rPr>
                <w:color w:val="000000"/>
                <w:sz w:val="20"/>
                <w:szCs w:val="20"/>
              </w:rPr>
              <w:t>NA</w:t>
            </w:r>
          </w:p>
        </w:tc>
        <w:tc>
          <w:tcPr>
            <w:tcW w:w="709" w:type="dxa"/>
            <w:tcBorders>
              <w:top w:val="single" w:sz="4" w:space="0" w:color="000000"/>
              <w:left w:val="single" w:sz="4" w:space="0" w:color="000000"/>
              <w:bottom w:val="single" w:sz="4" w:space="0" w:color="000000"/>
            </w:tcBorders>
            <w:shd w:val="clear" w:color="auto" w:fill="auto"/>
            <w:vAlign w:val="center"/>
          </w:tcPr>
          <w:p w:rsidR="00012BCA" w:rsidRDefault="00012BCA" w:rsidP="009208EC">
            <w:pPr>
              <w:spacing w:after="0" w:line="240" w:lineRule="auto"/>
              <w:jc w:val="center"/>
              <w:rPr>
                <w:color w:val="000000"/>
                <w:sz w:val="20"/>
                <w:szCs w:val="20"/>
              </w:rPr>
            </w:pPr>
            <w:r>
              <w:rPr>
                <w:color w:val="000000"/>
                <w:sz w:val="20"/>
                <w:szCs w:val="20"/>
                <w:lang w:val="en-US"/>
              </w:rPr>
              <w:t>[113]</w:t>
            </w:r>
          </w:p>
        </w:tc>
      </w:tr>
      <w:tr w:rsidR="00012BCA" w:rsidTr="00913DCA">
        <w:trPr>
          <w:trHeight w:val="280"/>
        </w:trPr>
        <w:tc>
          <w:tcPr>
            <w:tcW w:w="567" w:type="dxa"/>
            <w:vAlign w:val="center"/>
          </w:tcPr>
          <w:p w:rsidR="00012BCA" w:rsidRDefault="00012BCA" w:rsidP="00913DCA">
            <w:pPr>
              <w:spacing w:after="0" w:line="240" w:lineRule="auto"/>
              <w:jc w:val="center"/>
              <w:rPr>
                <w:i/>
                <w:color w:val="000000"/>
                <w:sz w:val="20"/>
                <w:szCs w:val="20"/>
              </w:rPr>
            </w:pPr>
            <w:r>
              <w:rPr>
                <w:i/>
                <w:color w:val="000000"/>
                <w:sz w:val="20"/>
                <w:szCs w:val="20"/>
              </w:rPr>
              <w:t>32</w:t>
            </w:r>
          </w:p>
        </w:tc>
        <w:tc>
          <w:tcPr>
            <w:tcW w:w="2211" w:type="dxa"/>
            <w:tcBorders>
              <w:top w:val="single" w:sz="4" w:space="0" w:color="000000"/>
              <w:left w:val="nil"/>
              <w:bottom w:val="single" w:sz="4" w:space="0" w:color="000000"/>
              <w:right w:val="single" w:sz="4" w:space="0" w:color="000000"/>
            </w:tcBorders>
            <w:shd w:val="clear" w:color="auto" w:fill="auto"/>
            <w:vAlign w:val="center"/>
          </w:tcPr>
          <w:p w:rsidR="00012BCA" w:rsidRDefault="00012BCA" w:rsidP="00913DCA">
            <w:pPr>
              <w:spacing w:after="0" w:line="240" w:lineRule="auto"/>
              <w:rPr>
                <w:color w:val="000000"/>
                <w:sz w:val="20"/>
                <w:szCs w:val="20"/>
              </w:rPr>
            </w:pPr>
            <w:r>
              <w:rPr>
                <w:color w:val="000000"/>
                <w:sz w:val="20"/>
                <w:szCs w:val="20"/>
              </w:rPr>
              <w:t xml:space="preserve">Cillo AR, </w:t>
            </w:r>
            <w:r w:rsidRPr="00481CDD">
              <w:rPr>
                <w:i/>
                <w:color w:val="000000"/>
                <w:sz w:val="20"/>
                <w:szCs w:val="20"/>
              </w:rPr>
              <w:t>AIDS</w:t>
            </w:r>
            <w:r>
              <w:rPr>
                <w:color w:val="000000"/>
                <w:sz w:val="20"/>
                <w:szCs w:val="20"/>
              </w:rPr>
              <w:t>, 2015</w:t>
            </w:r>
          </w:p>
        </w:tc>
        <w:tc>
          <w:tcPr>
            <w:tcW w:w="1293" w:type="dxa"/>
            <w:tcBorders>
              <w:top w:val="single" w:sz="4" w:space="0" w:color="000000"/>
              <w:left w:val="nil"/>
              <w:bottom w:val="single" w:sz="4" w:space="0" w:color="000000"/>
              <w:right w:val="nil"/>
            </w:tcBorders>
            <w:shd w:val="clear" w:color="auto" w:fill="FFFFFF"/>
            <w:vAlign w:val="center"/>
          </w:tcPr>
          <w:p w:rsidR="00012BCA" w:rsidRDefault="00012BCA" w:rsidP="00913DCA">
            <w:pPr>
              <w:spacing w:after="0" w:line="240" w:lineRule="auto"/>
              <w:jc w:val="center"/>
              <w:rPr>
                <w:color w:val="000000"/>
                <w:sz w:val="20"/>
                <w:szCs w:val="20"/>
              </w:rPr>
            </w:pPr>
            <w:r>
              <w:rPr>
                <w:color w:val="000000"/>
                <w:sz w:val="20"/>
                <w:szCs w:val="20"/>
              </w:rPr>
              <w:t>USA</w:t>
            </w:r>
          </w:p>
        </w:tc>
        <w:tc>
          <w:tcPr>
            <w:tcW w:w="1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Default="00012BCA" w:rsidP="00913DCA">
            <w:pPr>
              <w:spacing w:after="0" w:line="240" w:lineRule="auto"/>
              <w:jc w:val="center"/>
              <w:rPr>
                <w:color w:val="000000"/>
                <w:sz w:val="20"/>
                <w:szCs w:val="20"/>
              </w:rPr>
            </w:pPr>
            <w:r>
              <w:rPr>
                <w:color w:val="000000"/>
                <w:sz w:val="20"/>
                <w:szCs w:val="20"/>
              </w:rPr>
              <w:t>Experimental</w:t>
            </w: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Default="00012BCA" w:rsidP="00913DCA">
            <w:pPr>
              <w:spacing w:after="0" w:line="240" w:lineRule="auto"/>
              <w:jc w:val="center"/>
              <w:rPr>
                <w:color w:val="000000"/>
                <w:sz w:val="20"/>
                <w:szCs w:val="20"/>
              </w:rPr>
            </w:pPr>
            <w:r>
              <w:rPr>
                <w:color w:val="000000"/>
                <w:sz w:val="20"/>
                <w:szCs w:val="20"/>
              </w:rPr>
              <w:t>94 %</w:t>
            </w:r>
          </w:p>
        </w:tc>
        <w:tc>
          <w:tcPr>
            <w:tcW w:w="2285" w:type="dxa"/>
            <w:tcBorders>
              <w:top w:val="single" w:sz="4" w:space="0" w:color="000000"/>
              <w:left w:val="single" w:sz="4" w:space="0" w:color="CCCCCC"/>
              <w:bottom w:val="single" w:sz="4" w:space="0" w:color="000000"/>
              <w:right w:val="single" w:sz="4" w:space="0" w:color="000000"/>
            </w:tcBorders>
            <w:shd w:val="clear" w:color="auto" w:fill="auto"/>
            <w:vAlign w:val="center"/>
          </w:tcPr>
          <w:p w:rsidR="00012BCA" w:rsidRPr="004147DD" w:rsidRDefault="00012BCA" w:rsidP="00913DCA">
            <w:pPr>
              <w:spacing w:after="0" w:line="240" w:lineRule="auto"/>
              <w:jc w:val="center"/>
              <w:rPr>
                <w:color w:val="000000"/>
                <w:sz w:val="20"/>
                <w:szCs w:val="20"/>
                <w:lang w:val="en-US"/>
              </w:rPr>
            </w:pPr>
            <w:r w:rsidRPr="004147DD">
              <w:rPr>
                <w:sz w:val="20"/>
                <w:szCs w:val="20"/>
                <w:lang w:val="en-US"/>
              </w:rPr>
              <w:t>S</w:t>
            </w:r>
            <w:r w:rsidRPr="004147DD">
              <w:rPr>
                <w:color w:val="000000"/>
                <w:sz w:val="20"/>
                <w:szCs w:val="20"/>
                <w:lang w:val="en-US"/>
              </w:rPr>
              <w:t>uboptimal CD4+ T-cell recovery</w:t>
            </w:r>
          </w:p>
        </w:tc>
        <w:tc>
          <w:tcPr>
            <w:tcW w:w="3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Pr="004147DD" w:rsidRDefault="00012BCA" w:rsidP="00913DCA">
            <w:pPr>
              <w:spacing w:after="0" w:line="240" w:lineRule="auto"/>
              <w:jc w:val="center"/>
              <w:rPr>
                <w:sz w:val="20"/>
                <w:szCs w:val="20"/>
                <w:lang w:val="en-US"/>
              </w:rPr>
            </w:pPr>
            <w:r w:rsidRPr="004147DD">
              <w:rPr>
                <w:sz w:val="20"/>
                <w:szCs w:val="20"/>
                <w:lang w:val="en-US"/>
              </w:rPr>
              <w:t>CD4 count &lt; 250 cells/µL after 22 to 54 (IQR) mos. of ART AND slope of annual change [-20; +20] cells/µL in the last 12 mos.</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Default="00012BCA" w:rsidP="00913DCA">
            <w:pPr>
              <w:spacing w:after="0" w:line="240" w:lineRule="auto"/>
              <w:jc w:val="center"/>
              <w:rPr>
                <w:color w:val="000000"/>
                <w:sz w:val="20"/>
                <w:szCs w:val="20"/>
              </w:rPr>
            </w:pPr>
            <w:r>
              <w:rPr>
                <w:color w:val="000000"/>
                <w:sz w:val="20"/>
                <w:szCs w:val="20"/>
              </w:rPr>
              <w:t>&lt; 50 copies/mL</w:t>
            </w:r>
          </w:p>
        </w:tc>
        <w:tc>
          <w:tcPr>
            <w:tcW w:w="709" w:type="dxa"/>
            <w:tcBorders>
              <w:top w:val="single" w:sz="4" w:space="0" w:color="000000"/>
              <w:left w:val="single" w:sz="4" w:space="0" w:color="000000"/>
              <w:bottom w:val="single" w:sz="4" w:space="0" w:color="000000"/>
            </w:tcBorders>
            <w:shd w:val="clear" w:color="auto" w:fill="auto"/>
            <w:vAlign w:val="center"/>
          </w:tcPr>
          <w:p w:rsidR="00012BCA" w:rsidRDefault="00012BCA" w:rsidP="00913DCA">
            <w:pPr>
              <w:spacing w:after="0" w:line="240" w:lineRule="auto"/>
              <w:jc w:val="center"/>
              <w:rPr>
                <w:color w:val="000000"/>
                <w:sz w:val="20"/>
                <w:szCs w:val="20"/>
              </w:rPr>
            </w:pPr>
            <w:r>
              <w:rPr>
                <w:color w:val="000000"/>
                <w:sz w:val="20"/>
                <w:szCs w:val="20"/>
                <w:lang w:val="en-US"/>
              </w:rPr>
              <w:t>[16]</w:t>
            </w:r>
          </w:p>
        </w:tc>
      </w:tr>
      <w:tr w:rsidR="00012BCA" w:rsidTr="00913DCA">
        <w:trPr>
          <w:trHeight w:val="280"/>
        </w:trPr>
        <w:tc>
          <w:tcPr>
            <w:tcW w:w="567" w:type="dxa"/>
            <w:vAlign w:val="center"/>
          </w:tcPr>
          <w:p w:rsidR="00012BCA" w:rsidRDefault="00012BCA" w:rsidP="00913DCA">
            <w:pPr>
              <w:spacing w:after="0" w:line="240" w:lineRule="auto"/>
              <w:jc w:val="center"/>
              <w:rPr>
                <w:i/>
                <w:color w:val="000000"/>
                <w:sz w:val="20"/>
                <w:szCs w:val="20"/>
              </w:rPr>
            </w:pPr>
            <w:r>
              <w:rPr>
                <w:i/>
                <w:color w:val="000000"/>
                <w:sz w:val="20"/>
                <w:szCs w:val="20"/>
              </w:rPr>
              <w:t>33</w:t>
            </w:r>
          </w:p>
        </w:tc>
        <w:tc>
          <w:tcPr>
            <w:tcW w:w="2211" w:type="dxa"/>
            <w:tcBorders>
              <w:top w:val="single" w:sz="4" w:space="0" w:color="000000"/>
              <w:left w:val="nil"/>
              <w:bottom w:val="single" w:sz="4" w:space="0" w:color="000000"/>
              <w:right w:val="single" w:sz="4" w:space="0" w:color="000000"/>
            </w:tcBorders>
            <w:shd w:val="clear" w:color="auto" w:fill="auto"/>
            <w:vAlign w:val="center"/>
          </w:tcPr>
          <w:p w:rsidR="00012BCA" w:rsidRPr="00517F03" w:rsidRDefault="00012BCA" w:rsidP="00913DCA">
            <w:pPr>
              <w:spacing w:after="0" w:line="240" w:lineRule="auto"/>
              <w:rPr>
                <w:color w:val="000000"/>
                <w:sz w:val="20"/>
                <w:szCs w:val="20"/>
                <w:lang w:val="en-US"/>
              </w:rPr>
            </w:pPr>
            <w:proofErr w:type="spellStart"/>
            <w:r w:rsidRPr="00517F03">
              <w:rPr>
                <w:color w:val="000000"/>
                <w:sz w:val="20"/>
                <w:szCs w:val="20"/>
                <w:lang w:val="en-US"/>
              </w:rPr>
              <w:t>Kye-Hyung</w:t>
            </w:r>
            <w:proofErr w:type="spellEnd"/>
            <w:r w:rsidRPr="00517F03">
              <w:rPr>
                <w:color w:val="000000"/>
                <w:sz w:val="20"/>
                <w:szCs w:val="20"/>
                <w:lang w:val="en-US"/>
              </w:rPr>
              <w:t xml:space="preserve"> K, </w:t>
            </w:r>
            <w:r w:rsidRPr="00481CDD">
              <w:rPr>
                <w:i/>
                <w:color w:val="000000"/>
                <w:sz w:val="20"/>
                <w:szCs w:val="20"/>
                <w:lang w:val="en-US"/>
              </w:rPr>
              <w:t>Korean J Intern Med</w:t>
            </w:r>
            <w:r>
              <w:rPr>
                <w:color w:val="000000"/>
                <w:sz w:val="20"/>
                <w:szCs w:val="20"/>
                <w:lang w:val="en-US"/>
              </w:rPr>
              <w:t>,</w:t>
            </w:r>
            <w:r w:rsidRPr="00517F03">
              <w:rPr>
                <w:color w:val="000000"/>
                <w:sz w:val="20"/>
                <w:szCs w:val="20"/>
                <w:lang w:val="en-US"/>
              </w:rPr>
              <w:t xml:space="preserve"> 2015</w:t>
            </w:r>
          </w:p>
        </w:tc>
        <w:tc>
          <w:tcPr>
            <w:tcW w:w="1293" w:type="dxa"/>
            <w:tcBorders>
              <w:top w:val="single" w:sz="4" w:space="0" w:color="000000"/>
              <w:left w:val="nil"/>
              <w:bottom w:val="single" w:sz="4" w:space="0" w:color="000000"/>
              <w:right w:val="nil"/>
            </w:tcBorders>
            <w:shd w:val="clear" w:color="auto" w:fill="FFFFFF"/>
            <w:vAlign w:val="center"/>
          </w:tcPr>
          <w:p w:rsidR="00012BCA" w:rsidRDefault="00012BCA" w:rsidP="00913DCA">
            <w:pPr>
              <w:spacing w:after="0" w:line="240" w:lineRule="auto"/>
              <w:jc w:val="center"/>
              <w:rPr>
                <w:color w:val="000000"/>
                <w:sz w:val="20"/>
                <w:szCs w:val="20"/>
              </w:rPr>
            </w:pPr>
            <w:r>
              <w:rPr>
                <w:color w:val="000000"/>
                <w:sz w:val="20"/>
                <w:szCs w:val="20"/>
              </w:rPr>
              <w:t>South Korea</w:t>
            </w:r>
          </w:p>
        </w:tc>
        <w:tc>
          <w:tcPr>
            <w:tcW w:w="1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Default="00012BCA" w:rsidP="00913DCA">
            <w:pPr>
              <w:spacing w:after="0" w:line="240" w:lineRule="auto"/>
              <w:jc w:val="center"/>
              <w:rPr>
                <w:color w:val="000000"/>
                <w:sz w:val="20"/>
                <w:szCs w:val="20"/>
              </w:rPr>
            </w:pPr>
            <w:r>
              <w:rPr>
                <w:color w:val="000000"/>
                <w:sz w:val="20"/>
                <w:szCs w:val="20"/>
              </w:rPr>
              <w:t>Longitudinal</w:t>
            </w: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Default="00012BCA" w:rsidP="00913DCA">
            <w:pPr>
              <w:spacing w:after="0" w:line="240" w:lineRule="auto"/>
              <w:jc w:val="center"/>
              <w:rPr>
                <w:color w:val="000000"/>
                <w:sz w:val="20"/>
                <w:szCs w:val="20"/>
              </w:rPr>
            </w:pPr>
            <w:r>
              <w:rPr>
                <w:color w:val="000000"/>
                <w:sz w:val="20"/>
                <w:szCs w:val="20"/>
              </w:rPr>
              <w:t>85 %</w:t>
            </w:r>
          </w:p>
        </w:tc>
        <w:tc>
          <w:tcPr>
            <w:tcW w:w="2285" w:type="dxa"/>
            <w:tcBorders>
              <w:top w:val="single" w:sz="4" w:space="0" w:color="000000"/>
              <w:left w:val="single" w:sz="4" w:space="0" w:color="CCCCCC"/>
              <w:bottom w:val="single" w:sz="4" w:space="0" w:color="000000"/>
              <w:right w:val="single" w:sz="4" w:space="0" w:color="000000"/>
            </w:tcBorders>
            <w:shd w:val="clear" w:color="auto" w:fill="auto"/>
            <w:vAlign w:val="center"/>
          </w:tcPr>
          <w:p w:rsidR="00012BCA" w:rsidRDefault="00012BCA" w:rsidP="00913DCA">
            <w:pPr>
              <w:spacing w:after="0" w:line="240" w:lineRule="auto"/>
              <w:jc w:val="center"/>
              <w:rPr>
                <w:color w:val="000000"/>
                <w:sz w:val="20"/>
                <w:szCs w:val="20"/>
              </w:rPr>
            </w:pPr>
            <w:r>
              <w:rPr>
                <w:sz w:val="20"/>
                <w:szCs w:val="20"/>
              </w:rPr>
              <w:t>I</w:t>
            </w:r>
            <w:r>
              <w:rPr>
                <w:color w:val="000000"/>
                <w:sz w:val="20"/>
                <w:szCs w:val="20"/>
              </w:rPr>
              <w:t>mmunologic non-responder</w:t>
            </w:r>
          </w:p>
        </w:tc>
        <w:tc>
          <w:tcPr>
            <w:tcW w:w="3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Pr="004147DD" w:rsidRDefault="00012BCA" w:rsidP="00913DCA">
            <w:pPr>
              <w:spacing w:after="0" w:line="240" w:lineRule="auto"/>
              <w:jc w:val="center"/>
              <w:rPr>
                <w:color w:val="000000"/>
                <w:sz w:val="20"/>
                <w:szCs w:val="20"/>
                <w:lang w:val="en-US"/>
              </w:rPr>
            </w:pPr>
            <w:r w:rsidRPr="004147DD">
              <w:rPr>
                <w:color w:val="000000"/>
                <w:sz w:val="20"/>
                <w:szCs w:val="20"/>
                <w:lang w:val="en-US"/>
              </w:rPr>
              <w:t>CD4 count &lt; 500 cells/µL</w:t>
            </w:r>
          </w:p>
          <w:p w:rsidR="00012BCA" w:rsidRPr="004147DD" w:rsidRDefault="00012BCA" w:rsidP="00913DCA">
            <w:pPr>
              <w:spacing w:after="0" w:line="240" w:lineRule="auto"/>
              <w:jc w:val="center"/>
              <w:rPr>
                <w:sz w:val="20"/>
                <w:szCs w:val="20"/>
                <w:lang w:val="en-US"/>
              </w:rPr>
            </w:pPr>
            <w:r w:rsidRPr="004147DD">
              <w:rPr>
                <w:sz w:val="20"/>
                <w:szCs w:val="20"/>
                <w:lang w:val="en-US"/>
              </w:rPr>
              <w:t>after ≥ 48 mos. of VS</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Default="00012BCA" w:rsidP="00913DCA">
            <w:pPr>
              <w:spacing w:after="0" w:line="240" w:lineRule="auto"/>
              <w:jc w:val="center"/>
              <w:rPr>
                <w:sz w:val="20"/>
                <w:szCs w:val="20"/>
              </w:rPr>
            </w:pPr>
            <w:r>
              <w:rPr>
                <w:color w:val="000000"/>
                <w:sz w:val="20"/>
                <w:szCs w:val="20"/>
              </w:rPr>
              <w:t xml:space="preserve">&lt; 50 copies/mL for ≥ </w:t>
            </w:r>
            <w:r>
              <w:rPr>
                <w:sz w:val="20"/>
                <w:szCs w:val="20"/>
              </w:rPr>
              <w:t>48</w:t>
            </w:r>
            <w:r>
              <w:rPr>
                <w:color w:val="000000"/>
                <w:sz w:val="20"/>
                <w:szCs w:val="20"/>
              </w:rPr>
              <w:t xml:space="preserve"> mos.</w:t>
            </w:r>
          </w:p>
        </w:tc>
        <w:tc>
          <w:tcPr>
            <w:tcW w:w="709" w:type="dxa"/>
            <w:tcBorders>
              <w:top w:val="single" w:sz="4" w:space="0" w:color="000000"/>
              <w:left w:val="single" w:sz="4" w:space="0" w:color="000000"/>
              <w:bottom w:val="single" w:sz="4" w:space="0" w:color="000000"/>
            </w:tcBorders>
            <w:shd w:val="clear" w:color="auto" w:fill="auto"/>
            <w:vAlign w:val="center"/>
          </w:tcPr>
          <w:p w:rsidR="00012BCA" w:rsidRDefault="00012BCA" w:rsidP="009208EC">
            <w:pPr>
              <w:spacing w:after="0" w:line="240" w:lineRule="auto"/>
              <w:jc w:val="center"/>
              <w:rPr>
                <w:color w:val="000000"/>
                <w:sz w:val="20"/>
                <w:szCs w:val="20"/>
              </w:rPr>
            </w:pPr>
            <w:r>
              <w:rPr>
                <w:color w:val="000000"/>
                <w:sz w:val="20"/>
                <w:szCs w:val="20"/>
                <w:lang w:val="en-US"/>
              </w:rPr>
              <w:t>[68]</w:t>
            </w:r>
          </w:p>
        </w:tc>
      </w:tr>
      <w:tr w:rsidR="00012BCA" w:rsidTr="00913DCA">
        <w:trPr>
          <w:trHeight w:val="280"/>
        </w:trPr>
        <w:tc>
          <w:tcPr>
            <w:tcW w:w="567" w:type="dxa"/>
            <w:vAlign w:val="center"/>
          </w:tcPr>
          <w:p w:rsidR="00012BCA" w:rsidRDefault="00012BCA" w:rsidP="00913DCA">
            <w:pPr>
              <w:spacing w:after="0" w:line="240" w:lineRule="auto"/>
              <w:jc w:val="center"/>
              <w:rPr>
                <w:i/>
                <w:color w:val="000000"/>
                <w:sz w:val="20"/>
                <w:szCs w:val="20"/>
              </w:rPr>
            </w:pPr>
            <w:r>
              <w:rPr>
                <w:i/>
                <w:color w:val="000000"/>
                <w:sz w:val="20"/>
                <w:szCs w:val="20"/>
              </w:rPr>
              <w:t>34</w:t>
            </w:r>
          </w:p>
        </w:tc>
        <w:tc>
          <w:tcPr>
            <w:tcW w:w="2211" w:type="dxa"/>
            <w:tcBorders>
              <w:top w:val="single" w:sz="4" w:space="0" w:color="000000"/>
              <w:left w:val="nil"/>
              <w:bottom w:val="single" w:sz="4" w:space="0" w:color="000000"/>
              <w:right w:val="single" w:sz="4" w:space="0" w:color="000000"/>
            </w:tcBorders>
            <w:shd w:val="clear" w:color="auto" w:fill="auto"/>
            <w:vAlign w:val="center"/>
          </w:tcPr>
          <w:p w:rsidR="00012BCA" w:rsidRPr="00E00ACB" w:rsidRDefault="00012BCA" w:rsidP="00913DCA">
            <w:pPr>
              <w:spacing w:after="0" w:line="240" w:lineRule="auto"/>
              <w:rPr>
                <w:color w:val="000000"/>
                <w:sz w:val="20"/>
                <w:szCs w:val="20"/>
                <w:lang w:val="en-US"/>
              </w:rPr>
            </w:pPr>
            <w:r w:rsidRPr="00E00ACB">
              <w:rPr>
                <w:color w:val="000000"/>
                <w:sz w:val="20"/>
                <w:szCs w:val="20"/>
                <w:lang w:val="en-US"/>
              </w:rPr>
              <w:t xml:space="preserve">van </w:t>
            </w:r>
            <w:proofErr w:type="spellStart"/>
            <w:r w:rsidRPr="00E00ACB">
              <w:rPr>
                <w:color w:val="000000"/>
                <w:sz w:val="20"/>
                <w:szCs w:val="20"/>
                <w:lang w:val="en-US"/>
              </w:rPr>
              <w:t>Lelyveld</w:t>
            </w:r>
            <w:proofErr w:type="spellEnd"/>
            <w:r w:rsidRPr="00E00ACB">
              <w:rPr>
                <w:color w:val="000000"/>
                <w:sz w:val="20"/>
                <w:szCs w:val="20"/>
                <w:lang w:val="en-US"/>
              </w:rPr>
              <w:t xml:space="preserve"> SFL, </w:t>
            </w:r>
            <w:proofErr w:type="spellStart"/>
            <w:r w:rsidRPr="00481CDD">
              <w:rPr>
                <w:i/>
                <w:color w:val="000000"/>
                <w:sz w:val="20"/>
                <w:szCs w:val="20"/>
                <w:lang w:val="en-US"/>
              </w:rPr>
              <w:t>PLoS</w:t>
            </w:r>
            <w:proofErr w:type="spellEnd"/>
            <w:r w:rsidRPr="00481CDD">
              <w:rPr>
                <w:i/>
                <w:color w:val="000000"/>
                <w:sz w:val="20"/>
                <w:szCs w:val="20"/>
                <w:lang w:val="en-US"/>
              </w:rPr>
              <w:t xml:space="preserve"> One</w:t>
            </w:r>
            <w:r w:rsidRPr="00E00ACB">
              <w:rPr>
                <w:color w:val="000000"/>
                <w:sz w:val="20"/>
                <w:szCs w:val="20"/>
                <w:lang w:val="en-US"/>
              </w:rPr>
              <w:t>, 2015</w:t>
            </w:r>
          </w:p>
        </w:tc>
        <w:tc>
          <w:tcPr>
            <w:tcW w:w="1293" w:type="dxa"/>
            <w:tcBorders>
              <w:top w:val="single" w:sz="4" w:space="0" w:color="000000"/>
              <w:left w:val="nil"/>
              <w:bottom w:val="single" w:sz="4" w:space="0" w:color="000000"/>
              <w:right w:val="nil"/>
            </w:tcBorders>
            <w:shd w:val="clear" w:color="auto" w:fill="FFFFFF"/>
            <w:vAlign w:val="center"/>
          </w:tcPr>
          <w:p w:rsidR="00012BCA" w:rsidRDefault="00012BCA" w:rsidP="00913DCA">
            <w:pPr>
              <w:spacing w:after="0" w:line="240" w:lineRule="auto"/>
              <w:jc w:val="center"/>
              <w:rPr>
                <w:color w:val="000000"/>
                <w:sz w:val="20"/>
                <w:szCs w:val="20"/>
              </w:rPr>
            </w:pPr>
            <w:r>
              <w:rPr>
                <w:color w:val="000000"/>
                <w:sz w:val="20"/>
                <w:szCs w:val="20"/>
              </w:rPr>
              <w:t>Netherlands</w:t>
            </w:r>
          </w:p>
        </w:tc>
        <w:tc>
          <w:tcPr>
            <w:tcW w:w="1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Default="00012BCA" w:rsidP="00913DCA">
            <w:pPr>
              <w:spacing w:after="0" w:line="240" w:lineRule="auto"/>
              <w:jc w:val="center"/>
              <w:rPr>
                <w:color w:val="000000"/>
                <w:sz w:val="20"/>
                <w:szCs w:val="20"/>
              </w:rPr>
            </w:pPr>
            <w:r>
              <w:rPr>
                <w:color w:val="000000"/>
                <w:sz w:val="20"/>
                <w:szCs w:val="20"/>
              </w:rPr>
              <w:t>Experimental</w:t>
            </w: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Default="00012BCA" w:rsidP="00913DCA">
            <w:pPr>
              <w:spacing w:after="0" w:line="240" w:lineRule="auto"/>
              <w:jc w:val="center"/>
              <w:rPr>
                <w:color w:val="000000"/>
                <w:sz w:val="20"/>
                <w:szCs w:val="20"/>
              </w:rPr>
            </w:pPr>
            <w:r>
              <w:rPr>
                <w:color w:val="000000"/>
                <w:sz w:val="20"/>
                <w:szCs w:val="20"/>
              </w:rPr>
              <w:t>94 %</w:t>
            </w:r>
          </w:p>
        </w:tc>
        <w:tc>
          <w:tcPr>
            <w:tcW w:w="2285" w:type="dxa"/>
            <w:tcBorders>
              <w:top w:val="single" w:sz="4" w:space="0" w:color="000000"/>
              <w:left w:val="single" w:sz="4" w:space="0" w:color="CCCCCC"/>
              <w:bottom w:val="single" w:sz="4" w:space="0" w:color="000000"/>
              <w:right w:val="single" w:sz="4" w:space="0" w:color="000000"/>
            </w:tcBorders>
            <w:shd w:val="clear" w:color="auto" w:fill="auto"/>
            <w:vAlign w:val="center"/>
          </w:tcPr>
          <w:p w:rsidR="00012BCA" w:rsidRDefault="00012BCA" w:rsidP="00913DCA">
            <w:pPr>
              <w:spacing w:after="0" w:line="240" w:lineRule="auto"/>
              <w:jc w:val="center"/>
              <w:rPr>
                <w:color w:val="000000"/>
                <w:sz w:val="20"/>
                <w:szCs w:val="20"/>
              </w:rPr>
            </w:pPr>
            <w:r>
              <w:rPr>
                <w:sz w:val="20"/>
                <w:szCs w:val="20"/>
              </w:rPr>
              <w:t>S</w:t>
            </w:r>
            <w:r>
              <w:rPr>
                <w:color w:val="000000"/>
                <w:sz w:val="20"/>
                <w:szCs w:val="20"/>
              </w:rPr>
              <w:t>uboptimal immunological response</w:t>
            </w:r>
          </w:p>
        </w:tc>
        <w:tc>
          <w:tcPr>
            <w:tcW w:w="3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Default="00012BCA" w:rsidP="00913DCA">
            <w:pPr>
              <w:contextualSpacing/>
              <w:jc w:val="center"/>
              <w:rPr>
                <w:rFonts w:cstheme="minorHAnsi"/>
                <w:sz w:val="20"/>
                <w:szCs w:val="20"/>
                <w:lang w:val="en-US"/>
              </w:rPr>
            </w:pPr>
            <w:r w:rsidRPr="00D97A61">
              <w:rPr>
                <w:rFonts w:cstheme="minorHAnsi"/>
                <w:sz w:val="20"/>
                <w:szCs w:val="20"/>
                <w:lang w:val="en-US"/>
              </w:rPr>
              <w:t>CD4</w:t>
            </w:r>
            <w:r w:rsidRPr="00510C89">
              <w:rPr>
                <w:rFonts w:cstheme="minorHAnsi"/>
                <w:sz w:val="20"/>
                <w:szCs w:val="20"/>
                <w:vertAlign w:val="superscript"/>
                <w:lang w:val="en-US"/>
              </w:rPr>
              <w:t>+</w:t>
            </w:r>
            <w:r>
              <w:rPr>
                <w:rFonts w:cstheme="minorHAnsi"/>
                <w:sz w:val="20"/>
                <w:szCs w:val="20"/>
                <w:lang w:val="en-US"/>
              </w:rPr>
              <w:t xml:space="preserve"> T-cell count &lt; 20</w:t>
            </w:r>
            <w:r w:rsidRPr="00D97A61">
              <w:rPr>
                <w:rFonts w:cstheme="minorHAnsi"/>
                <w:sz w:val="20"/>
                <w:szCs w:val="20"/>
                <w:lang w:val="en-US"/>
              </w:rPr>
              <w:t>0 cells/µL</w:t>
            </w:r>
            <w:r>
              <w:rPr>
                <w:rFonts w:cstheme="minorHAnsi"/>
                <w:sz w:val="20"/>
                <w:szCs w:val="20"/>
                <w:lang w:val="en-US"/>
              </w:rPr>
              <w:t xml:space="preserve"> after ≥ 12</w:t>
            </w:r>
            <w:r w:rsidRPr="00040393">
              <w:rPr>
                <w:rFonts w:cstheme="minorHAnsi"/>
                <w:sz w:val="20"/>
                <w:szCs w:val="20"/>
                <w:lang w:val="en-US"/>
              </w:rPr>
              <w:t xml:space="preserve"> mos. </w:t>
            </w:r>
            <w:r>
              <w:rPr>
                <w:rFonts w:cstheme="minorHAnsi"/>
                <w:sz w:val="20"/>
                <w:szCs w:val="20"/>
                <w:lang w:val="en-US"/>
              </w:rPr>
              <w:t>o</w:t>
            </w:r>
            <w:r w:rsidRPr="00040393">
              <w:rPr>
                <w:rFonts w:cstheme="minorHAnsi"/>
                <w:sz w:val="20"/>
                <w:szCs w:val="20"/>
                <w:lang w:val="en-US"/>
              </w:rPr>
              <w:t>f</w:t>
            </w:r>
            <w:r>
              <w:rPr>
                <w:rFonts w:cstheme="minorHAnsi"/>
                <w:sz w:val="20"/>
                <w:szCs w:val="20"/>
                <w:lang w:val="en-US"/>
              </w:rPr>
              <w:t xml:space="preserve"> ART OR </w:t>
            </w:r>
            <w:r w:rsidRPr="00D97A61">
              <w:rPr>
                <w:rFonts w:cstheme="minorHAnsi"/>
                <w:sz w:val="20"/>
                <w:szCs w:val="20"/>
                <w:lang w:val="en-US"/>
              </w:rPr>
              <w:t>CD4</w:t>
            </w:r>
            <w:r w:rsidRPr="00510C89">
              <w:rPr>
                <w:rFonts w:cstheme="minorHAnsi"/>
                <w:sz w:val="20"/>
                <w:szCs w:val="20"/>
                <w:vertAlign w:val="superscript"/>
                <w:lang w:val="en-US"/>
              </w:rPr>
              <w:t>+</w:t>
            </w:r>
            <w:r>
              <w:rPr>
                <w:rFonts w:cstheme="minorHAnsi"/>
                <w:sz w:val="20"/>
                <w:szCs w:val="20"/>
                <w:lang w:val="en-US"/>
              </w:rPr>
              <w:t xml:space="preserve"> T-cell count </w:t>
            </w:r>
          </w:p>
          <w:p w:rsidR="00012BCA" w:rsidRPr="004147DD" w:rsidRDefault="00012BCA" w:rsidP="00913DCA">
            <w:pPr>
              <w:contextualSpacing/>
              <w:jc w:val="center"/>
              <w:rPr>
                <w:sz w:val="20"/>
                <w:szCs w:val="20"/>
                <w:lang w:val="en-US"/>
              </w:rPr>
            </w:pPr>
            <w:r>
              <w:rPr>
                <w:rFonts w:cstheme="minorHAnsi"/>
                <w:sz w:val="20"/>
                <w:szCs w:val="20"/>
                <w:lang w:val="en-US"/>
              </w:rPr>
              <w:t>&lt; 35</w:t>
            </w:r>
            <w:r w:rsidRPr="00D97A61">
              <w:rPr>
                <w:rFonts w:cstheme="minorHAnsi"/>
                <w:sz w:val="20"/>
                <w:szCs w:val="20"/>
                <w:lang w:val="en-US"/>
              </w:rPr>
              <w:t>0 cells/µL</w:t>
            </w:r>
            <w:r>
              <w:rPr>
                <w:rFonts w:cstheme="minorHAnsi"/>
                <w:sz w:val="20"/>
                <w:szCs w:val="20"/>
                <w:lang w:val="en-US"/>
              </w:rPr>
              <w:t xml:space="preserve"> after ≥ 24</w:t>
            </w:r>
            <w:r w:rsidRPr="00040393">
              <w:rPr>
                <w:rFonts w:cstheme="minorHAnsi"/>
                <w:sz w:val="20"/>
                <w:szCs w:val="20"/>
                <w:lang w:val="en-US"/>
              </w:rPr>
              <w:t xml:space="preserve"> mos. </w:t>
            </w:r>
            <w:r>
              <w:rPr>
                <w:rFonts w:cstheme="minorHAnsi"/>
                <w:sz w:val="20"/>
                <w:szCs w:val="20"/>
                <w:lang w:val="en-US"/>
              </w:rPr>
              <w:t>o</w:t>
            </w:r>
            <w:r w:rsidRPr="00040393">
              <w:rPr>
                <w:rFonts w:cstheme="minorHAnsi"/>
                <w:sz w:val="20"/>
                <w:szCs w:val="20"/>
                <w:lang w:val="en-US"/>
              </w:rPr>
              <w:t>f</w:t>
            </w:r>
            <w:r>
              <w:rPr>
                <w:rFonts w:cstheme="minorHAnsi"/>
                <w:sz w:val="20"/>
                <w:szCs w:val="20"/>
                <w:lang w:val="en-US"/>
              </w:rPr>
              <w:t xml:space="preserve"> ART</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Default="00012BCA" w:rsidP="00913DCA">
            <w:pPr>
              <w:spacing w:after="0" w:line="240" w:lineRule="auto"/>
              <w:jc w:val="center"/>
              <w:rPr>
                <w:color w:val="000000"/>
                <w:sz w:val="20"/>
                <w:szCs w:val="20"/>
              </w:rPr>
            </w:pPr>
            <w:r>
              <w:rPr>
                <w:color w:val="000000"/>
                <w:sz w:val="20"/>
                <w:szCs w:val="20"/>
              </w:rPr>
              <w:t xml:space="preserve">&lt; 50 copies/mL for ≥ </w:t>
            </w:r>
            <w:r>
              <w:rPr>
                <w:sz w:val="20"/>
                <w:szCs w:val="20"/>
              </w:rPr>
              <w:t>6</w:t>
            </w:r>
            <w:r>
              <w:rPr>
                <w:color w:val="000000"/>
                <w:sz w:val="20"/>
                <w:szCs w:val="20"/>
              </w:rPr>
              <w:t xml:space="preserve"> mos.</w:t>
            </w:r>
          </w:p>
        </w:tc>
        <w:tc>
          <w:tcPr>
            <w:tcW w:w="709" w:type="dxa"/>
            <w:tcBorders>
              <w:top w:val="single" w:sz="4" w:space="0" w:color="000000"/>
              <w:left w:val="single" w:sz="4" w:space="0" w:color="000000"/>
              <w:bottom w:val="single" w:sz="4" w:space="0" w:color="000000"/>
            </w:tcBorders>
            <w:shd w:val="clear" w:color="auto" w:fill="auto"/>
            <w:vAlign w:val="center"/>
          </w:tcPr>
          <w:p w:rsidR="00012BCA" w:rsidRDefault="00012BCA" w:rsidP="00913DCA">
            <w:pPr>
              <w:spacing w:after="0" w:line="240" w:lineRule="auto"/>
              <w:jc w:val="center"/>
              <w:rPr>
                <w:color w:val="000000"/>
                <w:sz w:val="20"/>
                <w:szCs w:val="20"/>
              </w:rPr>
            </w:pPr>
            <w:r>
              <w:rPr>
                <w:color w:val="000000"/>
                <w:sz w:val="20"/>
                <w:szCs w:val="20"/>
                <w:lang w:val="en-US"/>
              </w:rPr>
              <w:t>[14]</w:t>
            </w:r>
          </w:p>
        </w:tc>
      </w:tr>
      <w:tr w:rsidR="00012BCA" w:rsidTr="00423864">
        <w:trPr>
          <w:trHeight w:val="280"/>
        </w:trPr>
        <w:tc>
          <w:tcPr>
            <w:tcW w:w="567" w:type="dxa"/>
            <w:tcBorders>
              <w:bottom w:val="single" w:sz="4" w:space="0" w:color="auto"/>
            </w:tcBorders>
            <w:vAlign w:val="center"/>
          </w:tcPr>
          <w:p w:rsidR="00012BCA" w:rsidRDefault="00012BCA" w:rsidP="00913DCA">
            <w:pPr>
              <w:spacing w:after="0" w:line="240" w:lineRule="auto"/>
              <w:jc w:val="center"/>
              <w:rPr>
                <w:i/>
                <w:color w:val="000000"/>
                <w:sz w:val="20"/>
                <w:szCs w:val="20"/>
              </w:rPr>
            </w:pPr>
            <w:r>
              <w:rPr>
                <w:i/>
                <w:color w:val="000000"/>
                <w:sz w:val="20"/>
                <w:szCs w:val="20"/>
              </w:rPr>
              <w:t>35</w:t>
            </w:r>
          </w:p>
        </w:tc>
        <w:tc>
          <w:tcPr>
            <w:tcW w:w="2211" w:type="dxa"/>
            <w:tcBorders>
              <w:top w:val="single" w:sz="4" w:space="0" w:color="000000"/>
              <w:left w:val="nil"/>
              <w:bottom w:val="single" w:sz="4" w:space="0" w:color="auto"/>
              <w:right w:val="single" w:sz="4" w:space="0" w:color="000000"/>
            </w:tcBorders>
            <w:shd w:val="clear" w:color="auto" w:fill="auto"/>
            <w:vAlign w:val="center"/>
          </w:tcPr>
          <w:p w:rsidR="00012BCA" w:rsidRPr="00D84EC3" w:rsidRDefault="00012BCA" w:rsidP="00913DCA">
            <w:pPr>
              <w:spacing w:after="0" w:line="240" w:lineRule="auto"/>
              <w:rPr>
                <w:color w:val="000000"/>
                <w:sz w:val="20"/>
                <w:szCs w:val="20"/>
                <w:lang w:val="en-US"/>
              </w:rPr>
            </w:pPr>
            <w:proofErr w:type="spellStart"/>
            <w:r w:rsidRPr="00D84EC3">
              <w:rPr>
                <w:color w:val="000000"/>
                <w:sz w:val="20"/>
                <w:szCs w:val="20"/>
                <w:lang w:val="en-US"/>
              </w:rPr>
              <w:t>Massanella</w:t>
            </w:r>
            <w:proofErr w:type="spellEnd"/>
            <w:r w:rsidRPr="00D84EC3">
              <w:rPr>
                <w:color w:val="000000"/>
                <w:sz w:val="20"/>
                <w:szCs w:val="20"/>
                <w:lang w:val="en-US"/>
              </w:rPr>
              <w:t xml:space="preserve"> M, </w:t>
            </w:r>
            <w:r w:rsidRPr="00481CDD">
              <w:rPr>
                <w:i/>
                <w:color w:val="000000"/>
                <w:sz w:val="20"/>
                <w:szCs w:val="20"/>
                <w:lang w:val="en-US"/>
              </w:rPr>
              <w:t xml:space="preserve">J </w:t>
            </w:r>
            <w:proofErr w:type="spellStart"/>
            <w:r w:rsidRPr="00481CDD">
              <w:rPr>
                <w:i/>
                <w:color w:val="000000"/>
                <w:sz w:val="20"/>
                <w:szCs w:val="20"/>
                <w:lang w:val="en-US"/>
              </w:rPr>
              <w:t>Transl</w:t>
            </w:r>
            <w:proofErr w:type="spellEnd"/>
            <w:r w:rsidRPr="00481CDD">
              <w:rPr>
                <w:i/>
                <w:color w:val="000000"/>
                <w:sz w:val="20"/>
                <w:szCs w:val="20"/>
                <w:lang w:val="en-US"/>
              </w:rPr>
              <w:t xml:space="preserve"> Med</w:t>
            </w:r>
            <w:r w:rsidRPr="00D84EC3">
              <w:rPr>
                <w:color w:val="000000"/>
                <w:sz w:val="20"/>
                <w:szCs w:val="20"/>
                <w:lang w:val="en-US"/>
              </w:rPr>
              <w:t>, 2015</w:t>
            </w:r>
          </w:p>
        </w:tc>
        <w:tc>
          <w:tcPr>
            <w:tcW w:w="1293" w:type="dxa"/>
            <w:tcBorders>
              <w:top w:val="single" w:sz="4" w:space="0" w:color="000000"/>
              <w:left w:val="nil"/>
              <w:bottom w:val="single" w:sz="4" w:space="0" w:color="auto"/>
              <w:right w:val="nil"/>
            </w:tcBorders>
            <w:shd w:val="clear" w:color="auto" w:fill="FFFFFF"/>
            <w:vAlign w:val="center"/>
          </w:tcPr>
          <w:p w:rsidR="00012BCA" w:rsidRDefault="00012BCA" w:rsidP="00913DCA">
            <w:pPr>
              <w:spacing w:after="0" w:line="240" w:lineRule="auto"/>
              <w:jc w:val="center"/>
              <w:rPr>
                <w:color w:val="000000"/>
                <w:sz w:val="20"/>
                <w:szCs w:val="20"/>
              </w:rPr>
            </w:pPr>
            <w:r>
              <w:rPr>
                <w:color w:val="000000"/>
                <w:sz w:val="20"/>
                <w:szCs w:val="20"/>
              </w:rPr>
              <w:t>Spain</w:t>
            </w:r>
          </w:p>
        </w:tc>
        <w:tc>
          <w:tcPr>
            <w:tcW w:w="1483" w:type="dxa"/>
            <w:tcBorders>
              <w:top w:val="single" w:sz="4" w:space="0" w:color="000000"/>
              <w:left w:val="single" w:sz="4" w:space="0" w:color="000000"/>
              <w:bottom w:val="single" w:sz="4" w:space="0" w:color="auto"/>
              <w:right w:val="single" w:sz="4" w:space="0" w:color="000000"/>
            </w:tcBorders>
            <w:shd w:val="clear" w:color="auto" w:fill="auto"/>
            <w:vAlign w:val="center"/>
          </w:tcPr>
          <w:p w:rsidR="00012BCA" w:rsidRDefault="00012BCA" w:rsidP="00913DCA">
            <w:pPr>
              <w:spacing w:after="0" w:line="240" w:lineRule="auto"/>
              <w:jc w:val="center"/>
              <w:rPr>
                <w:color w:val="000000"/>
                <w:sz w:val="20"/>
                <w:szCs w:val="20"/>
              </w:rPr>
            </w:pPr>
            <w:r>
              <w:rPr>
                <w:color w:val="000000"/>
                <w:sz w:val="20"/>
                <w:szCs w:val="20"/>
              </w:rPr>
              <w:t>Cross-sectional</w:t>
            </w:r>
          </w:p>
        </w:tc>
        <w:tc>
          <w:tcPr>
            <w:tcW w:w="1223" w:type="dxa"/>
            <w:tcBorders>
              <w:top w:val="single" w:sz="4" w:space="0" w:color="000000"/>
              <w:left w:val="single" w:sz="4" w:space="0" w:color="000000"/>
              <w:bottom w:val="single" w:sz="4" w:space="0" w:color="auto"/>
              <w:right w:val="single" w:sz="4" w:space="0" w:color="000000"/>
            </w:tcBorders>
            <w:shd w:val="clear" w:color="auto" w:fill="auto"/>
            <w:vAlign w:val="center"/>
          </w:tcPr>
          <w:p w:rsidR="00012BCA" w:rsidRDefault="00012BCA" w:rsidP="00913DCA">
            <w:pPr>
              <w:spacing w:after="0" w:line="240" w:lineRule="auto"/>
              <w:jc w:val="center"/>
              <w:rPr>
                <w:color w:val="000000"/>
                <w:sz w:val="20"/>
                <w:szCs w:val="20"/>
              </w:rPr>
            </w:pPr>
            <w:r>
              <w:rPr>
                <w:color w:val="000000"/>
                <w:sz w:val="20"/>
                <w:szCs w:val="20"/>
              </w:rPr>
              <w:t>88 %</w:t>
            </w:r>
          </w:p>
        </w:tc>
        <w:tc>
          <w:tcPr>
            <w:tcW w:w="2285" w:type="dxa"/>
            <w:tcBorders>
              <w:top w:val="single" w:sz="4" w:space="0" w:color="000000"/>
              <w:left w:val="single" w:sz="4" w:space="0" w:color="CCCCCC"/>
              <w:bottom w:val="single" w:sz="4" w:space="0" w:color="auto"/>
              <w:right w:val="single" w:sz="4" w:space="0" w:color="000000"/>
            </w:tcBorders>
            <w:shd w:val="clear" w:color="auto" w:fill="auto"/>
            <w:vAlign w:val="center"/>
          </w:tcPr>
          <w:p w:rsidR="00012BCA" w:rsidRDefault="00012BCA" w:rsidP="00913DCA">
            <w:pPr>
              <w:spacing w:after="0" w:line="240" w:lineRule="auto"/>
              <w:jc w:val="center"/>
              <w:rPr>
                <w:color w:val="000000"/>
                <w:sz w:val="20"/>
                <w:szCs w:val="20"/>
              </w:rPr>
            </w:pPr>
            <w:r>
              <w:rPr>
                <w:sz w:val="20"/>
                <w:szCs w:val="20"/>
              </w:rPr>
              <w:t>(I</w:t>
            </w:r>
            <w:r>
              <w:rPr>
                <w:color w:val="000000"/>
                <w:sz w:val="20"/>
                <w:szCs w:val="20"/>
              </w:rPr>
              <w:t>mmuno)discordant patie</w:t>
            </w:r>
            <w:r>
              <w:rPr>
                <w:sz w:val="20"/>
                <w:szCs w:val="20"/>
              </w:rPr>
              <w:t>nts</w:t>
            </w:r>
          </w:p>
        </w:tc>
        <w:tc>
          <w:tcPr>
            <w:tcW w:w="3528" w:type="dxa"/>
            <w:tcBorders>
              <w:top w:val="single" w:sz="4" w:space="0" w:color="000000"/>
              <w:left w:val="single" w:sz="4" w:space="0" w:color="000000"/>
              <w:bottom w:val="single" w:sz="4" w:space="0" w:color="auto"/>
              <w:right w:val="single" w:sz="4" w:space="0" w:color="000000"/>
            </w:tcBorders>
            <w:shd w:val="clear" w:color="auto" w:fill="auto"/>
            <w:vAlign w:val="center"/>
          </w:tcPr>
          <w:p w:rsidR="00012BCA" w:rsidRPr="004147DD" w:rsidRDefault="00012BCA" w:rsidP="00913DCA">
            <w:pPr>
              <w:spacing w:after="0" w:line="240" w:lineRule="auto"/>
              <w:jc w:val="center"/>
              <w:rPr>
                <w:color w:val="000000"/>
                <w:sz w:val="20"/>
                <w:szCs w:val="20"/>
                <w:lang w:val="en-US"/>
              </w:rPr>
            </w:pPr>
            <w:r w:rsidRPr="004147DD">
              <w:rPr>
                <w:color w:val="000000"/>
                <w:sz w:val="20"/>
                <w:szCs w:val="20"/>
                <w:lang w:val="en-US"/>
              </w:rPr>
              <w:t>CD4 count &lt; 350 cells/µL</w:t>
            </w:r>
          </w:p>
          <w:p w:rsidR="00012BCA" w:rsidRPr="004147DD" w:rsidRDefault="00012BCA" w:rsidP="00913DCA">
            <w:pPr>
              <w:spacing w:after="0" w:line="240" w:lineRule="auto"/>
              <w:jc w:val="center"/>
              <w:rPr>
                <w:sz w:val="20"/>
                <w:szCs w:val="20"/>
                <w:lang w:val="en-US"/>
              </w:rPr>
            </w:pPr>
            <w:r w:rsidRPr="004147DD">
              <w:rPr>
                <w:sz w:val="20"/>
                <w:szCs w:val="20"/>
                <w:lang w:val="en-US"/>
              </w:rPr>
              <w:t>after ≥ 24 mos. of ART</w:t>
            </w:r>
          </w:p>
        </w:tc>
        <w:tc>
          <w:tcPr>
            <w:tcW w:w="2268" w:type="dxa"/>
            <w:tcBorders>
              <w:top w:val="single" w:sz="4" w:space="0" w:color="000000"/>
              <w:left w:val="single" w:sz="4" w:space="0" w:color="000000"/>
              <w:bottom w:val="single" w:sz="4" w:space="0" w:color="auto"/>
              <w:right w:val="single" w:sz="4" w:space="0" w:color="000000"/>
            </w:tcBorders>
            <w:shd w:val="clear" w:color="auto" w:fill="auto"/>
            <w:vAlign w:val="center"/>
          </w:tcPr>
          <w:p w:rsidR="00012BCA" w:rsidRDefault="00012BCA" w:rsidP="00913DCA">
            <w:pPr>
              <w:spacing w:after="0" w:line="240" w:lineRule="auto"/>
              <w:jc w:val="center"/>
              <w:rPr>
                <w:color w:val="000000"/>
                <w:sz w:val="20"/>
                <w:szCs w:val="20"/>
              </w:rPr>
            </w:pPr>
            <w:r>
              <w:rPr>
                <w:color w:val="000000"/>
                <w:sz w:val="20"/>
                <w:szCs w:val="20"/>
              </w:rPr>
              <w:t>&lt; 50 copies/mL for ≥ 24 mos.</w:t>
            </w:r>
          </w:p>
        </w:tc>
        <w:tc>
          <w:tcPr>
            <w:tcW w:w="709" w:type="dxa"/>
            <w:tcBorders>
              <w:top w:val="single" w:sz="4" w:space="0" w:color="000000"/>
              <w:left w:val="single" w:sz="4" w:space="0" w:color="000000"/>
              <w:bottom w:val="single" w:sz="4" w:space="0" w:color="auto"/>
            </w:tcBorders>
            <w:shd w:val="clear" w:color="auto" w:fill="auto"/>
            <w:vAlign w:val="center"/>
          </w:tcPr>
          <w:p w:rsidR="00012BCA" w:rsidRDefault="00012BCA" w:rsidP="00913DCA">
            <w:pPr>
              <w:spacing w:after="0" w:line="240" w:lineRule="auto"/>
              <w:jc w:val="center"/>
              <w:rPr>
                <w:color w:val="000000"/>
                <w:sz w:val="20"/>
                <w:szCs w:val="20"/>
              </w:rPr>
            </w:pPr>
            <w:r>
              <w:rPr>
                <w:color w:val="000000"/>
                <w:sz w:val="20"/>
                <w:szCs w:val="20"/>
                <w:lang w:val="en-US"/>
              </w:rPr>
              <w:t>[46]</w:t>
            </w:r>
          </w:p>
        </w:tc>
      </w:tr>
      <w:tr w:rsidR="00012BCA" w:rsidRPr="004147DD" w:rsidTr="00423864">
        <w:trPr>
          <w:trHeight w:val="280"/>
        </w:trPr>
        <w:tc>
          <w:tcPr>
            <w:tcW w:w="567" w:type="dxa"/>
            <w:tcBorders>
              <w:top w:val="single" w:sz="4" w:space="0" w:color="auto"/>
              <w:left w:val="single" w:sz="4" w:space="0" w:color="auto"/>
              <w:bottom w:val="single" w:sz="4" w:space="0" w:color="auto"/>
              <w:right w:val="single" w:sz="4" w:space="0" w:color="auto"/>
            </w:tcBorders>
            <w:vAlign w:val="center"/>
          </w:tcPr>
          <w:p w:rsidR="00012BCA" w:rsidRDefault="00012BCA" w:rsidP="00913DCA">
            <w:pPr>
              <w:spacing w:after="0" w:line="240" w:lineRule="auto"/>
              <w:jc w:val="center"/>
              <w:rPr>
                <w:i/>
                <w:color w:val="000000"/>
                <w:sz w:val="20"/>
                <w:szCs w:val="20"/>
              </w:rPr>
            </w:pPr>
            <w:r>
              <w:rPr>
                <w:i/>
                <w:color w:val="000000"/>
                <w:sz w:val="20"/>
                <w:szCs w:val="20"/>
              </w:rPr>
              <w:t>36</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center"/>
          </w:tcPr>
          <w:p w:rsidR="00012BCA" w:rsidRDefault="00012BCA" w:rsidP="00913DCA">
            <w:pPr>
              <w:spacing w:after="0" w:line="240" w:lineRule="auto"/>
              <w:rPr>
                <w:color w:val="000000"/>
                <w:sz w:val="20"/>
                <w:szCs w:val="20"/>
              </w:rPr>
            </w:pPr>
            <w:r>
              <w:rPr>
                <w:color w:val="000000"/>
                <w:sz w:val="20"/>
                <w:szCs w:val="20"/>
              </w:rPr>
              <w:t xml:space="preserve">Batista G, </w:t>
            </w:r>
            <w:r w:rsidRPr="00481CDD">
              <w:rPr>
                <w:i/>
                <w:color w:val="000000"/>
                <w:sz w:val="20"/>
                <w:szCs w:val="20"/>
              </w:rPr>
              <w:t>Med Mal Infect</w:t>
            </w:r>
            <w:r>
              <w:rPr>
                <w:color w:val="000000"/>
                <w:sz w:val="20"/>
                <w:szCs w:val="20"/>
              </w:rPr>
              <w:t>, 2015</w:t>
            </w:r>
          </w:p>
        </w:tc>
        <w:tc>
          <w:tcPr>
            <w:tcW w:w="1293" w:type="dxa"/>
            <w:tcBorders>
              <w:top w:val="single" w:sz="4" w:space="0" w:color="auto"/>
              <w:left w:val="single" w:sz="4" w:space="0" w:color="auto"/>
              <w:bottom w:val="single" w:sz="4" w:space="0" w:color="auto"/>
              <w:right w:val="single" w:sz="4" w:space="0" w:color="auto"/>
            </w:tcBorders>
            <w:shd w:val="clear" w:color="auto" w:fill="FFFFFF"/>
            <w:vAlign w:val="center"/>
          </w:tcPr>
          <w:p w:rsidR="00012BCA" w:rsidRDefault="00012BCA" w:rsidP="00913DCA">
            <w:pPr>
              <w:spacing w:after="0" w:line="240" w:lineRule="auto"/>
              <w:jc w:val="center"/>
              <w:rPr>
                <w:color w:val="000000"/>
                <w:sz w:val="20"/>
                <w:szCs w:val="20"/>
              </w:rPr>
            </w:pPr>
            <w:r>
              <w:rPr>
                <w:color w:val="000000"/>
                <w:sz w:val="20"/>
                <w:szCs w:val="20"/>
              </w:rPr>
              <w:t>Senegal</w:t>
            </w:r>
          </w:p>
        </w:tc>
        <w:tc>
          <w:tcPr>
            <w:tcW w:w="1483" w:type="dxa"/>
            <w:tcBorders>
              <w:top w:val="single" w:sz="4" w:space="0" w:color="auto"/>
              <w:left w:val="single" w:sz="4" w:space="0" w:color="auto"/>
              <w:bottom w:val="single" w:sz="4" w:space="0" w:color="auto"/>
              <w:right w:val="single" w:sz="4" w:space="0" w:color="auto"/>
            </w:tcBorders>
            <w:shd w:val="clear" w:color="auto" w:fill="auto"/>
            <w:vAlign w:val="center"/>
          </w:tcPr>
          <w:p w:rsidR="00012BCA" w:rsidRDefault="00012BCA" w:rsidP="00913DCA">
            <w:pPr>
              <w:spacing w:after="0" w:line="240" w:lineRule="auto"/>
              <w:jc w:val="center"/>
              <w:rPr>
                <w:color w:val="000000"/>
                <w:sz w:val="20"/>
                <w:szCs w:val="20"/>
              </w:rPr>
            </w:pPr>
            <w:r>
              <w:rPr>
                <w:color w:val="000000"/>
                <w:sz w:val="20"/>
                <w:szCs w:val="20"/>
              </w:rPr>
              <w:t>Longitudinal</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012BCA" w:rsidRDefault="00012BCA" w:rsidP="00913DCA">
            <w:pPr>
              <w:spacing w:after="0" w:line="240" w:lineRule="auto"/>
              <w:jc w:val="center"/>
              <w:rPr>
                <w:color w:val="000000"/>
                <w:sz w:val="20"/>
                <w:szCs w:val="20"/>
              </w:rPr>
            </w:pPr>
            <w:r>
              <w:rPr>
                <w:color w:val="000000"/>
                <w:sz w:val="20"/>
                <w:szCs w:val="20"/>
              </w:rPr>
              <w:t>35 %</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012BCA" w:rsidRDefault="00012BCA" w:rsidP="00913DCA">
            <w:pPr>
              <w:spacing w:after="0" w:line="240" w:lineRule="auto"/>
              <w:jc w:val="center"/>
              <w:rPr>
                <w:color w:val="000000"/>
                <w:sz w:val="20"/>
                <w:szCs w:val="20"/>
              </w:rPr>
            </w:pPr>
            <w:r>
              <w:rPr>
                <w:sz w:val="20"/>
                <w:szCs w:val="20"/>
              </w:rPr>
              <w:t>S</w:t>
            </w:r>
            <w:r>
              <w:rPr>
                <w:color w:val="000000"/>
                <w:sz w:val="20"/>
                <w:szCs w:val="20"/>
              </w:rPr>
              <w:t>uboptimal immune reconstitution (SIR)</w:t>
            </w:r>
          </w:p>
        </w:tc>
        <w:tc>
          <w:tcPr>
            <w:tcW w:w="3528" w:type="dxa"/>
            <w:tcBorders>
              <w:top w:val="single" w:sz="4" w:space="0" w:color="auto"/>
              <w:left w:val="single" w:sz="4" w:space="0" w:color="auto"/>
              <w:bottom w:val="single" w:sz="4" w:space="0" w:color="auto"/>
              <w:right w:val="single" w:sz="4" w:space="0" w:color="auto"/>
            </w:tcBorders>
            <w:shd w:val="clear" w:color="auto" w:fill="auto"/>
            <w:vAlign w:val="center"/>
          </w:tcPr>
          <w:p w:rsidR="00012BCA" w:rsidRPr="004147DD" w:rsidRDefault="00012BCA" w:rsidP="00913DCA">
            <w:pPr>
              <w:spacing w:after="0" w:line="240" w:lineRule="auto"/>
              <w:jc w:val="center"/>
              <w:rPr>
                <w:color w:val="000000"/>
                <w:sz w:val="20"/>
                <w:szCs w:val="20"/>
                <w:lang w:val="en-US"/>
              </w:rPr>
            </w:pPr>
            <w:r>
              <w:rPr>
                <w:color w:val="000000"/>
                <w:sz w:val="20"/>
                <w:szCs w:val="20"/>
                <w:lang w:val="en-US"/>
              </w:rPr>
              <w:t>CD4 change</w:t>
            </w:r>
            <w:r w:rsidRPr="004147DD">
              <w:rPr>
                <w:color w:val="000000"/>
                <w:sz w:val="20"/>
                <w:szCs w:val="20"/>
                <w:lang w:val="en-US"/>
              </w:rPr>
              <w:t xml:space="preserve"> &lt; 50 cells/µL</w:t>
            </w:r>
          </w:p>
          <w:p w:rsidR="00012BCA" w:rsidRPr="004147DD" w:rsidRDefault="00012BCA" w:rsidP="00913DCA">
            <w:pPr>
              <w:spacing w:after="0" w:line="240" w:lineRule="auto"/>
              <w:jc w:val="center"/>
              <w:rPr>
                <w:sz w:val="20"/>
                <w:szCs w:val="20"/>
                <w:lang w:val="en-US"/>
              </w:rPr>
            </w:pPr>
            <w:r w:rsidRPr="004147DD">
              <w:rPr>
                <w:sz w:val="20"/>
                <w:szCs w:val="20"/>
                <w:lang w:val="en-US"/>
              </w:rPr>
              <w:t>up to 6 mos. of ART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012BCA" w:rsidRPr="004147DD" w:rsidRDefault="00012BCA" w:rsidP="00913DCA">
            <w:pPr>
              <w:spacing w:after="0" w:line="240" w:lineRule="auto"/>
              <w:jc w:val="center"/>
              <w:rPr>
                <w:color w:val="000000"/>
                <w:sz w:val="20"/>
                <w:szCs w:val="20"/>
                <w:lang w:val="en-US"/>
              </w:rPr>
            </w:pPr>
            <w:r w:rsidRPr="004147DD">
              <w:rPr>
                <w:color w:val="000000"/>
                <w:sz w:val="20"/>
                <w:szCs w:val="20"/>
                <w:lang w:val="en-US"/>
              </w:rPr>
              <w:t xml:space="preserve">&lt; 50 copies/mL </w:t>
            </w:r>
            <w:r w:rsidRPr="004147DD">
              <w:rPr>
                <w:sz w:val="20"/>
                <w:szCs w:val="20"/>
                <w:lang w:val="en-US"/>
              </w:rPr>
              <w:t>up to 6 mos.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12BCA" w:rsidRDefault="00012BCA" w:rsidP="009208EC">
            <w:pPr>
              <w:spacing w:after="0" w:line="240" w:lineRule="auto"/>
              <w:jc w:val="center"/>
              <w:rPr>
                <w:color w:val="000000"/>
                <w:sz w:val="20"/>
                <w:szCs w:val="20"/>
              </w:rPr>
            </w:pPr>
            <w:r>
              <w:rPr>
                <w:color w:val="000000"/>
                <w:sz w:val="20"/>
                <w:szCs w:val="20"/>
                <w:lang w:val="en-US"/>
              </w:rPr>
              <w:t>[121]</w:t>
            </w:r>
          </w:p>
        </w:tc>
      </w:tr>
      <w:tr w:rsidR="00012BCA" w:rsidRPr="004147DD" w:rsidTr="00423864">
        <w:trPr>
          <w:trHeight w:val="280"/>
        </w:trPr>
        <w:tc>
          <w:tcPr>
            <w:tcW w:w="567" w:type="dxa"/>
            <w:tcBorders>
              <w:top w:val="single" w:sz="4" w:space="0" w:color="auto"/>
              <w:left w:val="nil"/>
              <w:bottom w:val="nil"/>
              <w:right w:val="nil"/>
            </w:tcBorders>
            <w:vAlign w:val="center"/>
          </w:tcPr>
          <w:p w:rsidR="00012BCA" w:rsidRDefault="00012BCA" w:rsidP="00913DCA">
            <w:pPr>
              <w:spacing w:after="0" w:line="240" w:lineRule="auto"/>
              <w:jc w:val="center"/>
              <w:rPr>
                <w:i/>
                <w:color w:val="000000"/>
                <w:sz w:val="20"/>
                <w:szCs w:val="20"/>
              </w:rPr>
            </w:pPr>
          </w:p>
        </w:tc>
        <w:tc>
          <w:tcPr>
            <w:tcW w:w="2211" w:type="dxa"/>
            <w:tcBorders>
              <w:top w:val="single" w:sz="4" w:space="0" w:color="auto"/>
              <w:left w:val="nil"/>
              <w:bottom w:val="nil"/>
              <w:right w:val="nil"/>
            </w:tcBorders>
            <w:shd w:val="clear" w:color="auto" w:fill="auto"/>
            <w:vAlign w:val="center"/>
          </w:tcPr>
          <w:p w:rsidR="00012BCA" w:rsidRDefault="00012BCA" w:rsidP="00913DCA">
            <w:pPr>
              <w:spacing w:after="0" w:line="240" w:lineRule="auto"/>
              <w:rPr>
                <w:color w:val="000000"/>
                <w:sz w:val="20"/>
                <w:szCs w:val="20"/>
              </w:rPr>
            </w:pPr>
          </w:p>
        </w:tc>
        <w:tc>
          <w:tcPr>
            <w:tcW w:w="1293" w:type="dxa"/>
            <w:tcBorders>
              <w:top w:val="single" w:sz="4" w:space="0" w:color="auto"/>
              <w:left w:val="nil"/>
              <w:bottom w:val="nil"/>
              <w:right w:val="nil"/>
            </w:tcBorders>
            <w:shd w:val="clear" w:color="auto" w:fill="FFFFFF"/>
            <w:vAlign w:val="center"/>
          </w:tcPr>
          <w:p w:rsidR="00012BCA" w:rsidRDefault="00012BCA" w:rsidP="00913DCA">
            <w:pPr>
              <w:spacing w:after="0" w:line="240" w:lineRule="auto"/>
              <w:jc w:val="center"/>
              <w:rPr>
                <w:color w:val="000000"/>
                <w:sz w:val="20"/>
                <w:szCs w:val="20"/>
              </w:rPr>
            </w:pPr>
          </w:p>
        </w:tc>
        <w:tc>
          <w:tcPr>
            <w:tcW w:w="1483" w:type="dxa"/>
            <w:tcBorders>
              <w:top w:val="single" w:sz="4" w:space="0" w:color="auto"/>
              <w:left w:val="nil"/>
              <w:bottom w:val="nil"/>
              <w:right w:val="nil"/>
            </w:tcBorders>
            <w:shd w:val="clear" w:color="auto" w:fill="auto"/>
            <w:vAlign w:val="center"/>
          </w:tcPr>
          <w:p w:rsidR="00012BCA" w:rsidRDefault="00012BCA" w:rsidP="00913DCA">
            <w:pPr>
              <w:spacing w:after="0" w:line="240" w:lineRule="auto"/>
              <w:jc w:val="center"/>
              <w:rPr>
                <w:color w:val="000000"/>
                <w:sz w:val="20"/>
                <w:szCs w:val="20"/>
              </w:rPr>
            </w:pPr>
          </w:p>
        </w:tc>
        <w:tc>
          <w:tcPr>
            <w:tcW w:w="1223" w:type="dxa"/>
            <w:tcBorders>
              <w:top w:val="single" w:sz="4" w:space="0" w:color="auto"/>
              <w:left w:val="nil"/>
              <w:bottom w:val="nil"/>
              <w:right w:val="nil"/>
            </w:tcBorders>
            <w:shd w:val="clear" w:color="auto" w:fill="auto"/>
            <w:vAlign w:val="center"/>
          </w:tcPr>
          <w:p w:rsidR="00012BCA" w:rsidRDefault="00012BCA" w:rsidP="00913DCA">
            <w:pPr>
              <w:spacing w:after="0" w:line="240" w:lineRule="auto"/>
              <w:jc w:val="center"/>
              <w:rPr>
                <w:color w:val="000000"/>
                <w:sz w:val="20"/>
                <w:szCs w:val="20"/>
              </w:rPr>
            </w:pPr>
          </w:p>
        </w:tc>
        <w:tc>
          <w:tcPr>
            <w:tcW w:w="2285" w:type="dxa"/>
            <w:tcBorders>
              <w:top w:val="single" w:sz="4" w:space="0" w:color="auto"/>
              <w:left w:val="nil"/>
              <w:bottom w:val="nil"/>
              <w:right w:val="nil"/>
            </w:tcBorders>
            <w:shd w:val="clear" w:color="auto" w:fill="auto"/>
            <w:vAlign w:val="center"/>
          </w:tcPr>
          <w:p w:rsidR="00012BCA" w:rsidRDefault="00012BCA" w:rsidP="00913DCA">
            <w:pPr>
              <w:spacing w:after="0" w:line="240" w:lineRule="auto"/>
              <w:jc w:val="center"/>
              <w:rPr>
                <w:sz w:val="20"/>
                <w:szCs w:val="20"/>
              </w:rPr>
            </w:pPr>
          </w:p>
        </w:tc>
        <w:tc>
          <w:tcPr>
            <w:tcW w:w="3528" w:type="dxa"/>
            <w:tcBorders>
              <w:top w:val="single" w:sz="4" w:space="0" w:color="auto"/>
              <w:left w:val="nil"/>
              <w:bottom w:val="nil"/>
              <w:right w:val="nil"/>
            </w:tcBorders>
            <w:shd w:val="clear" w:color="auto" w:fill="auto"/>
            <w:vAlign w:val="center"/>
          </w:tcPr>
          <w:p w:rsidR="00012BCA" w:rsidRDefault="00012BCA" w:rsidP="00913DCA">
            <w:pPr>
              <w:spacing w:after="0" w:line="240" w:lineRule="auto"/>
              <w:jc w:val="center"/>
              <w:rPr>
                <w:color w:val="000000"/>
                <w:sz w:val="20"/>
                <w:szCs w:val="20"/>
                <w:lang w:val="en-US"/>
              </w:rPr>
            </w:pPr>
          </w:p>
        </w:tc>
        <w:tc>
          <w:tcPr>
            <w:tcW w:w="2268" w:type="dxa"/>
            <w:tcBorders>
              <w:top w:val="single" w:sz="4" w:space="0" w:color="auto"/>
              <w:left w:val="nil"/>
              <w:bottom w:val="nil"/>
              <w:right w:val="nil"/>
            </w:tcBorders>
            <w:shd w:val="clear" w:color="auto" w:fill="auto"/>
            <w:vAlign w:val="center"/>
          </w:tcPr>
          <w:p w:rsidR="00012BCA" w:rsidRPr="004147DD" w:rsidRDefault="00012BCA" w:rsidP="00913DCA">
            <w:pPr>
              <w:spacing w:after="0" w:line="240" w:lineRule="auto"/>
              <w:jc w:val="center"/>
              <w:rPr>
                <w:color w:val="000000"/>
                <w:sz w:val="20"/>
                <w:szCs w:val="20"/>
                <w:lang w:val="en-US"/>
              </w:rPr>
            </w:pPr>
          </w:p>
        </w:tc>
        <w:tc>
          <w:tcPr>
            <w:tcW w:w="709" w:type="dxa"/>
            <w:tcBorders>
              <w:top w:val="single" w:sz="4" w:space="0" w:color="auto"/>
              <w:left w:val="nil"/>
              <w:bottom w:val="nil"/>
              <w:right w:val="nil"/>
            </w:tcBorders>
            <w:shd w:val="clear" w:color="auto" w:fill="auto"/>
            <w:vAlign w:val="center"/>
          </w:tcPr>
          <w:p w:rsidR="00012BCA" w:rsidRDefault="00012BCA" w:rsidP="00913DCA">
            <w:pPr>
              <w:spacing w:after="0" w:line="240" w:lineRule="auto"/>
              <w:jc w:val="center"/>
              <w:rPr>
                <w:color w:val="000000"/>
                <w:sz w:val="20"/>
                <w:szCs w:val="20"/>
                <w:lang w:val="en-US"/>
              </w:rPr>
            </w:pPr>
          </w:p>
        </w:tc>
      </w:tr>
      <w:tr w:rsidR="00012BCA" w:rsidTr="00423864">
        <w:trPr>
          <w:trHeight w:val="280"/>
        </w:trPr>
        <w:tc>
          <w:tcPr>
            <w:tcW w:w="567" w:type="dxa"/>
            <w:tcBorders>
              <w:top w:val="nil"/>
            </w:tcBorders>
            <w:shd w:val="clear" w:color="auto" w:fill="000000" w:themeFill="text1"/>
            <w:vAlign w:val="center"/>
          </w:tcPr>
          <w:p w:rsidR="00012BCA" w:rsidRDefault="00012BCA" w:rsidP="00913DCA">
            <w:pPr>
              <w:spacing w:after="0" w:line="240" w:lineRule="auto"/>
              <w:jc w:val="center"/>
              <w:rPr>
                <w:i/>
                <w:color w:val="000000"/>
                <w:sz w:val="20"/>
                <w:szCs w:val="20"/>
              </w:rPr>
            </w:pPr>
            <w:r>
              <w:rPr>
                <w:color w:val="FFFFFF"/>
                <w:sz w:val="20"/>
                <w:szCs w:val="20"/>
              </w:rPr>
              <w:lastRenderedPageBreak/>
              <w:t>No.</w:t>
            </w:r>
          </w:p>
        </w:tc>
        <w:tc>
          <w:tcPr>
            <w:tcW w:w="2211" w:type="dxa"/>
            <w:tcBorders>
              <w:top w:val="nil"/>
              <w:left w:val="nil"/>
              <w:bottom w:val="single" w:sz="4" w:space="0" w:color="000000"/>
              <w:right w:val="single" w:sz="4" w:space="0" w:color="000000"/>
            </w:tcBorders>
            <w:shd w:val="clear" w:color="auto" w:fill="000000" w:themeFill="text1"/>
            <w:vAlign w:val="center"/>
          </w:tcPr>
          <w:p w:rsidR="00012BCA" w:rsidRPr="004147DD" w:rsidRDefault="00012BCA" w:rsidP="00913DCA">
            <w:pPr>
              <w:spacing w:after="0" w:line="240" w:lineRule="auto"/>
              <w:jc w:val="center"/>
              <w:rPr>
                <w:color w:val="FFFFFF"/>
                <w:sz w:val="20"/>
                <w:szCs w:val="20"/>
                <w:lang w:val="en-US"/>
              </w:rPr>
            </w:pPr>
            <w:r w:rsidRPr="004147DD">
              <w:rPr>
                <w:color w:val="FFFFFF"/>
                <w:sz w:val="20"/>
                <w:szCs w:val="20"/>
                <w:lang w:val="en-US"/>
              </w:rPr>
              <w:t>First author,</w:t>
            </w:r>
            <w:r>
              <w:rPr>
                <w:color w:val="FFFFFF"/>
                <w:sz w:val="20"/>
                <w:szCs w:val="20"/>
                <w:lang w:val="en-US"/>
              </w:rPr>
              <w:t xml:space="preserve"> </w:t>
            </w:r>
            <w:r w:rsidRPr="009F6035">
              <w:rPr>
                <w:i/>
                <w:color w:val="FFFFFF"/>
                <w:sz w:val="20"/>
                <w:szCs w:val="20"/>
                <w:lang w:val="en-US"/>
              </w:rPr>
              <w:t>Journal</w:t>
            </w:r>
            <w:r>
              <w:rPr>
                <w:color w:val="FFFFFF"/>
                <w:sz w:val="20"/>
                <w:szCs w:val="20"/>
                <w:lang w:val="en-US"/>
              </w:rPr>
              <w:t>,</w:t>
            </w:r>
          </w:p>
          <w:p w:rsidR="00012BCA" w:rsidRPr="00481CDD" w:rsidRDefault="00012BCA" w:rsidP="00913DCA">
            <w:pPr>
              <w:spacing w:after="0" w:line="240" w:lineRule="auto"/>
              <w:rPr>
                <w:color w:val="000000"/>
                <w:sz w:val="20"/>
                <w:szCs w:val="20"/>
                <w:lang w:val="en-US"/>
              </w:rPr>
            </w:pPr>
            <w:r w:rsidRPr="004147DD">
              <w:rPr>
                <w:color w:val="FFFFFF"/>
                <w:sz w:val="20"/>
                <w:szCs w:val="20"/>
                <w:lang w:val="en-US"/>
              </w:rPr>
              <w:t xml:space="preserve">Year of publication </w:t>
            </w:r>
          </w:p>
        </w:tc>
        <w:tc>
          <w:tcPr>
            <w:tcW w:w="1293" w:type="dxa"/>
            <w:tcBorders>
              <w:top w:val="nil"/>
              <w:left w:val="nil"/>
              <w:bottom w:val="single" w:sz="4" w:space="0" w:color="000000"/>
              <w:right w:val="nil"/>
            </w:tcBorders>
            <w:shd w:val="clear" w:color="auto" w:fill="000000" w:themeFill="text1"/>
            <w:vAlign w:val="center"/>
          </w:tcPr>
          <w:p w:rsidR="00012BCA" w:rsidRDefault="00012BCA" w:rsidP="00913DCA">
            <w:pPr>
              <w:spacing w:after="0" w:line="240" w:lineRule="auto"/>
              <w:jc w:val="center"/>
              <w:rPr>
                <w:color w:val="000000"/>
                <w:sz w:val="20"/>
                <w:szCs w:val="20"/>
              </w:rPr>
            </w:pPr>
            <w:r>
              <w:rPr>
                <w:color w:val="FFFFFF"/>
                <w:sz w:val="20"/>
                <w:szCs w:val="20"/>
              </w:rPr>
              <w:t>Country / International</w:t>
            </w:r>
          </w:p>
        </w:tc>
        <w:tc>
          <w:tcPr>
            <w:tcW w:w="1483" w:type="dxa"/>
            <w:tcBorders>
              <w:top w:val="nil"/>
              <w:left w:val="single" w:sz="4" w:space="0" w:color="000000"/>
              <w:bottom w:val="single" w:sz="4" w:space="0" w:color="000000"/>
              <w:right w:val="single" w:sz="4" w:space="0" w:color="000000"/>
            </w:tcBorders>
            <w:shd w:val="clear" w:color="auto" w:fill="000000" w:themeFill="text1"/>
            <w:vAlign w:val="center"/>
          </w:tcPr>
          <w:p w:rsidR="00012BCA" w:rsidRDefault="00012BCA" w:rsidP="00913DCA">
            <w:pPr>
              <w:spacing w:after="0" w:line="240" w:lineRule="auto"/>
              <w:jc w:val="center"/>
              <w:rPr>
                <w:color w:val="000000"/>
                <w:sz w:val="20"/>
                <w:szCs w:val="20"/>
              </w:rPr>
            </w:pPr>
            <w:r>
              <w:rPr>
                <w:color w:val="FFFFFF"/>
                <w:sz w:val="20"/>
                <w:szCs w:val="20"/>
              </w:rPr>
              <w:t>Study type</w:t>
            </w:r>
          </w:p>
        </w:tc>
        <w:tc>
          <w:tcPr>
            <w:tcW w:w="1223" w:type="dxa"/>
            <w:tcBorders>
              <w:top w:val="nil"/>
              <w:left w:val="single" w:sz="4" w:space="0" w:color="000000"/>
              <w:bottom w:val="single" w:sz="4" w:space="0" w:color="000000"/>
              <w:right w:val="single" w:sz="4" w:space="0" w:color="000000"/>
            </w:tcBorders>
            <w:shd w:val="clear" w:color="auto" w:fill="000000" w:themeFill="text1"/>
            <w:vAlign w:val="center"/>
          </w:tcPr>
          <w:p w:rsidR="00012BCA" w:rsidRPr="00913DCA" w:rsidRDefault="00012BCA" w:rsidP="00913DCA">
            <w:pPr>
              <w:spacing w:after="0" w:line="240" w:lineRule="auto"/>
              <w:jc w:val="center"/>
              <w:rPr>
                <w:color w:val="000000"/>
                <w:sz w:val="20"/>
                <w:szCs w:val="20"/>
                <w:lang w:val="en-US"/>
              </w:rPr>
            </w:pPr>
            <w:r w:rsidRPr="00776F7F">
              <w:rPr>
                <w:noProof/>
                <w:color w:val="FFFFFF"/>
                <w:sz w:val="20"/>
                <w:szCs w:val="20"/>
                <w:lang w:val="en-US"/>
              </w:rPr>
              <w:t>Male</w:t>
            </w:r>
            <w:r w:rsidRPr="004147DD">
              <w:rPr>
                <w:color w:val="FFFFFF"/>
                <w:sz w:val="20"/>
                <w:szCs w:val="20"/>
                <w:lang w:val="en-US"/>
              </w:rPr>
              <w:t xml:space="preserve"> percentage among total participants</w:t>
            </w:r>
          </w:p>
        </w:tc>
        <w:tc>
          <w:tcPr>
            <w:tcW w:w="2285" w:type="dxa"/>
            <w:tcBorders>
              <w:top w:val="nil"/>
              <w:left w:val="single" w:sz="4" w:space="0" w:color="CCCCCC"/>
              <w:bottom w:val="single" w:sz="4" w:space="0" w:color="000000"/>
              <w:right w:val="single" w:sz="4" w:space="0" w:color="000000"/>
            </w:tcBorders>
            <w:shd w:val="clear" w:color="auto" w:fill="000000" w:themeFill="text1"/>
            <w:vAlign w:val="center"/>
          </w:tcPr>
          <w:p w:rsidR="00012BCA" w:rsidRDefault="00012BCA" w:rsidP="00913DCA">
            <w:pPr>
              <w:spacing w:after="0" w:line="240" w:lineRule="auto"/>
              <w:jc w:val="center"/>
              <w:rPr>
                <w:sz w:val="20"/>
                <w:szCs w:val="20"/>
              </w:rPr>
            </w:pPr>
            <w:r>
              <w:rPr>
                <w:color w:val="FFFFFF"/>
                <w:sz w:val="20"/>
                <w:szCs w:val="20"/>
              </w:rPr>
              <w:t>Representative INR term</w:t>
            </w:r>
          </w:p>
        </w:tc>
        <w:tc>
          <w:tcPr>
            <w:tcW w:w="3528" w:type="dxa"/>
            <w:tcBorders>
              <w:top w:val="nil"/>
              <w:left w:val="single" w:sz="4" w:space="0" w:color="000000"/>
              <w:bottom w:val="single" w:sz="4" w:space="0" w:color="000000"/>
              <w:right w:val="single" w:sz="4" w:space="0" w:color="000000"/>
            </w:tcBorders>
            <w:shd w:val="clear" w:color="auto" w:fill="000000" w:themeFill="text1"/>
            <w:vAlign w:val="center"/>
          </w:tcPr>
          <w:p w:rsidR="00012BCA" w:rsidRPr="004147DD" w:rsidRDefault="00012BCA" w:rsidP="00913DCA">
            <w:pPr>
              <w:spacing w:after="0" w:line="240" w:lineRule="auto"/>
              <w:jc w:val="center"/>
              <w:rPr>
                <w:color w:val="FFFFFF"/>
                <w:sz w:val="20"/>
                <w:szCs w:val="20"/>
                <w:lang w:val="en-US"/>
              </w:rPr>
            </w:pPr>
            <w:r w:rsidRPr="004147DD">
              <w:rPr>
                <w:color w:val="FFFFFF"/>
                <w:sz w:val="20"/>
                <w:szCs w:val="20"/>
                <w:lang w:val="en-US"/>
              </w:rPr>
              <w:t xml:space="preserve">INR criteria </w:t>
            </w:r>
          </w:p>
          <w:p w:rsidR="00012BCA" w:rsidRDefault="00012BCA" w:rsidP="00913DCA">
            <w:pPr>
              <w:spacing w:after="0" w:line="240" w:lineRule="auto"/>
              <w:jc w:val="center"/>
              <w:rPr>
                <w:color w:val="FFFFFF"/>
                <w:sz w:val="20"/>
                <w:szCs w:val="20"/>
                <w:lang w:val="en-US"/>
              </w:rPr>
            </w:pPr>
            <w:r w:rsidRPr="004147DD">
              <w:rPr>
                <w:color w:val="FFFFFF"/>
                <w:sz w:val="20"/>
                <w:szCs w:val="20"/>
                <w:lang w:val="en-US"/>
              </w:rPr>
              <w:t xml:space="preserve">(immune recovery surrogate, </w:t>
            </w:r>
          </w:p>
          <w:p w:rsidR="00012BCA" w:rsidRPr="004147DD" w:rsidRDefault="00012BCA" w:rsidP="00913DCA">
            <w:pPr>
              <w:spacing w:after="0" w:line="240" w:lineRule="auto"/>
              <w:jc w:val="center"/>
              <w:rPr>
                <w:sz w:val="20"/>
                <w:szCs w:val="20"/>
                <w:lang w:val="en-US"/>
              </w:rPr>
            </w:pPr>
            <w:r w:rsidRPr="004147DD">
              <w:rPr>
                <w:color w:val="FFFFFF"/>
                <w:sz w:val="20"/>
                <w:szCs w:val="20"/>
                <w:lang w:val="en-US"/>
              </w:rPr>
              <w:t>threshold and time point or period)</w:t>
            </w:r>
          </w:p>
        </w:tc>
        <w:tc>
          <w:tcPr>
            <w:tcW w:w="2268" w:type="dxa"/>
            <w:tcBorders>
              <w:top w:val="nil"/>
              <w:left w:val="single" w:sz="4" w:space="0" w:color="000000"/>
              <w:bottom w:val="single" w:sz="4" w:space="0" w:color="000000"/>
              <w:right w:val="single" w:sz="4" w:space="0" w:color="000000"/>
            </w:tcBorders>
            <w:shd w:val="clear" w:color="auto" w:fill="000000" w:themeFill="text1"/>
            <w:vAlign w:val="center"/>
          </w:tcPr>
          <w:p w:rsidR="00012BCA" w:rsidRPr="00913DCA" w:rsidRDefault="00012BCA" w:rsidP="00913DCA">
            <w:pPr>
              <w:spacing w:after="0" w:line="240" w:lineRule="auto"/>
              <w:jc w:val="center"/>
              <w:rPr>
                <w:color w:val="000000"/>
                <w:sz w:val="20"/>
                <w:szCs w:val="20"/>
                <w:lang w:val="en-US"/>
              </w:rPr>
            </w:pPr>
            <w:r w:rsidRPr="004147DD">
              <w:rPr>
                <w:color w:val="FFFFFF"/>
                <w:sz w:val="20"/>
                <w:szCs w:val="20"/>
                <w:lang w:val="en-US"/>
              </w:rPr>
              <w:t>Viral load (threshold and time point or period)</w:t>
            </w:r>
          </w:p>
        </w:tc>
        <w:tc>
          <w:tcPr>
            <w:tcW w:w="709" w:type="dxa"/>
            <w:tcBorders>
              <w:top w:val="nil"/>
              <w:left w:val="single" w:sz="4" w:space="0" w:color="000000"/>
              <w:bottom w:val="single" w:sz="4" w:space="0" w:color="000000"/>
            </w:tcBorders>
            <w:shd w:val="clear" w:color="auto" w:fill="000000" w:themeFill="text1"/>
            <w:vAlign w:val="center"/>
          </w:tcPr>
          <w:p w:rsidR="00012BCA" w:rsidRDefault="00012BCA" w:rsidP="00913DCA">
            <w:pPr>
              <w:spacing w:after="0" w:line="240" w:lineRule="auto"/>
              <w:jc w:val="center"/>
              <w:rPr>
                <w:color w:val="000000"/>
                <w:sz w:val="20"/>
                <w:szCs w:val="20"/>
                <w:lang w:val="en-US"/>
              </w:rPr>
            </w:pPr>
            <w:r>
              <w:rPr>
                <w:color w:val="FFFFFF"/>
                <w:sz w:val="20"/>
                <w:szCs w:val="20"/>
              </w:rPr>
              <w:t>Ref. (main text)</w:t>
            </w:r>
          </w:p>
        </w:tc>
      </w:tr>
      <w:tr w:rsidR="00012BCA" w:rsidTr="00913DCA">
        <w:trPr>
          <w:trHeight w:val="280"/>
        </w:trPr>
        <w:tc>
          <w:tcPr>
            <w:tcW w:w="567" w:type="dxa"/>
            <w:vAlign w:val="center"/>
          </w:tcPr>
          <w:p w:rsidR="00012BCA" w:rsidRDefault="00012BCA" w:rsidP="00913DCA">
            <w:pPr>
              <w:spacing w:after="0" w:line="240" w:lineRule="auto"/>
              <w:jc w:val="center"/>
              <w:rPr>
                <w:i/>
                <w:color w:val="000000"/>
                <w:sz w:val="20"/>
                <w:szCs w:val="20"/>
              </w:rPr>
            </w:pPr>
            <w:r>
              <w:rPr>
                <w:i/>
                <w:color w:val="000000"/>
                <w:sz w:val="20"/>
                <w:szCs w:val="20"/>
              </w:rPr>
              <w:t>37</w:t>
            </w:r>
          </w:p>
        </w:tc>
        <w:tc>
          <w:tcPr>
            <w:tcW w:w="2211" w:type="dxa"/>
            <w:tcBorders>
              <w:top w:val="single" w:sz="4" w:space="0" w:color="000000"/>
              <w:left w:val="nil"/>
              <w:bottom w:val="single" w:sz="4" w:space="0" w:color="000000"/>
              <w:right w:val="single" w:sz="4" w:space="0" w:color="000000"/>
            </w:tcBorders>
            <w:shd w:val="clear" w:color="auto" w:fill="auto"/>
            <w:vAlign w:val="center"/>
          </w:tcPr>
          <w:p w:rsidR="00012BCA" w:rsidRPr="00481CDD" w:rsidRDefault="00012BCA" w:rsidP="00913DCA">
            <w:pPr>
              <w:spacing w:after="0" w:line="240" w:lineRule="auto"/>
              <w:rPr>
                <w:color w:val="000000"/>
                <w:sz w:val="20"/>
                <w:szCs w:val="20"/>
                <w:lang w:val="en-US"/>
              </w:rPr>
            </w:pPr>
            <w:r w:rsidRPr="00481CDD">
              <w:rPr>
                <w:color w:val="000000"/>
                <w:sz w:val="20"/>
                <w:szCs w:val="20"/>
                <w:lang w:val="en-US"/>
              </w:rPr>
              <w:t xml:space="preserve">Li T, </w:t>
            </w:r>
            <w:r w:rsidRPr="00481CDD">
              <w:rPr>
                <w:i/>
                <w:color w:val="000000"/>
                <w:sz w:val="20"/>
                <w:szCs w:val="20"/>
                <w:lang w:val="en-US"/>
              </w:rPr>
              <w:t>HIV Clin Trials</w:t>
            </w:r>
            <w:r w:rsidRPr="00481CDD">
              <w:rPr>
                <w:color w:val="000000"/>
                <w:sz w:val="20"/>
                <w:szCs w:val="20"/>
                <w:lang w:val="en-US"/>
              </w:rPr>
              <w:t>, 2015</w:t>
            </w:r>
          </w:p>
        </w:tc>
        <w:tc>
          <w:tcPr>
            <w:tcW w:w="1293" w:type="dxa"/>
            <w:tcBorders>
              <w:top w:val="single" w:sz="4" w:space="0" w:color="000000"/>
              <w:left w:val="nil"/>
              <w:bottom w:val="single" w:sz="4" w:space="0" w:color="000000"/>
              <w:right w:val="nil"/>
            </w:tcBorders>
            <w:shd w:val="clear" w:color="auto" w:fill="FFFFFF"/>
            <w:vAlign w:val="center"/>
          </w:tcPr>
          <w:p w:rsidR="00012BCA" w:rsidRDefault="00012BCA" w:rsidP="00913DCA">
            <w:pPr>
              <w:spacing w:after="0" w:line="240" w:lineRule="auto"/>
              <w:jc w:val="center"/>
              <w:rPr>
                <w:color w:val="000000"/>
                <w:sz w:val="20"/>
                <w:szCs w:val="20"/>
              </w:rPr>
            </w:pPr>
            <w:r>
              <w:rPr>
                <w:color w:val="000000"/>
                <w:sz w:val="20"/>
                <w:szCs w:val="20"/>
              </w:rPr>
              <w:t>China</w:t>
            </w:r>
          </w:p>
        </w:tc>
        <w:tc>
          <w:tcPr>
            <w:tcW w:w="1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Default="00012BCA" w:rsidP="00913DCA">
            <w:pPr>
              <w:spacing w:after="0" w:line="240" w:lineRule="auto"/>
              <w:jc w:val="center"/>
              <w:rPr>
                <w:color w:val="000000"/>
                <w:sz w:val="20"/>
                <w:szCs w:val="20"/>
              </w:rPr>
            </w:pPr>
            <w:r>
              <w:rPr>
                <w:color w:val="000000"/>
                <w:sz w:val="20"/>
                <w:szCs w:val="20"/>
              </w:rPr>
              <w:t>Experimental</w:t>
            </w: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Default="00012BCA" w:rsidP="00913DCA">
            <w:pPr>
              <w:spacing w:after="0" w:line="240" w:lineRule="auto"/>
              <w:jc w:val="center"/>
              <w:rPr>
                <w:color w:val="000000"/>
                <w:sz w:val="20"/>
                <w:szCs w:val="20"/>
              </w:rPr>
            </w:pPr>
            <w:r>
              <w:rPr>
                <w:color w:val="000000"/>
                <w:sz w:val="20"/>
                <w:szCs w:val="20"/>
              </w:rPr>
              <w:t>89 %</w:t>
            </w:r>
          </w:p>
        </w:tc>
        <w:tc>
          <w:tcPr>
            <w:tcW w:w="2285" w:type="dxa"/>
            <w:tcBorders>
              <w:top w:val="single" w:sz="4" w:space="0" w:color="000000"/>
              <w:left w:val="single" w:sz="4" w:space="0" w:color="CCCCCC"/>
              <w:bottom w:val="single" w:sz="4" w:space="0" w:color="000000"/>
              <w:right w:val="single" w:sz="4" w:space="0" w:color="000000"/>
            </w:tcBorders>
            <w:shd w:val="clear" w:color="auto" w:fill="auto"/>
            <w:vAlign w:val="center"/>
          </w:tcPr>
          <w:p w:rsidR="00012BCA" w:rsidRDefault="00012BCA" w:rsidP="00913DCA">
            <w:pPr>
              <w:spacing w:after="0" w:line="240" w:lineRule="auto"/>
              <w:jc w:val="center"/>
              <w:rPr>
                <w:color w:val="000000"/>
                <w:sz w:val="20"/>
                <w:szCs w:val="20"/>
              </w:rPr>
            </w:pPr>
            <w:r>
              <w:rPr>
                <w:sz w:val="20"/>
                <w:szCs w:val="20"/>
              </w:rPr>
              <w:t>I</w:t>
            </w:r>
            <w:r>
              <w:rPr>
                <w:color w:val="000000"/>
                <w:sz w:val="20"/>
                <w:szCs w:val="20"/>
              </w:rPr>
              <w:t>mmune non-responde</w:t>
            </w:r>
            <w:r>
              <w:rPr>
                <w:sz w:val="20"/>
                <w:szCs w:val="20"/>
              </w:rPr>
              <w:t>rs</w:t>
            </w:r>
          </w:p>
        </w:tc>
        <w:tc>
          <w:tcPr>
            <w:tcW w:w="3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Pr="004147DD" w:rsidRDefault="00012BCA" w:rsidP="00913DCA">
            <w:pPr>
              <w:spacing w:after="0" w:line="240" w:lineRule="auto"/>
              <w:jc w:val="center"/>
              <w:rPr>
                <w:sz w:val="20"/>
                <w:szCs w:val="20"/>
                <w:lang w:val="en-US"/>
              </w:rPr>
            </w:pPr>
            <w:r w:rsidRPr="004147DD">
              <w:rPr>
                <w:sz w:val="20"/>
                <w:szCs w:val="20"/>
                <w:lang w:val="en-US"/>
              </w:rPr>
              <w:t xml:space="preserve">CD4 count &lt; 200 cells/µL OR CD4 count &lt; 20 % </w:t>
            </w:r>
            <w:r>
              <w:rPr>
                <w:sz w:val="20"/>
                <w:szCs w:val="20"/>
                <w:lang w:val="en-US"/>
              </w:rPr>
              <w:t>increase</w:t>
            </w:r>
            <w:r w:rsidRPr="004147DD">
              <w:rPr>
                <w:sz w:val="20"/>
                <w:szCs w:val="20"/>
                <w:lang w:val="en-US"/>
              </w:rPr>
              <w:t xml:space="preserve"> compared to baseline after ≥ 12 mos.</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Default="00012BCA" w:rsidP="00913DCA">
            <w:pPr>
              <w:spacing w:after="0" w:line="240" w:lineRule="auto"/>
              <w:jc w:val="center"/>
              <w:rPr>
                <w:color w:val="000000"/>
                <w:sz w:val="20"/>
                <w:szCs w:val="20"/>
              </w:rPr>
            </w:pPr>
            <w:r>
              <w:rPr>
                <w:color w:val="000000"/>
                <w:sz w:val="20"/>
                <w:szCs w:val="20"/>
              </w:rPr>
              <w:t xml:space="preserve">&lt; 40 copies/mL </w:t>
            </w:r>
            <w:r>
              <w:rPr>
                <w:sz w:val="20"/>
                <w:szCs w:val="20"/>
              </w:rPr>
              <w:t>at</w:t>
            </w:r>
            <w:r>
              <w:rPr>
                <w:color w:val="000000"/>
                <w:sz w:val="20"/>
                <w:szCs w:val="20"/>
              </w:rPr>
              <w:t xml:space="preserve"> ≥ </w:t>
            </w:r>
            <w:r>
              <w:rPr>
                <w:sz w:val="20"/>
                <w:szCs w:val="20"/>
              </w:rPr>
              <w:t>24</w:t>
            </w:r>
            <w:r>
              <w:rPr>
                <w:color w:val="000000"/>
                <w:sz w:val="20"/>
                <w:szCs w:val="20"/>
              </w:rPr>
              <w:t xml:space="preserve"> mos.</w:t>
            </w:r>
          </w:p>
        </w:tc>
        <w:tc>
          <w:tcPr>
            <w:tcW w:w="709" w:type="dxa"/>
            <w:tcBorders>
              <w:top w:val="single" w:sz="4" w:space="0" w:color="000000"/>
              <w:left w:val="single" w:sz="4" w:space="0" w:color="000000"/>
              <w:bottom w:val="single" w:sz="4" w:space="0" w:color="000000"/>
            </w:tcBorders>
            <w:shd w:val="clear" w:color="auto" w:fill="auto"/>
            <w:vAlign w:val="center"/>
          </w:tcPr>
          <w:p w:rsidR="00012BCA" w:rsidRDefault="00012BCA" w:rsidP="009208EC">
            <w:pPr>
              <w:spacing w:after="0" w:line="240" w:lineRule="auto"/>
              <w:jc w:val="center"/>
              <w:rPr>
                <w:color w:val="000000"/>
                <w:sz w:val="20"/>
                <w:szCs w:val="20"/>
              </w:rPr>
            </w:pPr>
            <w:r>
              <w:rPr>
                <w:color w:val="000000"/>
                <w:sz w:val="20"/>
                <w:szCs w:val="20"/>
                <w:lang w:val="en-US"/>
              </w:rPr>
              <w:t>[69]</w:t>
            </w:r>
          </w:p>
        </w:tc>
      </w:tr>
      <w:tr w:rsidR="00012BCA" w:rsidTr="00913DCA">
        <w:trPr>
          <w:trHeight w:val="280"/>
        </w:trPr>
        <w:tc>
          <w:tcPr>
            <w:tcW w:w="567" w:type="dxa"/>
            <w:vAlign w:val="center"/>
          </w:tcPr>
          <w:p w:rsidR="00012BCA" w:rsidRDefault="00012BCA" w:rsidP="00913DCA">
            <w:pPr>
              <w:spacing w:after="0" w:line="240" w:lineRule="auto"/>
              <w:jc w:val="center"/>
              <w:rPr>
                <w:i/>
                <w:color w:val="000000"/>
                <w:sz w:val="20"/>
                <w:szCs w:val="20"/>
              </w:rPr>
            </w:pPr>
            <w:r>
              <w:rPr>
                <w:i/>
                <w:color w:val="000000"/>
                <w:sz w:val="20"/>
                <w:szCs w:val="20"/>
              </w:rPr>
              <w:t>38</w:t>
            </w:r>
          </w:p>
        </w:tc>
        <w:tc>
          <w:tcPr>
            <w:tcW w:w="2211" w:type="dxa"/>
            <w:tcBorders>
              <w:top w:val="single" w:sz="4" w:space="0" w:color="000000"/>
              <w:left w:val="nil"/>
              <w:bottom w:val="single" w:sz="4" w:space="0" w:color="000000"/>
              <w:right w:val="single" w:sz="4" w:space="0" w:color="000000"/>
            </w:tcBorders>
            <w:shd w:val="clear" w:color="auto" w:fill="auto"/>
            <w:vAlign w:val="center"/>
          </w:tcPr>
          <w:p w:rsidR="00012BCA" w:rsidRDefault="00012BCA" w:rsidP="00913DCA">
            <w:pPr>
              <w:spacing w:after="0" w:line="240" w:lineRule="auto"/>
              <w:rPr>
                <w:color w:val="000000"/>
                <w:sz w:val="20"/>
                <w:szCs w:val="20"/>
              </w:rPr>
            </w:pPr>
            <w:r>
              <w:rPr>
                <w:color w:val="000000"/>
                <w:sz w:val="20"/>
                <w:szCs w:val="20"/>
              </w:rPr>
              <w:t xml:space="preserve">Pacheco YM, </w:t>
            </w:r>
            <w:r>
              <w:rPr>
                <w:i/>
                <w:color w:val="000000"/>
                <w:sz w:val="20"/>
                <w:szCs w:val="20"/>
              </w:rPr>
              <w:t>Antiviral Res</w:t>
            </w:r>
            <w:r>
              <w:rPr>
                <w:color w:val="000000"/>
                <w:sz w:val="20"/>
                <w:szCs w:val="20"/>
              </w:rPr>
              <w:t>, 2015</w:t>
            </w:r>
          </w:p>
        </w:tc>
        <w:tc>
          <w:tcPr>
            <w:tcW w:w="1293" w:type="dxa"/>
            <w:tcBorders>
              <w:top w:val="single" w:sz="4" w:space="0" w:color="000000"/>
              <w:left w:val="nil"/>
              <w:bottom w:val="single" w:sz="4" w:space="0" w:color="000000"/>
              <w:right w:val="nil"/>
            </w:tcBorders>
            <w:shd w:val="clear" w:color="auto" w:fill="FFFFFF"/>
            <w:vAlign w:val="center"/>
          </w:tcPr>
          <w:p w:rsidR="00012BCA" w:rsidRDefault="00012BCA" w:rsidP="00913DCA">
            <w:pPr>
              <w:spacing w:after="0" w:line="240" w:lineRule="auto"/>
              <w:jc w:val="center"/>
              <w:rPr>
                <w:color w:val="000000"/>
                <w:sz w:val="20"/>
                <w:szCs w:val="20"/>
              </w:rPr>
            </w:pPr>
            <w:r>
              <w:rPr>
                <w:color w:val="000000"/>
                <w:sz w:val="20"/>
                <w:szCs w:val="20"/>
              </w:rPr>
              <w:t>Spain</w:t>
            </w:r>
          </w:p>
        </w:tc>
        <w:tc>
          <w:tcPr>
            <w:tcW w:w="1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Default="00012BCA" w:rsidP="00913DCA">
            <w:pPr>
              <w:spacing w:after="0" w:line="240" w:lineRule="auto"/>
              <w:jc w:val="center"/>
              <w:rPr>
                <w:color w:val="000000"/>
                <w:sz w:val="20"/>
                <w:szCs w:val="20"/>
              </w:rPr>
            </w:pPr>
            <w:r>
              <w:rPr>
                <w:color w:val="000000"/>
                <w:sz w:val="20"/>
                <w:szCs w:val="20"/>
              </w:rPr>
              <w:t>Longitudinal</w:t>
            </w: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Default="00012BCA" w:rsidP="00913DCA">
            <w:pPr>
              <w:spacing w:after="0" w:line="240" w:lineRule="auto"/>
              <w:jc w:val="center"/>
              <w:rPr>
                <w:color w:val="000000"/>
                <w:sz w:val="20"/>
                <w:szCs w:val="20"/>
              </w:rPr>
            </w:pPr>
            <w:r>
              <w:rPr>
                <w:color w:val="000000"/>
                <w:sz w:val="20"/>
                <w:szCs w:val="20"/>
              </w:rPr>
              <w:t>78 %</w:t>
            </w:r>
          </w:p>
        </w:tc>
        <w:tc>
          <w:tcPr>
            <w:tcW w:w="2285" w:type="dxa"/>
            <w:tcBorders>
              <w:top w:val="single" w:sz="4" w:space="0" w:color="000000"/>
              <w:left w:val="single" w:sz="4" w:space="0" w:color="CCCCCC"/>
              <w:bottom w:val="single" w:sz="4" w:space="0" w:color="000000"/>
              <w:right w:val="single" w:sz="4" w:space="0" w:color="000000"/>
            </w:tcBorders>
            <w:shd w:val="clear" w:color="auto" w:fill="auto"/>
            <w:vAlign w:val="center"/>
          </w:tcPr>
          <w:p w:rsidR="00012BCA" w:rsidRDefault="00012BCA" w:rsidP="00913DCA">
            <w:pPr>
              <w:spacing w:after="0" w:line="240" w:lineRule="auto"/>
              <w:jc w:val="center"/>
              <w:rPr>
                <w:color w:val="000000"/>
                <w:sz w:val="20"/>
                <w:szCs w:val="20"/>
              </w:rPr>
            </w:pPr>
            <w:r>
              <w:rPr>
                <w:sz w:val="20"/>
                <w:szCs w:val="20"/>
              </w:rPr>
              <w:t>L</w:t>
            </w:r>
            <w:r>
              <w:rPr>
                <w:color w:val="000000"/>
                <w:sz w:val="20"/>
                <w:szCs w:val="20"/>
              </w:rPr>
              <w:t>ow CD</w:t>
            </w:r>
            <w:r>
              <w:rPr>
                <w:sz w:val="20"/>
                <w:szCs w:val="20"/>
              </w:rPr>
              <w:t>4-</w:t>
            </w:r>
            <w:r>
              <w:rPr>
                <w:color w:val="000000"/>
                <w:sz w:val="20"/>
                <w:szCs w:val="20"/>
              </w:rPr>
              <w:t>group</w:t>
            </w:r>
          </w:p>
        </w:tc>
        <w:tc>
          <w:tcPr>
            <w:tcW w:w="3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Pr="004147DD" w:rsidRDefault="00012BCA" w:rsidP="00913DCA">
            <w:pPr>
              <w:spacing w:after="0" w:line="240" w:lineRule="auto"/>
              <w:jc w:val="center"/>
              <w:rPr>
                <w:color w:val="000000"/>
                <w:sz w:val="20"/>
                <w:szCs w:val="20"/>
                <w:lang w:val="en-US"/>
              </w:rPr>
            </w:pPr>
            <w:r w:rsidRPr="004147DD">
              <w:rPr>
                <w:color w:val="000000"/>
                <w:sz w:val="20"/>
                <w:szCs w:val="20"/>
                <w:lang w:val="en-US"/>
              </w:rPr>
              <w:t xml:space="preserve">CD4 count &lt; 250 cells/µL </w:t>
            </w:r>
          </w:p>
          <w:p w:rsidR="00012BCA" w:rsidRPr="004147DD" w:rsidRDefault="00012BCA" w:rsidP="00913DCA">
            <w:pPr>
              <w:spacing w:after="0" w:line="240" w:lineRule="auto"/>
              <w:jc w:val="center"/>
              <w:rPr>
                <w:color w:val="000000"/>
                <w:sz w:val="20"/>
                <w:szCs w:val="20"/>
                <w:lang w:val="en-US"/>
              </w:rPr>
            </w:pPr>
            <w:r w:rsidRPr="004147DD">
              <w:rPr>
                <w:color w:val="000000"/>
                <w:sz w:val="20"/>
                <w:szCs w:val="20"/>
                <w:lang w:val="en-US"/>
              </w:rPr>
              <w:t>at 24 mos. of ART</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Default="00012BCA" w:rsidP="00913DCA">
            <w:pPr>
              <w:spacing w:after="0" w:line="240" w:lineRule="auto"/>
              <w:jc w:val="center"/>
              <w:rPr>
                <w:color w:val="000000"/>
                <w:sz w:val="20"/>
                <w:szCs w:val="20"/>
              </w:rPr>
            </w:pPr>
            <w:r>
              <w:rPr>
                <w:color w:val="000000"/>
                <w:sz w:val="20"/>
                <w:szCs w:val="20"/>
              </w:rPr>
              <w:t>&lt; 500 copies/mL for ≥ 24 mos.</w:t>
            </w:r>
          </w:p>
        </w:tc>
        <w:tc>
          <w:tcPr>
            <w:tcW w:w="709" w:type="dxa"/>
            <w:tcBorders>
              <w:top w:val="single" w:sz="4" w:space="0" w:color="000000"/>
              <w:left w:val="single" w:sz="4" w:space="0" w:color="000000"/>
              <w:bottom w:val="single" w:sz="4" w:space="0" w:color="000000"/>
            </w:tcBorders>
            <w:shd w:val="clear" w:color="auto" w:fill="auto"/>
            <w:vAlign w:val="center"/>
          </w:tcPr>
          <w:p w:rsidR="00012BCA" w:rsidRPr="004147DD" w:rsidRDefault="00012BCA" w:rsidP="009208EC">
            <w:pPr>
              <w:spacing w:after="0" w:line="240" w:lineRule="auto"/>
              <w:jc w:val="center"/>
              <w:rPr>
                <w:color w:val="000000"/>
                <w:sz w:val="20"/>
                <w:szCs w:val="20"/>
                <w:lang w:val="en-US"/>
              </w:rPr>
            </w:pPr>
            <w:r>
              <w:rPr>
                <w:color w:val="000000"/>
                <w:sz w:val="20"/>
                <w:szCs w:val="20"/>
                <w:lang w:val="en-US"/>
              </w:rPr>
              <w:t>[31]</w:t>
            </w:r>
          </w:p>
        </w:tc>
      </w:tr>
      <w:tr w:rsidR="00012BCA" w:rsidRPr="004147DD" w:rsidTr="00913DCA">
        <w:trPr>
          <w:trHeight w:val="280"/>
        </w:trPr>
        <w:tc>
          <w:tcPr>
            <w:tcW w:w="567" w:type="dxa"/>
            <w:vAlign w:val="center"/>
          </w:tcPr>
          <w:p w:rsidR="00012BCA" w:rsidRDefault="00012BCA" w:rsidP="00913DCA">
            <w:pPr>
              <w:spacing w:after="0" w:line="240" w:lineRule="auto"/>
              <w:jc w:val="center"/>
              <w:rPr>
                <w:i/>
                <w:color w:val="000000"/>
                <w:sz w:val="20"/>
                <w:szCs w:val="20"/>
              </w:rPr>
            </w:pPr>
            <w:r>
              <w:rPr>
                <w:i/>
                <w:color w:val="000000"/>
                <w:sz w:val="20"/>
                <w:szCs w:val="20"/>
              </w:rPr>
              <w:t>39</w:t>
            </w:r>
          </w:p>
        </w:tc>
        <w:tc>
          <w:tcPr>
            <w:tcW w:w="2211" w:type="dxa"/>
            <w:tcBorders>
              <w:top w:val="single" w:sz="4" w:space="0" w:color="000000"/>
              <w:left w:val="nil"/>
              <w:bottom w:val="single" w:sz="4" w:space="0" w:color="000000"/>
              <w:right w:val="single" w:sz="4" w:space="0" w:color="000000"/>
            </w:tcBorders>
            <w:shd w:val="clear" w:color="auto" w:fill="auto"/>
            <w:vAlign w:val="center"/>
          </w:tcPr>
          <w:p w:rsidR="00012BCA" w:rsidRPr="002D01F4" w:rsidRDefault="00012BCA" w:rsidP="00913DCA">
            <w:pPr>
              <w:spacing w:after="0" w:line="240" w:lineRule="auto"/>
              <w:rPr>
                <w:color w:val="000000"/>
                <w:sz w:val="20"/>
                <w:szCs w:val="20"/>
                <w:lang w:val="en-US"/>
              </w:rPr>
            </w:pPr>
            <w:proofErr w:type="spellStart"/>
            <w:r w:rsidRPr="002D01F4">
              <w:rPr>
                <w:color w:val="000000"/>
                <w:sz w:val="20"/>
                <w:szCs w:val="20"/>
                <w:lang w:val="en-US"/>
              </w:rPr>
              <w:t>Mingbunjerdsuk</w:t>
            </w:r>
            <w:proofErr w:type="spellEnd"/>
            <w:r w:rsidRPr="002D01F4">
              <w:rPr>
                <w:color w:val="000000"/>
                <w:sz w:val="20"/>
                <w:szCs w:val="20"/>
                <w:lang w:val="en-US"/>
              </w:rPr>
              <w:t xml:space="preserve"> P, </w:t>
            </w:r>
            <w:proofErr w:type="spellStart"/>
            <w:r w:rsidRPr="00481CDD">
              <w:rPr>
                <w:i/>
                <w:color w:val="000000"/>
                <w:sz w:val="20"/>
                <w:szCs w:val="20"/>
                <w:lang w:val="en-US"/>
              </w:rPr>
              <w:t>Jpn</w:t>
            </w:r>
            <w:proofErr w:type="spellEnd"/>
            <w:r w:rsidRPr="00481CDD">
              <w:rPr>
                <w:i/>
                <w:color w:val="000000"/>
                <w:sz w:val="20"/>
                <w:szCs w:val="20"/>
                <w:lang w:val="en-US"/>
              </w:rPr>
              <w:t xml:space="preserve"> J Infect Dis</w:t>
            </w:r>
            <w:r w:rsidRPr="002D01F4">
              <w:rPr>
                <w:color w:val="000000"/>
                <w:sz w:val="20"/>
                <w:szCs w:val="20"/>
                <w:lang w:val="en-US"/>
              </w:rPr>
              <w:t>, 2015</w:t>
            </w:r>
          </w:p>
        </w:tc>
        <w:tc>
          <w:tcPr>
            <w:tcW w:w="1293" w:type="dxa"/>
            <w:tcBorders>
              <w:top w:val="single" w:sz="4" w:space="0" w:color="000000"/>
              <w:left w:val="nil"/>
              <w:bottom w:val="single" w:sz="4" w:space="0" w:color="000000"/>
              <w:right w:val="nil"/>
            </w:tcBorders>
            <w:shd w:val="clear" w:color="auto" w:fill="FFFFFF"/>
            <w:vAlign w:val="center"/>
          </w:tcPr>
          <w:p w:rsidR="00012BCA" w:rsidRDefault="00012BCA" w:rsidP="00913DCA">
            <w:pPr>
              <w:spacing w:after="0" w:line="240" w:lineRule="auto"/>
              <w:jc w:val="center"/>
              <w:rPr>
                <w:color w:val="000000"/>
                <w:sz w:val="20"/>
                <w:szCs w:val="20"/>
              </w:rPr>
            </w:pPr>
            <w:r>
              <w:rPr>
                <w:color w:val="000000"/>
                <w:sz w:val="20"/>
                <w:szCs w:val="20"/>
              </w:rPr>
              <w:t>Thailand</w:t>
            </w:r>
          </w:p>
        </w:tc>
        <w:tc>
          <w:tcPr>
            <w:tcW w:w="1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Default="00012BCA" w:rsidP="00913DCA">
            <w:pPr>
              <w:spacing w:after="0" w:line="240" w:lineRule="auto"/>
              <w:jc w:val="center"/>
              <w:rPr>
                <w:color w:val="000000"/>
                <w:sz w:val="20"/>
                <w:szCs w:val="20"/>
              </w:rPr>
            </w:pPr>
            <w:r>
              <w:rPr>
                <w:color w:val="000000"/>
                <w:sz w:val="20"/>
                <w:szCs w:val="20"/>
              </w:rPr>
              <w:t>Longitudinal</w:t>
            </w: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Default="00012BCA" w:rsidP="00913DCA">
            <w:pPr>
              <w:spacing w:after="0" w:line="240" w:lineRule="auto"/>
              <w:jc w:val="center"/>
              <w:rPr>
                <w:color w:val="000000"/>
                <w:sz w:val="20"/>
                <w:szCs w:val="20"/>
              </w:rPr>
            </w:pPr>
            <w:r>
              <w:rPr>
                <w:color w:val="000000"/>
                <w:sz w:val="20"/>
                <w:szCs w:val="20"/>
              </w:rPr>
              <w:t>68 %</w:t>
            </w:r>
          </w:p>
        </w:tc>
        <w:tc>
          <w:tcPr>
            <w:tcW w:w="2285" w:type="dxa"/>
            <w:tcBorders>
              <w:top w:val="single" w:sz="4" w:space="0" w:color="000000"/>
              <w:left w:val="single" w:sz="4" w:space="0" w:color="CCCCCC"/>
              <w:bottom w:val="single" w:sz="4" w:space="0" w:color="000000"/>
              <w:right w:val="single" w:sz="4" w:space="0" w:color="000000"/>
            </w:tcBorders>
            <w:shd w:val="clear" w:color="auto" w:fill="auto"/>
            <w:vAlign w:val="center"/>
          </w:tcPr>
          <w:p w:rsidR="00012BCA" w:rsidRDefault="00012BCA" w:rsidP="00913DCA">
            <w:pPr>
              <w:spacing w:after="0" w:line="240" w:lineRule="auto"/>
              <w:jc w:val="center"/>
              <w:rPr>
                <w:color w:val="000000"/>
                <w:sz w:val="20"/>
                <w:szCs w:val="20"/>
              </w:rPr>
            </w:pPr>
            <w:r>
              <w:rPr>
                <w:sz w:val="20"/>
                <w:szCs w:val="20"/>
              </w:rPr>
              <w:t>I</w:t>
            </w:r>
            <w:r>
              <w:rPr>
                <w:color w:val="000000"/>
                <w:sz w:val="20"/>
                <w:szCs w:val="20"/>
              </w:rPr>
              <w:t>mmunological discordance</w:t>
            </w:r>
          </w:p>
        </w:tc>
        <w:tc>
          <w:tcPr>
            <w:tcW w:w="3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Pr="004147DD" w:rsidRDefault="00012BCA" w:rsidP="00913DCA">
            <w:pPr>
              <w:spacing w:after="0" w:line="240" w:lineRule="auto"/>
              <w:jc w:val="center"/>
              <w:rPr>
                <w:color w:val="000000"/>
                <w:sz w:val="20"/>
                <w:szCs w:val="20"/>
                <w:lang w:val="en-US"/>
              </w:rPr>
            </w:pPr>
            <w:r w:rsidRPr="004147DD">
              <w:rPr>
                <w:sz w:val="20"/>
                <w:szCs w:val="20"/>
                <w:lang w:val="en-US"/>
              </w:rPr>
              <w:t xml:space="preserve">CD4 count &lt; 200 cells/µL at 12 mos. of VS OR </w:t>
            </w:r>
            <w:r>
              <w:rPr>
                <w:sz w:val="20"/>
                <w:szCs w:val="20"/>
                <w:lang w:val="en-US"/>
              </w:rPr>
              <w:t>CD4 change</w:t>
            </w:r>
            <w:r w:rsidRPr="004147DD">
              <w:rPr>
                <w:sz w:val="20"/>
                <w:szCs w:val="20"/>
                <w:lang w:val="en-US"/>
              </w:rPr>
              <w:t xml:space="preserve"> &lt; 30 % at 12 mos. compared to baseline</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Pr="004147DD" w:rsidRDefault="00012BCA" w:rsidP="00913DCA">
            <w:pPr>
              <w:spacing w:after="0" w:line="240" w:lineRule="auto"/>
              <w:jc w:val="center"/>
              <w:rPr>
                <w:color w:val="000000"/>
                <w:sz w:val="20"/>
                <w:szCs w:val="20"/>
                <w:lang w:val="en-US"/>
              </w:rPr>
            </w:pPr>
            <w:r w:rsidRPr="004147DD">
              <w:rPr>
                <w:color w:val="000000"/>
                <w:sz w:val="20"/>
                <w:szCs w:val="20"/>
                <w:lang w:val="en-US"/>
              </w:rPr>
              <w:t xml:space="preserve">&lt; 50 copies/mL </w:t>
            </w:r>
            <w:r w:rsidRPr="004147DD">
              <w:rPr>
                <w:sz w:val="20"/>
                <w:szCs w:val="20"/>
                <w:lang w:val="en-US"/>
              </w:rPr>
              <w:t xml:space="preserve">up to </w:t>
            </w:r>
            <w:r w:rsidRPr="004147DD">
              <w:rPr>
                <w:color w:val="000000"/>
                <w:sz w:val="20"/>
                <w:szCs w:val="20"/>
                <w:lang w:val="en-US"/>
              </w:rPr>
              <w:t>12 mos.</w:t>
            </w:r>
          </w:p>
        </w:tc>
        <w:tc>
          <w:tcPr>
            <w:tcW w:w="709" w:type="dxa"/>
            <w:tcBorders>
              <w:top w:val="single" w:sz="4" w:space="0" w:color="000000"/>
              <w:left w:val="single" w:sz="4" w:space="0" w:color="000000"/>
              <w:bottom w:val="single" w:sz="4" w:space="0" w:color="000000"/>
            </w:tcBorders>
            <w:shd w:val="clear" w:color="auto" w:fill="auto"/>
            <w:vAlign w:val="center"/>
          </w:tcPr>
          <w:p w:rsidR="00012BCA" w:rsidRDefault="00012BCA" w:rsidP="009208EC">
            <w:pPr>
              <w:spacing w:after="0" w:line="240" w:lineRule="auto"/>
              <w:jc w:val="center"/>
              <w:rPr>
                <w:color w:val="000000"/>
                <w:sz w:val="20"/>
                <w:szCs w:val="20"/>
              </w:rPr>
            </w:pPr>
            <w:r>
              <w:rPr>
                <w:color w:val="000000"/>
                <w:sz w:val="20"/>
                <w:szCs w:val="20"/>
                <w:lang w:val="en-US"/>
              </w:rPr>
              <w:t>[49]</w:t>
            </w:r>
          </w:p>
        </w:tc>
      </w:tr>
      <w:tr w:rsidR="00012BCA" w:rsidRPr="004147DD" w:rsidTr="00913DCA">
        <w:trPr>
          <w:trHeight w:val="280"/>
        </w:trPr>
        <w:tc>
          <w:tcPr>
            <w:tcW w:w="567" w:type="dxa"/>
            <w:vAlign w:val="center"/>
          </w:tcPr>
          <w:p w:rsidR="00012BCA" w:rsidRDefault="00012BCA" w:rsidP="00913DCA">
            <w:pPr>
              <w:spacing w:after="0" w:line="240" w:lineRule="auto"/>
              <w:jc w:val="center"/>
              <w:rPr>
                <w:i/>
                <w:color w:val="000000"/>
                <w:sz w:val="20"/>
                <w:szCs w:val="20"/>
              </w:rPr>
            </w:pPr>
            <w:r>
              <w:rPr>
                <w:i/>
                <w:color w:val="000000"/>
                <w:sz w:val="20"/>
                <w:szCs w:val="20"/>
              </w:rPr>
              <w:t>40</w:t>
            </w:r>
          </w:p>
        </w:tc>
        <w:tc>
          <w:tcPr>
            <w:tcW w:w="2211" w:type="dxa"/>
            <w:tcBorders>
              <w:top w:val="single" w:sz="4" w:space="0" w:color="000000"/>
              <w:left w:val="nil"/>
              <w:bottom w:val="single" w:sz="4" w:space="0" w:color="000000"/>
              <w:right w:val="single" w:sz="4" w:space="0" w:color="000000"/>
            </w:tcBorders>
            <w:shd w:val="clear" w:color="auto" w:fill="auto"/>
            <w:vAlign w:val="center"/>
          </w:tcPr>
          <w:p w:rsidR="00012BCA" w:rsidRPr="00256689" w:rsidRDefault="00012BCA" w:rsidP="00913DCA">
            <w:pPr>
              <w:spacing w:after="0" w:line="240" w:lineRule="auto"/>
              <w:rPr>
                <w:color w:val="000000"/>
                <w:sz w:val="20"/>
                <w:szCs w:val="20"/>
                <w:lang w:val="en-US"/>
              </w:rPr>
            </w:pPr>
            <w:proofErr w:type="spellStart"/>
            <w:r w:rsidRPr="00256689">
              <w:rPr>
                <w:color w:val="000000"/>
                <w:sz w:val="20"/>
                <w:szCs w:val="20"/>
                <w:lang w:val="en-US"/>
              </w:rPr>
              <w:t>Nakanjako</w:t>
            </w:r>
            <w:proofErr w:type="spellEnd"/>
            <w:r w:rsidRPr="00256689">
              <w:rPr>
                <w:color w:val="000000"/>
                <w:sz w:val="20"/>
                <w:szCs w:val="20"/>
                <w:lang w:val="en-US"/>
              </w:rPr>
              <w:t xml:space="preserve"> D, </w:t>
            </w:r>
            <w:r w:rsidRPr="00481CDD">
              <w:rPr>
                <w:i/>
                <w:color w:val="000000"/>
                <w:sz w:val="20"/>
                <w:szCs w:val="20"/>
                <w:lang w:val="en-US"/>
              </w:rPr>
              <w:t>Trop Med Int Health</w:t>
            </w:r>
            <w:r>
              <w:rPr>
                <w:color w:val="000000"/>
                <w:sz w:val="20"/>
                <w:szCs w:val="20"/>
                <w:lang w:val="en-US"/>
              </w:rPr>
              <w:t xml:space="preserve">, </w:t>
            </w:r>
            <w:r w:rsidRPr="007D473D">
              <w:rPr>
                <w:color w:val="000000"/>
                <w:sz w:val="20"/>
                <w:szCs w:val="20"/>
                <w:lang w:val="en-US"/>
              </w:rPr>
              <w:t>201</w:t>
            </w:r>
            <w:r>
              <w:rPr>
                <w:color w:val="000000"/>
                <w:sz w:val="20"/>
                <w:szCs w:val="20"/>
                <w:lang w:val="en-US"/>
              </w:rPr>
              <w:t>5</w:t>
            </w:r>
          </w:p>
        </w:tc>
        <w:tc>
          <w:tcPr>
            <w:tcW w:w="1293" w:type="dxa"/>
            <w:tcBorders>
              <w:top w:val="single" w:sz="4" w:space="0" w:color="000000"/>
              <w:left w:val="nil"/>
              <w:bottom w:val="single" w:sz="4" w:space="0" w:color="000000"/>
              <w:right w:val="nil"/>
            </w:tcBorders>
            <w:shd w:val="clear" w:color="auto" w:fill="FFFFFF"/>
            <w:vAlign w:val="center"/>
          </w:tcPr>
          <w:p w:rsidR="00012BCA" w:rsidRDefault="00012BCA" w:rsidP="00913DCA">
            <w:pPr>
              <w:spacing w:after="0" w:line="240" w:lineRule="auto"/>
              <w:jc w:val="center"/>
              <w:rPr>
                <w:color w:val="000000"/>
                <w:sz w:val="20"/>
                <w:szCs w:val="20"/>
              </w:rPr>
            </w:pPr>
            <w:r>
              <w:rPr>
                <w:color w:val="000000"/>
                <w:sz w:val="20"/>
                <w:szCs w:val="20"/>
              </w:rPr>
              <w:t>Uganda</w:t>
            </w:r>
          </w:p>
        </w:tc>
        <w:tc>
          <w:tcPr>
            <w:tcW w:w="1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Default="00012BCA" w:rsidP="00913DCA">
            <w:pPr>
              <w:spacing w:after="0" w:line="240" w:lineRule="auto"/>
              <w:jc w:val="center"/>
              <w:rPr>
                <w:color w:val="000000"/>
                <w:sz w:val="20"/>
                <w:szCs w:val="20"/>
              </w:rPr>
            </w:pPr>
            <w:r>
              <w:rPr>
                <w:color w:val="000000"/>
                <w:sz w:val="20"/>
                <w:szCs w:val="20"/>
              </w:rPr>
              <w:t>Experimental</w:t>
            </w: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Default="00012BCA" w:rsidP="00913DCA">
            <w:pPr>
              <w:spacing w:after="0" w:line="240" w:lineRule="auto"/>
              <w:jc w:val="center"/>
              <w:rPr>
                <w:color w:val="000000"/>
                <w:sz w:val="20"/>
                <w:szCs w:val="20"/>
              </w:rPr>
            </w:pPr>
            <w:r>
              <w:rPr>
                <w:color w:val="000000"/>
                <w:sz w:val="20"/>
                <w:szCs w:val="20"/>
              </w:rPr>
              <w:t>NA</w:t>
            </w:r>
          </w:p>
        </w:tc>
        <w:tc>
          <w:tcPr>
            <w:tcW w:w="2285" w:type="dxa"/>
            <w:tcBorders>
              <w:top w:val="single" w:sz="4" w:space="0" w:color="000000"/>
              <w:left w:val="single" w:sz="4" w:space="0" w:color="CCCCCC"/>
              <w:bottom w:val="single" w:sz="4" w:space="0" w:color="000000"/>
              <w:right w:val="single" w:sz="4" w:space="0" w:color="000000"/>
            </w:tcBorders>
            <w:shd w:val="clear" w:color="auto" w:fill="auto"/>
            <w:vAlign w:val="center"/>
          </w:tcPr>
          <w:p w:rsidR="00012BCA" w:rsidRDefault="00012BCA" w:rsidP="00913DCA">
            <w:pPr>
              <w:spacing w:after="0" w:line="240" w:lineRule="auto"/>
              <w:jc w:val="center"/>
              <w:rPr>
                <w:color w:val="000000"/>
                <w:sz w:val="20"/>
                <w:szCs w:val="20"/>
              </w:rPr>
            </w:pPr>
            <w:r>
              <w:rPr>
                <w:sz w:val="20"/>
                <w:szCs w:val="20"/>
              </w:rPr>
              <w:t>S</w:t>
            </w:r>
            <w:r>
              <w:rPr>
                <w:color w:val="000000"/>
                <w:sz w:val="20"/>
                <w:szCs w:val="20"/>
              </w:rPr>
              <w:t>uboptimal immune responders (SO-IR)</w:t>
            </w:r>
          </w:p>
        </w:tc>
        <w:tc>
          <w:tcPr>
            <w:tcW w:w="3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Pr="004147DD" w:rsidRDefault="00012BCA" w:rsidP="00913DCA">
            <w:pPr>
              <w:spacing w:after="0" w:line="240" w:lineRule="auto"/>
              <w:jc w:val="center"/>
              <w:rPr>
                <w:color w:val="000000"/>
                <w:sz w:val="20"/>
                <w:szCs w:val="20"/>
                <w:lang w:val="en-US"/>
              </w:rPr>
            </w:pPr>
            <w:r>
              <w:rPr>
                <w:color w:val="000000"/>
                <w:sz w:val="20"/>
                <w:szCs w:val="20"/>
                <w:lang w:val="en-US"/>
              </w:rPr>
              <w:t>CD4 change</w:t>
            </w:r>
            <w:r w:rsidRPr="004147DD">
              <w:rPr>
                <w:color w:val="000000"/>
                <w:sz w:val="20"/>
                <w:szCs w:val="20"/>
                <w:lang w:val="en-US"/>
              </w:rPr>
              <w:t xml:space="preserve"> &lt; </w:t>
            </w:r>
            <w:r w:rsidRPr="004147DD">
              <w:rPr>
                <w:sz w:val="20"/>
                <w:szCs w:val="20"/>
                <w:lang w:val="en-US"/>
              </w:rPr>
              <w:t>25th percentile (</w:t>
            </w:r>
            <w:r w:rsidRPr="004147DD">
              <w:rPr>
                <w:color w:val="000000"/>
                <w:sz w:val="20"/>
                <w:szCs w:val="20"/>
                <w:lang w:val="en-US"/>
              </w:rPr>
              <w:t xml:space="preserve">295 cells/µL) </w:t>
            </w:r>
            <w:r w:rsidRPr="004147DD">
              <w:rPr>
                <w:sz w:val="20"/>
                <w:szCs w:val="20"/>
                <w:lang w:val="en-US"/>
              </w:rPr>
              <w:t>at 84 mos. of ART compared to baseline</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Pr="004147DD" w:rsidRDefault="00012BCA" w:rsidP="00913DCA">
            <w:pPr>
              <w:spacing w:after="0" w:line="240" w:lineRule="auto"/>
              <w:jc w:val="center"/>
              <w:rPr>
                <w:color w:val="000000"/>
                <w:sz w:val="20"/>
                <w:szCs w:val="20"/>
                <w:lang w:val="en-US"/>
              </w:rPr>
            </w:pPr>
            <w:r w:rsidRPr="004147DD">
              <w:rPr>
                <w:color w:val="000000"/>
                <w:sz w:val="20"/>
                <w:szCs w:val="20"/>
                <w:lang w:val="en-US"/>
              </w:rPr>
              <w:t xml:space="preserve">&lt; 400 copies/mL </w:t>
            </w:r>
            <w:r w:rsidRPr="004147DD">
              <w:rPr>
                <w:sz w:val="20"/>
                <w:szCs w:val="20"/>
                <w:lang w:val="en-US"/>
              </w:rPr>
              <w:t>from 6 mos. of ART</w:t>
            </w:r>
          </w:p>
        </w:tc>
        <w:tc>
          <w:tcPr>
            <w:tcW w:w="709" w:type="dxa"/>
            <w:tcBorders>
              <w:top w:val="single" w:sz="4" w:space="0" w:color="000000"/>
              <w:left w:val="single" w:sz="4" w:space="0" w:color="000000"/>
              <w:bottom w:val="single" w:sz="4" w:space="0" w:color="000000"/>
            </w:tcBorders>
            <w:shd w:val="clear" w:color="auto" w:fill="auto"/>
            <w:vAlign w:val="center"/>
          </w:tcPr>
          <w:p w:rsidR="00012BCA" w:rsidRDefault="00012BCA" w:rsidP="009208EC">
            <w:pPr>
              <w:spacing w:after="0" w:line="240" w:lineRule="auto"/>
              <w:jc w:val="center"/>
              <w:rPr>
                <w:color w:val="000000"/>
                <w:sz w:val="20"/>
                <w:szCs w:val="20"/>
              </w:rPr>
            </w:pPr>
            <w:r>
              <w:rPr>
                <w:color w:val="000000"/>
                <w:sz w:val="20"/>
                <w:szCs w:val="20"/>
                <w:lang w:val="en-US"/>
              </w:rPr>
              <w:t>[15]</w:t>
            </w:r>
          </w:p>
        </w:tc>
      </w:tr>
      <w:tr w:rsidR="00012BCA" w:rsidRPr="004147DD" w:rsidTr="00913DCA">
        <w:trPr>
          <w:trHeight w:val="280"/>
        </w:trPr>
        <w:tc>
          <w:tcPr>
            <w:tcW w:w="567" w:type="dxa"/>
            <w:vAlign w:val="center"/>
          </w:tcPr>
          <w:p w:rsidR="00012BCA" w:rsidRDefault="00012BCA" w:rsidP="00913DCA">
            <w:pPr>
              <w:spacing w:after="0" w:line="240" w:lineRule="auto"/>
              <w:jc w:val="center"/>
              <w:rPr>
                <w:i/>
                <w:color w:val="000000"/>
                <w:sz w:val="20"/>
                <w:szCs w:val="20"/>
              </w:rPr>
            </w:pPr>
            <w:r>
              <w:rPr>
                <w:i/>
                <w:color w:val="000000"/>
                <w:sz w:val="20"/>
                <w:szCs w:val="20"/>
              </w:rPr>
              <w:t>41</w:t>
            </w:r>
          </w:p>
        </w:tc>
        <w:tc>
          <w:tcPr>
            <w:tcW w:w="2211" w:type="dxa"/>
            <w:tcBorders>
              <w:top w:val="single" w:sz="4" w:space="0" w:color="000000"/>
              <w:left w:val="nil"/>
              <w:bottom w:val="single" w:sz="4" w:space="0" w:color="000000"/>
              <w:right w:val="single" w:sz="4" w:space="0" w:color="000000"/>
            </w:tcBorders>
            <w:shd w:val="clear" w:color="auto" w:fill="auto"/>
            <w:vAlign w:val="center"/>
          </w:tcPr>
          <w:p w:rsidR="00012BCA" w:rsidRPr="004B5CBF" w:rsidRDefault="00012BCA" w:rsidP="00913DCA">
            <w:pPr>
              <w:spacing w:after="0" w:line="240" w:lineRule="auto"/>
              <w:rPr>
                <w:color w:val="000000"/>
                <w:sz w:val="20"/>
                <w:szCs w:val="20"/>
                <w:lang w:val="en-US"/>
              </w:rPr>
            </w:pPr>
            <w:r>
              <w:rPr>
                <w:color w:val="000000"/>
                <w:sz w:val="20"/>
                <w:szCs w:val="20"/>
              </w:rPr>
              <w:t xml:space="preserve">Somsouk M, </w:t>
            </w:r>
            <w:r w:rsidRPr="009F6035">
              <w:rPr>
                <w:i/>
                <w:color w:val="000000"/>
                <w:sz w:val="20"/>
                <w:szCs w:val="20"/>
              </w:rPr>
              <w:t>PLoS One</w:t>
            </w:r>
            <w:r>
              <w:rPr>
                <w:color w:val="000000"/>
                <w:sz w:val="20"/>
                <w:szCs w:val="20"/>
              </w:rPr>
              <w:t>, 2014</w:t>
            </w:r>
          </w:p>
        </w:tc>
        <w:tc>
          <w:tcPr>
            <w:tcW w:w="12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2BCA" w:rsidRDefault="00012BCA" w:rsidP="00913DCA">
            <w:pPr>
              <w:spacing w:after="0" w:line="240" w:lineRule="auto"/>
              <w:jc w:val="center"/>
              <w:rPr>
                <w:color w:val="000000"/>
                <w:sz w:val="20"/>
                <w:szCs w:val="20"/>
              </w:rPr>
            </w:pPr>
            <w:r>
              <w:rPr>
                <w:color w:val="000000"/>
                <w:sz w:val="20"/>
                <w:szCs w:val="20"/>
              </w:rPr>
              <w:t>USA</w:t>
            </w:r>
          </w:p>
        </w:tc>
        <w:tc>
          <w:tcPr>
            <w:tcW w:w="1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Default="00012BCA" w:rsidP="00913DCA">
            <w:pPr>
              <w:spacing w:after="0" w:line="240" w:lineRule="auto"/>
              <w:jc w:val="center"/>
              <w:rPr>
                <w:color w:val="000000"/>
                <w:sz w:val="20"/>
                <w:szCs w:val="20"/>
              </w:rPr>
            </w:pPr>
            <w:r>
              <w:rPr>
                <w:color w:val="000000"/>
                <w:sz w:val="20"/>
                <w:szCs w:val="20"/>
              </w:rPr>
              <w:t>Experimental</w:t>
            </w: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Default="00012BCA" w:rsidP="00913DCA">
            <w:pPr>
              <w:spacing w:after="0" w:line="240" w:lineRule="auto"/>
              <w:jc w:val="center"/>
              <w:rPr>
                <w:color w:val="000000"/>
                <w:sz w:val="20"/>
                <w:szCs w:val="20"/>
              </w:rPr>
            </w:pPr>
            <w:r>
              <w:rPr>
                <w:color w:val="000000"/>
                <w:sz w:val="20"/>
                <w:szCs w:val="20"/>
              </w:rPr>
              <w:t>100 %</w:t>
            </w:r>
          </w:p>
        </w:tc>
        <w:tc>
          <w:tcPr>
            <w:tcW w:w="2285" w:type="dxa"/>
            <w:tcBorders>
              <w:top w:val="single" w:sz="4" w:space="0" w:color="000000"/>
              <w:left w:val="single" w:sz="4" w:space="0" w:color="CCCCCC"/>
              <w:bottom w:val="single" w:sz="4" w:space="0" w:color="000000"/>
              <w:right w:val="single" w:sz="4" w:space="0" w:color="000000"/>
            </w:tcBorders>
            <w:shd w:val="clear" w:color="auto" w:fill="auto"/>
            <w:vAlign w:val="center"/>
          </w:tcPr>
          <w:p w:rsidR="00012BCA" w:rsidRPr="00AC6734" w:rsidRDefault="00012BCA" w:rsidP="00913DCA">
            <w:pPr>
              <w:spacing w:after="0" w:line="240" w:lineRule="auto"/>
              <w:jc w:val="center"/>
              <w:rPr>
                <w:sz w:val="20"/>
                <w:szCs w:val="20"/>
                <w:lang w:val="en-US"/>
              </w:rPr>
            </w:pPr>
            <w:r w:rsidRPr="004147DD">
              <w:rPr>
                <w:sz w:val="20"/>
                <w:szCs w:val="20"/>
                <w:lang w:val="en-US"/>
              </w:rPr>
              <w:t>I</w:t>
            </w:r>
            <w:r w:rsidRPr="004147DD">
              <w:rPr>
                <w:color w:val="000000"/>
                <w:sz w:val="20"/>
                <w:szCs w:val="20"/>
                <w:lang w:val="en-US"/>
              </w:rPr>
              <w:t>ncomplete CD4+ T cell recovery</w:t>
            </w:r>
          </w:p>
        </w:tc>
        <w:tc>
          <w:tcPr>
            <w:tcW w:w="3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Pr="004147DD" w:rsidRDefault="00012BCA" w:rsidP="00913DCA">
            <w:pPr>
              <w:spacing w:after="0" w:line="240" w:lineRule="auto"/>
              <w:jc w:val="center"/>
              <w:rPr>
                <w:color w:val="000000"/>
                <w:sz w:val="20"/>
                <w:szCs w:val="20"/>
                <w:lang w:val="en-US"/>
              </w:rPr>
            </w:pPr>
            <w:r w:rsidRPr="004147DD">
              <w:rPr>
                <w:color w:val="000000"/>
                <w:sz w:val="20"/>
                <w:szCs w:val="20"/>
                <w:lang w:val="en-US"/>
              </w:rPr>
              <w:t xml:space="preserve">CD4 count &lt; 350 cells/µL </w:t>
            </w:r>
            <w:r w:rsidRPr="004147DD">
              <w:rPr>
                <w:sz w:val="20"/>
                <w:szCs w:val="20"/>
                <w:lang w:val="en-US"/>
              </w:rPr>
              <w:t xml:space="preserve">after ≥ 12 mos. of </w:t>
            </w:r>
            <w:r w:rsidRPr="00695480">
              <w:rPr>
                <w:sz w:val="20"/>
                <w:szCs w:val="20"/>
                <w:lang w:val="en-US"/>
              </w:rPr>
              <w:t xml:space="preserve">VS </w:t>
            </w:r>
            <w:r w:rsidRPr="00695480">
              <w:rPr>
                <w:color w:val="000000"/>
                <w:sz w:val="20"/>
                <w:szCs w:val="20"/>
                <w:lang w:val="en-US"/>
              </w:rPr>
              <w:t>AND CD4 change</w:t>
            </w:r>
            <w:r w:rsidRPr="00695480">
              <w:rPr>
                <w:sz w:val="20"/>
                <w:szCs w:val="20"/>
                <w:lang w:val="en-US"/>
              </w:rPr>
              <w:t xml:space="preserve"> &lt; 100 cells/µL in the last year</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Pr="004147DD" w:rsidRDefault="00012BCA" w:rsidP="00913DCA">
            <w:pPr>
              <w:spacing w:after="0" w:line="240" w:lineRule="auto"/>
              <w:jc w:val="center"/>
              <w:rPr>
                <w:color w:val="000000"/>
                <w:sz w:val="20"/>
                <w:szCs w:val="20"/>
                <w:lang w:val="en-US"/>
              </w:rPr>
            </w:pPr>
            <w:r>
              <w:rPr>
                <w:color w:val="000000"/>
                <w:sz w:val="20"/>
                <w:szCs w:val="20"/>
              </w:rPr>
              <w:t>&lt; 40 copies/mL for ≥ 12 mos.</w:t>
            </w:r>
          </w:p>
        </w:tc>
        <w:tc>
          <w:tcPr>
            <w:tcW w:w="709" w:type="dxa"/>
            <w:tcBorders>
              <w:top w:val="single" w:sz="4" w:space="0" w:color="000000"/>
              <w:left w:val="single" w:sz="4" w:space="0" w:color="000000"/>
              <w:bottom w:val="single" w:sz="4" w:space="0" w:color="000000"/>
            </w:tcBorders>
            <w:shd w:val="clear" w:color="auto" w:fill="auto"/>
            <w:vAlign w:val="center"/>
          </w:tcPr>
          <w:p w:rsidR="00012BCA" w:rsidRDefault="00012BCA" w:rsidP="00913DCA">
            <w:pPr>
              <w:spacing w:after="0" w:line="240" w:lineRule="auto"/>
              <w:jc w:val="center"/>
              <w:rPr>
                <w:color w:val="000000"/>
                <w:sz w:val="20"/>
                <w:szCs w:val="20"/>
                <w:lang w:val="en-US"/>
              </w:rPr>
            </w:pPr>
            <w:r>
              <w:rPr>
                <w:color w:val="000000"/>
                <w:sz w:val="20"/>
                <w:szCs w:val="20"/>
                <w:lang w:val="en-US"/>
              </w:rPr>
              <w:t>[17]</w:t>
            </w:r>
          </w:p>
        </w:tc>
      </w:tr>
      <w:tr w:rsidR="00012BCA" w:rsidRPr="004147DD" w:rsidTr="00913DCA">
        <w:trPr>
          <w:trHeight w:val="280"/>
        </w:trPr>
        <w:tc>
          <w:tcPr>
            <w:tcW w:w="567" w:type="dxa"/>
            <w:vAlign w:val="center"/>
          </w:tcPr>
          <w:p w:rsidR="00012BCA" w:rsidRDefault="00012BCA" w:rsidP="00913DCA">
            <w:pPr>
              <w:spacing w:after="0" w:line="240" w:lineRule="auto"/>
              <w:jc w:val="center"/>
              <w:rPr>
                <w:i/>
                <w:color w:val="000000"/>
                <w:sz w:val="20"/>
                <w:szCs w:val="20"/>
              </w:rPr>
            </w:pPr>
            <w:r>
              <w:rPr>
                <w:i/>
                <w:color w:val="000000"/>
                <w:sz w:val="20"/>
                <w:szCs w:val="20"/>
              </w:rPr>
              <w:t>42</w:t>
            </w:r>
          </w:p>
        </w:tc>
        <w:tc>
          <w:tcPr>
            <w:tcW w:w="2211" w:type="dxa"/>
            <w:tcBorders>
              <w:top w:val="single" w:sz="4" w:space="0" w:color="000000"/>
              <w:left w:val="nil"/>
              <w:bottom w:val="single" w:sz="4" w:space="0" w:color="000000"/>
              <w:right w:val="single" w:sz="4" w:space="0" w:color="000000"/>
            </w:tcBorders>
            <w:shd w:val="clear" w:color="auto" w:fill="auto"/>
            <w:vAlign w:val="center"/>
          </w:tcPr>
          <w:p w:rsidR="00012BCA" w:rsidRPr="004B5CBF" w:rsidRDefault="00012BCA" w:rsidP="00913DCA">
            <w:pPr>
              <w:spacing w:after="0" w:line="240" w:lineRule="auto"/>
              <w:rPr>
                <w:color w:val="000000"/>
                <w:sz w:val="20"/>
                <w:szCs w:val="20"/>
                <w:lang w:val="en-US"/>
              </w:rPr>
            </w:pPr>
            <w:proofErr w:type="spellStart"/>
            <w:r w:rsidRPr="004B5CBF">
              <w:rPr>
                <w:color w:val="000000"/>
                <w:sz w:val="20"/>
                <w:szCs w:val="20"/>
                <w:lang w:val="en-US"/>
              </w:rPr>
              <w:t>Saidakova</w:t>
            </w:r>
            <w:proofErr w:type="spellEnd"/>
            <w:r w:rsidRPr="004B5CBF">
              <w:rPr>
                <w:color w:val="000000"/>
                <w:sz w:val="20"/>
                <w:szCs w:val="20"/>
                <w:lang w:val="en-US"/>
              </w:rPr>
              <w:t xml:space="preserve"> EV, </w:t>
            </w:r>
            <w:r w:rsidRPr="004B5CBF">
              <w:rPr>
                <w:color w:val="000000"/>
                <w:sz w:val="20"/>
                <w:szCs w:val="20"/>
              </w:rPr>
              <w:t>﻿</w:t>
            </w:r>
            <w:r w:rsidRPr="00CD5353">
              <w:rPr>
                <w:lang w:val="en-US"/>
              </w:rPr>
              <w:t xml:space="preserve"> </w:t>
            </w:r>
            <w:proofErr w:type="spellStart"/>
            <w:r w:rsidRPr="00CD5353">
              <w:rPr>
                <w:i/>
                <w:color w:val="000000"/>
                <w:sz w:val="20"/>
                <w:szCs w:val="20"/>
                <w:lang w:val="en-US"/>
              </w:rPr>
              <w:t>Dokl</w:t>
            </w:r>
            <w:proofErr w:type="spellEnd"/>
            <w:r w:rsidRPr="00CD5353">
              <w:rPr>
                <w:i/>
                <w:color w:val="000000"/>
                <w:sz w:val="20"/>
                <w:szCs w:val="20"/>
                <w:lang w:val="en-US"/>
              </w:rPr>
              <w:t xml:space="preserve"> </w:t>
            </w:r>
            <w:proofErr w:type="spellStart"/>
            <w:r w:rsidRPr="00CD5353">
              <w:rPr>
                <w:i/>
                <w:color w:val="000000"/>
                <w:sz w:val="20"/>
                <w:szCs w:val="20"/>
                <w:lang w:val="en-US"/>
              </w:rPr>
              <w:t>Biol</w:t>
            </w:r>
            <w:proofErr w:type="spellEnd"/>
            <w:r w:rsidRPr="00CD5353">
              <w:rPr>
                <w:i/>
                <w:color w:val="000000"/>
                <w:sz w:val="20"/>
                <w:szCs w:val="20"/>
                <w:lang w:val="en-US"/>
              </w:rPr>
              <w:t xml:space="preserve"> </w:t>
            </w:r>
            <w:proofErr w:type="spellStart"/>
            <w:r w:rsidRPr="00CD5353">
              <w:rPr>
                <w:i/>
                <w:color w:val="000000"/>
                <w:sz w:val="20"/>
                <w:szCs w:val="20"/>
                <w:lang w:val="en-US"/>
              </w:rPr>
              <w:t>Sci</w:t>
            </w:r>
            <w:proofErr w:type="spellEnd"/>
            <w:r w:rsidRPr="004B5CBF">
              <w:rPr>
                <w:color w:val="000000"/>
                <w:sz w:val="20"/>
                <w:szCs w:val="20"/>
                <w:lang w:val="en-US"/>
              </w:rPr>
              <w:t>, 2014</w:t>
            </w:r>
          </w:p>
        </w:tc>
        <w:tc>
          <w:tcPr>
            <w:tcW w:w="12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2BCA" w:rsidRDefault="00012BCA" w:rsidP="00913DCA">
            <w:pPr>
              <w:spacing w:after="0" w:line="240" w:lineRule="auto"/>
              <w:jc w:val="center"/>
              <w:rPr>
                <w:color w:val="000000"/>
                <w:sz w:val="20"/>
                <w:szCs w:val="20"/>
              </w:rPr>
            </w:pPr>
            <w:r>
              <w:rPr>
                <w:color w:val="000000"/>
                <w:sz w:val="20"/>
                <w:szCs w:val="20"/>
              </w:rPr>
              <w:t>Russia</w:t>
            </w:r>
          </w:p>
        </w:tc>
        <w:tc>
          <w:tcPr>
            <w:tcW w:w="1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Default="00012BCA" w:rsidP="00913DCA">
            <w:pPr>
              <w:spacing w:after="0" w:line="240" w:lineRule="auto"/>
              <w:jc w:val="center"/>
              <w:rPr>
                <w:color w:val="000000"/>
                <w:sz w:val="20"/>
                <w:szCs w:val="20"/>
              </w:rPr>
            </w:pPr>
            <w:r>
              <w:rPr>
                <w:color w:val="000000"/>
                <w:sz w:val="20"/>
                <w:szCs w:val="20"/>
              </w:rPr>
              <w:t>Cross-sectional</w:t>
            </w: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Default="00012BCA" w:rsidP="00913DCA">
            <w:pPr>
              <w:spacing w:after="0" w:line="240" w:lineRule="auto"/>
              <w:jc w:val="center"/>
              <w:rPr>
                <w:color w:val="000000"/>
                <w:sz w:val="20"/>
                <w:szCs w:val="20"/>
              </w:rPr>
            </w:pPr>
            <w:r>
              <w:rPr>
                <w:color w:val="000000"/>
                <w:sz w:val="20"/>
                <w:szCs w:val="20"/>
              </w:rPr>
              <w:t>NA</w:t>
            </w:r>
          </w:p>
        </w:tc>
        <w:tc>
          <w:tcPr>
            <w:tcW w:w="2285" w:type="dxa"/>
            <w:tcBorders>
              <w:top w:val="single" w:sz="4" w:space="0" w:color="000000"/>
              <w:left w:val="single" w:sz="4" w:space="0" w:color="CCCCCC"/>
              <w:bottom w:val="single" w:sz="4" w:space="0" w:color="000000"/>
              <w:right w:val="single" w:sz="4" w:space="0" w:color="000000"/>
            </w:tcBorders>
            <w:shd w:val="clear" w:color="auto" w:fill="auto"/>
            <w:vAlign w:val="center"/>
          </w:tcPr>
          <w:p w:rsidR="00012BCA" w:rsidRDefault="00012BCA" w:rsidP="00913DCA">
            <w:pPr>
              <w:spacing w:after="0" w:line="240" w:lineRule="auto"/>
              <w:jc w:val="center"/>
              <w:rPr>
                <w:color w:val="000000"/>
                <w:sz w:val="20"/>
                <w:szCs w:val="20"/>
              </w:rPr>
            </w:pPr>
            <w:r>
              <w:rPr>
                <w:sz w:val="20"/>
                <w:szCs w:val="20"/>
              </w:rPr>
              <w:t>I</w:t>
            </w:r>
            <w:r>
              <w:rPr>
                <w:color w:val="000000"/>
                <w:sz w:val="20"/>
                <w:szCs w:val="20"/>
              </w:rPr>
              <w:t>mmunological nonresponders (IN)</w:t>
            </w:r>
          </w:p>
        </w:tc>
        <w:tc>
          <w:tcPr>
            <w:tcW w:w="3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Pr="004147DD" w:rsidRDefault="00012BCA" w:rsidP="00913DCA">
            <w:pPr>
              <w:spacing w:after="0" w:line="240" w:lineRule="auto"/>
              <w:jc w:val="center"/>
              <w:rPr>
                <w:color w:val="000000"/>
                <w:sz w:val="20"/>
                <w:szCs w:val="20"/>
                <w:lang w:val="en-US"/>
              </w:rPr>
            </w:pPr>
            <w:r w:rsidRPr="004147DD">
              <w:rPr>
                <w:color w:val="000000"/>
                <w:sz w:val="20"/>
                <w:szCs w:val="20"/>
                <w:lang w:val="en-US"/>
              </w:rPr>
              <w:t>CD4 count &lt; 350 cells/µL</w:t>
            </w:r>
          </w:p>
          <w:p w:rsidR="00012BCA" w:rsidRPr="004147DD" w:rsidRDefault="00012BCA" w:rsidP="00913DCA">
            <w:pPr>
              <w:spacing w:after="0" w:line="240" w:lineRule="auto"/>
              <w:jc w:val="center"/>
              <w:rPr>
                <w:sz w:val="20"/>
                <w:szCs w:val="20"/>
                <w:lang w:val="en-US"/>
              </w:rPr>
            </w:pPr>
            <w:r w:rsidRPr="004147DD">
              <w:rPr>
                <w:sz w:val="20"/>
                <w:szCs w:val="20"/>
                <w:lang w:val="en-US"/>
              </w:rPr>
              <w:t>after 24 mos. of ART</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Pr="004147DD" w:rsidRDefault="00012BCA" w:rsidP="00913DCA">
            <w:pPr>
              <w:spacing w:after="0" w:line="240" w:lineRule="auto"/>
              <w:jc w:val="center"/>
              <w:rPr>
                <w:color w:val="000000"/>
                <w:sz w:val="20"/>
                <w:szCs w:val="20"/>
                <w:lang w:val="en-US"/>
              </w:rPr>
            </w:pPr>
            <w:r w:rsidRPr="004147DD">
              <w:rPr>
                <w:color w:val="000000"/>
                <w:sz w:val="20"/>
                <w:szCs w:val="20"/>
                <w:lang w:val="en-US"/>
              </w:rPr>
              <w:t xml:space="preserve">&lt; 50 copies/mL </w:t>
            </w:r>
            <w:r w:rsidRPr="004147DD">
              <w:rPr>
                <w:sz w:val="20"/>
                <w:szCs w:val="20"/>
                <w:lang w:val="en-US"/>
              </w:rPr>
              <w:t>at 24 mos. of ART</w:t>
            </w:r>
          </w:p>
        </w:tc>
        <w:tc>
          <w:tcPr>
            <w:tcW w:w="709" w:type="dxa"/>
            <w:tcBorders>
              <w:top w:val="single" w:sz="4" w:space="0" w:color="000000"/>
              <w:left w:val="single" w:sz="4" w:space="0" w:color="000000"/>
              <w:bottom w:val="single" w:sz="4" w:space="0" w:color="000000"/>
            </w:tcBorders>
            <w:shd w:val="clear" w:color="auto" w:fill="auto"/>
            <w:vAlign w:val="center"/>
          </w:tcPr>
          <w:p w:rsidR="00012BCA" w:rsidRDefault="00012BCA" w:rsidP="009208EC">
            <w:pPr>
              <w:spacing w:after="0" w:line="240" w:lineRule="auto"/>
              <w:jc w:val="center"/>
              <w:rPr>
                <w:color w:val="000000"/>
                <w:sz w:val="20"/>
                <w:szCs w:val="20"/>
              </w:rPr>
            </w:pPr>
            <w:r>
              <w:rPr>
                <w:color w:val="000000"/>
                <w:sz w:val="20"/>
                <w:szCs w:val="20"/>
                <w:lang w:val="en-US"/>
              </w:rPr>
              <w:t>[77]</w:t>
            </w:r>
          </w:p>
        </w:tc>
      </w:tr>
      <w:tr w:rsidR="00012BCA" w:rsidTr="00913DCA">
        <w:trPr>
          <w:trHeight w:val="280"/>
        </w:trPr>
        <w:tc>
          <w:tcPr>
            <w:tcW w:w="567" w:type="dxa"/>
            <w:vAlign w:val="center"/>
          </w:tcPr>
          <w:p w:rsidR="00012BCA" w:rsidRDefault="00012BCA" w:rsidP="00913DCA">
            <w:pPr>
              <w:spacing w:after="0" w:line="240" w:lineRule="auto"/>
              <w:jc w:val="center"/>
              <w:rPr>
                <w:i/>
                <w:color w:val="000000"/>
                <w:sz w:val="20"/>
                <w:szCs w:val="20"/>
              </w:rPr>
            </w:pPr>
            <w:r>
              <w:rPr>
                <w:i/>
                <w:color w:val="000000"/>
                <w:sz w:val="20"/>
                <w:szCs w:val="20"/>
              </w:rPr>
              <w:t>43</w:t>
            </w:r>
          </w:p>
        </w:tc>
        <w:tc>
          <w:tcPr>
            <w:tcW w:w="2211" w:type="dxa"/>
            <w:tcBorders>
              <w:top w:val="single" w:sz="4" w:space="0" w:color="000000"/>
              <w:left w:val="nil"/>
              <w:bottom w:val="single" w:sz="4" w:space="0" w:color="000000"/>
              <w:right w:val="single" w:sz="4" w:space="0" w:color="000000"/>
            </w:tcBorders>
            <w:shd w:val="clear" w:color="auto" w:fill="auto"/>
            <w:vAlign w:val="center"/>
          </w:tcPr>
          <w:p w:rsidR="00012BCA" w:rsidRPr="004A32FD" w:rsidRDefault="00012BCA" w:rsidP="00913DCA">
            <w:pPr>
              <w:spacing w:after="0" w:line="240" w:lineRule="auto"/>
              <w:rPr>
                <w:color w:val="000000"/>
                <w:sz w:val="20"/>
                <w:szCs w:val="20"/>
                <w:lang w:val="en-US"/>
              </w:rPr>
            </w:pPr>
            <w:proofErr w:type="spellStart"/>
            <w:r w:rsidRPr="004A32FD">
              <w:rPr>
                <w:color w:val="000000"/>
                <w:sz w:val="20"/>
                <w:szCs w:val="20"/>
                <w:lang w:val="en-US"/>
              </w:rPr>
              <w:t>Asmelash</w:t>
            </w:r>
            <w:proofErr w:type="spellEnd"/>
            <w:r w:rsidRPr="004A32FD">
              <w:rPr>
                <w:color w:val="000000"/>
                <w:sz w:val="20"/>
                <w:szCs w:val="20"/>
                <w:lang w:val="en-US"/>
              </w:rPr>
              <w:t xml:space="preserve"> A, </w:t>
            </w:r>
            <w:r w:rsidRPr="00CD5353">
              <w:rPr>
                <w:i/>
                <w:color w:val="000000"/>
                <w:sz w:val="20"/>
                <w:szCs w:val="20"/>
                <w:lang w:val="en-US"/>
              </w:rPr>
              <w:t>BMC Infect Dis</w:t>
            </w:r>
            <w:r w:rsidRPr="004A32FD">
              <w:rPr>
                <w:color w:val="000000"/>
                <w:sz w:val="20"/>
                <w:szCs w:val="20"/>
                <w:lang w:val="en-US"/>
              </w:rPr>
              <w:t>, 2014</w:t>
            </w:r>
          </w:p>
        </w:tc>
        <w:tc>
          <w:tcPr>
            <w:tcW w:w="12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2BCA" w:rsidRDefault="00012BCA" w:rsidP="00913DCA">
            <w:pPr>
              <w:spacing w:after="0" w:line="240" w:lineRule="auto"/>
              <w:jc w:val="center"/>
              <w:rPr>
                <w:color w:val="000000"/>
                <w:sz w:val="20"/>
                <w:szCs w:val="20"/>
              </w:rPr>
            </w:pPr>
            <w:r>
              <w:rPr>
                <w:color w:val="000000"/>
                <w:sz w:val="20"/>
                <w:szCs w:val="20"/>
              </w:rPr>
              <w:t>International</w:t>
            </w:r>
          </w:p>
        </w:tc>
        <w:tc>
          <w:tcPr>
            <w:tcW w:w="1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Default="00012BCA" w:rsidP="00913DCA">
            <w:pPr>
              <w:spacing w:after="0" w:line="240" w:lineRule="auto"/>
              <w:jc w:val="center"/>
              <w:rPr>
                <w:color w:val="000000"/>
                <w:sz w:val="20"/>
                <w:szCs w:val="20"/>
              </w:rPr>
            </w:pPr>
            <w:r>
              <w:rPr>
                <w:color w:val="000000"/>
                <w:sz w:val="20"/>
                <w:szCs w:val="20"/>
              </w:rPr>
              <w:t>Longitudinal</w:t>
            </w: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Default="00012BCA" w:rsidP="00913DCA">
            <w:pPr>
              <w:spacing w:after="0" w:line="240" w:lineRule="auto"/>
              <w:jc w:val="center"/>
              <w:rPr>
                <w:color w:val="000000"/>
                <w:sz w:val="20"/>
                <w:szCs w:val="20"/>
              </w:rPr>
            </w:pPr>
            <w:r>
              <w:rPr>
                <w:color w:val="000000"/>
                <w:sz w:val="20"/>
                <w:szCs w:val="20"/>
              </w:rPr>
              <w:t>0 %</w:t>
            </w:r>
          </w:p>
        </w:tc>
        <w:tc>
          <w:tcPr>
            <w:tcW w:w="2285" w:type="dxa"/>
            <w:tcBorders>
              <w:top w:val="single" w:sz="4" w:space="0" w:color="000000"/>
              <w:left w:val="single" w:sz="4" w:space="0" w:color="CCCCCC"/>
              <w:bottom w:val="single" w:sz="4" w:space="0" w:color="000000"/>
              <w:right w:val="single" w:sz="4" w:space="0" w:color="000000"/>
            </w:tcBorders>
            <w:shd w:val="clear" w:color="auto" w:fill="auto"/>
            <w:vAlign w:val="center"/>
          </w:tcPr>
          <w:p w:rsidR="00012BCA" w:rsidRDefault="00012BCA" w:rsidP="00913DCA">
            <w:pPr>
              <w:spacing w:after="0" w:line="240" w:lineRule="auto"/>
              <w:jc w:val="center"/>
              <w:rPr>
                <w:color w:val="000000"/>
                <w:sz w:val="20"/>
                <w:szCs w:val="20"/>
              </w:rPr>
            </w:pPr>
            <w:r>
              <w:rPr>
                <w:sz w:val="20"/>
                <w:szCs w:val="20"/>
              </w:rPr>
              <w:t>S</w:t>
            </w:r>
            <w:r>
              <w:rPr>
                <w:color w:val="000000"/>
                <w:sz w:val="20"/>
                <w:szCs w:val="20"/>
              </w:rPr>
              <w:t>uboptimal CD4 response (SCR)</w:t>
            </w:r>
          </w:p>
        </w:tc>
        <w:tc>
          <w:tcPr>
            <w:tcW w:w="3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Pr="004147DD" w:rsidRDefault="00012BCA" w:rsidP="00913DCA">
            <w:pPr>
              <w:spacing w:after="0" w:line="240" w:lineRule="auto"/>
              <w:jc w:val="center"/>
              <w:rPr>
                <w:color w:val="000000"/>
                <w:sz w:val="20"/>
                <w:szCs w:val="20"/>
                <w:lang w:val="en-US"/>
              </w:rPr>
            </w:pPr>
            <w:r w:rsidRPr="004147DD">
              <w:rPr>
                <w:sz w:val="20"/>
                <w:szCs w:val="20"/>
                <w:lang w:val="en-US"/>
              </w:rPr>
              <w:t xml:space="preserve">CD4 count &lt; 350 cells/µL AND </w:t>
            </w:r>
            <w:r>
              <w:rPr>
                <w:sz w:val="20"/>
                <w:szCs w:val="20"/>
                <w:lang w:val="en-US"/>
              </w:rPr>
              <w:t>CD4 change</w:t>
            </w:r>
            <w:r w:rsidRPr="004147DD">
              <w:rPr>
                <w:sz w:val="20"/>
                <w:szCs w:val="20"/>
                <w:lang w:val="en-US"/>
              </w:rPr>
              <w:t xml:space="preserve"> &lt; 100 cells/µL at 12 mos. of ART compared to baseline</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Default="00012BCA" w:rsidP="00913DCA">
            <w:pPr>
              <w:spacing w:after="0" w:line="240" w:lineRule="auto"/>
              <w:jc w:val="center"/>
              <w:rPr>
                <w:color w:val="000000"/>
                <w:sz w:val="20"/>
                <w:szCs w:val="20"/>
              </w:rPr>
            </w:pPr>
            <w:r>
              <w:rPr>
                <w:color w:val="000000"/>
                <w:sz w:val="20"/>
                <w:szCs w:val="20"/>
              </w:rPr>
              <w:t>&lt; 400 copies/mL for 12 mos.</w:t>
            </w:r>
          </w:p>
        </w:tc>
        <w:tc>
          <w:tcPr>
            <w:tcW w:w="709" w:type="dxa"/>
            <w:tcBorders>
              <w:top w:val="single" w:sz="4" w:space="0" w:color="000000"/>
              <w:left w:val="single" w:sz="4" w:space="0" w:color="000000"/>
              <w:bottom w:val="single" w:sz="4" w:space="0" w:color="000000"/>
            </w:tcBorders>
            <w:shd w:val="clear" w:color="auto" w:fill="auto"/>
            <w:vAlign w:val="center"/>
          </w:tcPr>
          <w:p w:rsidR="00012BCA" w:rsidRDefault="00012BCA" w:rsidP="009208EC">
            <w:pPr>
              <w:spacing w:after="0" w:line="240" w:lineRule="auto"/>
              <w:jc w:val="center"/>
              <w:rPr>
                <w:color w:val="000000"/>
                <w:sz w:val="20"/>
                <w:szCs w:val="20"/>
              </w:rPr>
            </w:pPr>
            <w:r>
              <w:rPr>
                <w:color w:val="000000"/>
                <w:sz w:val="20"/>
                <w:szCs w:val="20"/>
                <w:lang w:val="en-US"/>
              </w:rPr>
              <w:t>[114]</w:t>
            </w:r>
          </w:p>
        </w:tc>
      </w:tr>
      <w:tr w:rsidR="00012BCA" w:rsidTr="00913DCA">
        <w:trPr>
          <w:trHeight w:val="280"/>
        </w:trPr>
        <w:tc>
          <w:tcPr>
            <w:tcW w:w="567" w:type="dxa"/>
            <w:vAlign w:val="center"/>
          </w:tcPr>
          <w:p w:rsidR="00012BCA" w:rsidRDefault="00012BCA" w:rsidP="00913DCA">
            <w:pPr>
              <w:spacing w:after="0" w:line="240" w:lineRule="auto"/>
              <w:jc w:val="center"/>
              <w:rPr>
                <w:i/>
                <w:color w:val="000000"/>
                <w:sz w:val="20"/>
                <w:szCs w:val="20"/>
              </w:rPr>
            </w:pPr>
            <w:r>
              <w:rPr>
                <w:i/>
                <w:color w:val="000000"/>
                <w:sz w:val="20"/>
                <w:szCs w:val="20"/>
              </w:rPr>
              <w:t>44</w:t>
            </w:r>
          </w:p>
        </w:tc>
        <w:tc>
          <w:tcPr>
            <w:tcW w:w="2211" w:type="dxa"/>
            <w:tcBorders>
              <w:top w:val="single" w:sz="4" w:space="0" w:color="000000"/>
              <w:left w:val="nil"/>
              <w:bottom w:val="single" w:sz="4" w:space="0" w:color="000000"/>
              <w:right w:val="single" w:sz="4" w:space="0" w:color="000000"/>
            </w:tcBorders>
            <w:shd w:val="clear" w:color="auto" w:fill="auto"/>
            <w:vAlign w:val="center"/>
          </w:tcPr>
          <w:p w:rsidR="00012BCA" w:rsidRDefault="00012BCA" w:rsidP="00913DCA">
            <w:pPr>
              <w:spacing w:after="0" w:line="240" w:lineRule="auto"/>
              <w:rPr>
                <w:color w:val="000000"/>
                <w:sz w:val="20"/>
                <w:szCs w:val="20"/>
              </w:rPr>
            </w:pPr>
            <w:r>
              <w:rPr>
                <w:color w:val="000000"/>
                <w:sz w:val="20"/>
                <w:szCs w:val="20"/>
              </w:rPr>
              <w:t xml:space="preserve">Routy JP, </w:t>
            </w:r>
            <w:r w:rsidRPr="007F62D3">
              <w:rPr>
                <w:i/>
                <w:color w:val="000000"/>
                <w:sz w:val="20"/>
                <w:szCs w:val="20"/>
              </w:rPr>
              <w:t>HIV Med</w:t>
            </w:r>
            <w:r>
              <w:rPr>
                <w:color w:val="000000"/>
                <w:sz w:val="20"/>
                <w:szCs w:val="20"/>
              </w:rPr>
              <w:t>, 2014</w:t>
            </w:r>
          </w:p>
        </w:tc>
        <w:tc>
          <w:tcPr>
            <w:tcW w:w="1293" w:type="dxa"/>
            <w:tcBorders>
              <w:top w:val="single" w:sz="4" w:space="0" w:color="000000"/>
              <w:left w:val="nil"/>
              <w:bottom w:val="single" w:sz="4" w:space="0" w:color="000000"/>
              <w:right w:val="nil"/>
            </w:tcBorders>
            <w:shd w:val="clear" w:color="auto" w:fill="FFFFFF"/>
            <w:vAlign w:val="center"/>
          </w:tcPr>
          <w:p w:rsidR="00012BCA" w:rsidRDefault="00012BCA" w:rsidP="00913DCA">
            <w:pPr>
              <w:spacing w:after="0" w:line="240" w:lineRule="auto"/>
              <w:jc w:val="center"/>
              <w:rPr>
                <w:color w:val="000000"/>
                <w:sz w:val="20"/>
                <w:szCs w:val="20"/>
              </w:rPr>
            </w:pPr>
            <w:r>
              <w:rPr>
                <w:color w:val="000000"/>
                <w:sz w:val="20"/>
                <w:szCs w:val="20"/>
              </w:rPr>
              <w:t>Canada</w:t>
            </w:r>
          </w:p>
        </w:tc>
        <w:tc>
          <w:tcPr>
            <w:tcW w:w="1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Default="00012BCA" w:rsidP="00913DCA">
            <w:pPr>
              <w:spacing w:after="0" w:line="240" w:lineRule="auto"/>
              <w:jc w:val="center"/>
              <w:rPr>
                <w:color w:val="000000"/>
                <w:sz w:val="20"/>
                <w:szCs w:val="20"/>
              </w:rPr>
            </w:pPr>
            <w:r>
              <w:rPr>
                <w:color w:val="000000"/>
                <w:sz w:val="20"/>
                <w:szCs w:val="20"/>
              </w:rPr>
              <w:t>Experimental</w:t>
            </w: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Default="00012BCA" w:rsidP="00913DCA">
            <w:pPr>
              <w:spacing w:after="0" w:line="240" w:lineRule="auto"/>
              <w:jc w:val="center"/>
              <w:rPr>
                <w:color w:val="000000"/>
                <w:sz w:val="20"/>
                <w:szCs w:val="20"/>
              </w:rPr>
            </w:pPr>
            <w:r>
              <w:rPr>
                <w:color w:val="000000"/>
                <w:sz w:val="20"/>
                <w:szCs w:val="20"/>
              </w:rPr>
              <w:t>95 %</w:t>
            </w:r>
          </w:p>
        </w:tc>
        <w:tc>
          <w:tcPr>
            <w:tcW w:w="2285" w:type="dxa"/>
            <w:tcBorders>
              <w:top w:val="single" w:sz="4" w:space="0" w:color="000000"/>
              <w:left w:val="single" w:sz="4" w:space="0" w:color="CCCCCC"/>
              <w:bottom w:val="single" w:sz="4" w:space="0" w:color="000000"/>
              <w:right w:val="single" w:sz="4" w:space="0" w:color="000000"/>
            </w:tcBorders>
            <w:shd w:val="clear" w:color="auto" w:fill="auto"/>
            <w:vAlign w:val="center"/>
          </w:tcPr>
          <w:p w:rsidR="00012BCA" w:rsidRPr="004147DD" w:rsidRDefault="00012BCA" w:rsidP="00913DCA">
            <w:pPr>
              <w:spacing w:after="0" w:line="240" w:lineRule="auto"/>
              <w:jc w:val="center"/>
              <w:rPr>
                <w:color w:val="000000"/>
                <w:sz w:val="20"/>
                <w:szCs w:val="20"/>
                <w:lang w:val="en-US"/>
              </w:rPr>
            </w:pPr>
            <w:r w:rsidRPr="004147DD">
              <w:rPr>
                <w:sz w:val="20"/>
                <w:szCs w:val="20"/>
                <w:lang w:val="en-US"/>
              </w:rPr>
              <w:t>I</w:t>
            </w:r>
            <w:r w:rsidRPr="004147DD">
              <w:rPr>
                <w:color w:val="000000"/>
                <w:sz w:val="20"/>
                <w:szCs w:val="20"/>
                <w:lang w:val="en-US"/>
              </w:rPr>
              <w:t>mmune nonresponding HIV-infected patients</w:t>
            </w:r>
          </w:p>
        </w:tc>
        <w:tc>
          <w:tcPr>
            <w:tcW w:w="3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Pr="004147DD" w:rsidRDefault="00012BCA" w:rsidP="00913DCA">
            <w:pPr>
              <w:spacing w:after="0" w:line="240" w:lineRule="auto"/>
              <w:jc w:val="center"/>
              <w:rPr>
                <w:color w:val="000000"/>
                <w:sz w:val="20"/>
                <w:szCs w:val="20"/>
                <w:lang w:val="en-US"/>
              </w:rPr>
            </w:pPr>
            <w:r w:rsidRPr="004147DD">
              <w:rPr>
                <w:color w:val="000000"/>
                <w:sz w:val="20"/>
                <w:szCs w:val="20"/>
                <w:lang w:val="en-US"/>
              </w:rPr>
              <w:t>CD4 count &lt; 350 cells/µL</w:t>
            </w:r>
          </w:p>
          <w:p w:rsidR="00012BCA" w:rsidRPr="004147DD" w:rsidRDefault="00012BCA" w:rsidP="00913DCA">
            <w:pPr>
              <w:spacing w:after="0" w:line="240" w:lineRule="auto"/>
              <w:jc w:val="center"/>
              <w:rPr>
                <w:sz w:val="20"/>
                <w:szCs w:val="20"/>
                <w:lang w:val="en-US"/>
              </w:rPr>
            </w:pPr>
            <w:r w:rsidRPr="004147DD">
              <w:rPr>
                <w:sz w:val="20"/>
                <w:szCs w:val="20"/>
                <w:lang w:val="en-US"/>
              </w:rPr>
              <w:t xml:space="preserve">after ≥ 9 mos. of </w:t>
            </w:r>
            <w:r>
              <w:rPr>
                <w:sz w:val="20"/>
                <w:szCs w:val="20"/>
                <w:lang w:val="en-US"/>
              </w:rPr>
              <w:t>VS</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Default="00012BCA" w:rsidP="00913DCA">
            <w:pPr>
              <w:spacing w:after="0" w:line="240" w:lineRule="auto"/>
              <w:jc w:val="center"/>
              <w:rPr>
                <w:color w:val="000000"/>
                <w:sz w:val="20"/>
                <w:szCs w:val="20"/>
              </w:rPr>
            </w:pPr>
            <w:r>
              <w:rPr>
                <w:color w:val="000000"/>
                <w:sz w:val="20"/>
                <w:szCs w:val="20"/>
              </w:rPr>
              <w:t xml:space="preserve">&lt; 50 copies/mL for ≥ </w:t>
            </w:r>
            <w:r>
              <w:rPr>
                <w:sz w:val="20"/>
                <w:szCs w:val="20"/>
              </w:rPr>
              <w:t>9</w:t>
            </w:r>
            <w:r>
              <w:rPr>
                <w:color w:val="000000"/>
                <w:sz w:val="20"/>
                <w:szCs w:val="20"/>
              </w:rPr>
              <w:t xml:space="preserve"> mos.</w:t>
            </w:r>
          </w:p>
        </w:tc>
        <w:tc>
          <w:tcPr>
            <w:tcW w:w="709" w:type="dxa"/>
            <w:tcBorders>
              <w:top w:val="single" w:sz="4" w:space="0" w:color="000000"/>
              <w:left w:val="single" w:sz="4" w:space="0" w:color="000000"/>
              <w:bottom w:val="single" w:sz="4" w:space="0" w:color="000000"/>
            </w:tcBorders>
            <w:shd w:val="clear" w:color="auto" w:fill="auto"/>
            <w:vAlign w:val="center"/>
          </w:tcPr>
          <w:p w:rsidR="00012BCA" w:rsidRDefault="00012BCA" w:rsidP="009208EC">
            <w:pPr>
              <w:spacing w:after="0" w:line="240" w:lineRule="auto"/>
              <w:jc w:val="center"/>
              <w:rPr>
                <w:color w:val="000000"/>
                <w:sz w:val="20"/>
                <w:szCs w:val="20"/>
              </w:rPr>
            </w:pPr>
            <w:r>
              <w:rPr>
                <w:color w:val="000000"/>
                <w:sz w:val="20"/>
                <w:szCs w:val="20"/>
                <w:lang w:val="en-US"/>
              </w:rPr>
              <w:t>[76]</w:t>
            </w:r>
          </w:p>
        </w:tc>
      </w:tr>
      <w:tr w:rsidR="00012BCA" w:rsidTr="00913DCA">
        <w:trPr>
          <w:trHeight w:val="280"/>
        </w:trPr>
        <w:tc>
          <w:tcPr>
            <w:tcW w:w="567" w:type="dxa"/>
            <w:vAlign w:val="center"/>
          </w:tcPr>
          <w:p w:rsidR="00012BCA" w:rsidRDefault="00012BCA" w:rsidP="00913DCA">
            <w:pPr>
              <w:spacing w:after="0" w:line="240" w:lineRule="auto"/>
              <w:jc w:val="center"/>
              <w:rPr>
                <w:i/>
                <w:color w:val="000000"/>
                <w:sz w:val="20"/>
                <w:szCs w:val="20"/>
              </w:rPr>
            </w:pPr>
            <w:r>
              <w:rPr>
                <w:i/>
                <w:color w:val="000000"/>
                <w:sz w:val="20"/>
                <w:szCs w:val="20"/>
              </w:rPr>
              <w:t>45</w:t>
            </w:r>
          </w:p>
        </w:tc>
        <w:tc>
          <w:tcPr>
            <w:tcW w:w="2211" w:type="dxa"/>
            <w:tcBorders>
              <w:top w:val="single" w:sz="4" w:space="0" w:color="000000"/>
              <w:left w:val="nil"/>
              <w:bottom w:val="single" w:sz="4" w:space="0" w:color="000000"/>
              <w:right w:val="single" w:sz="4" w:space="0" w:color="000000"/>
            </w:tcBorders>
            <w:shd w:val="clear" w:color="auto" w:fill="auto"/>
            <w:vAlign w:val="center"/>
          </w:tcPr>
          <w:p w:rsidR="00012BCA" w:rsidRDefault="00012BCA" w:rsidP="00913DCA">
            <w:pPr>
              <w:spacing w:after="0" w:line="240" w:lineRule="auto"/>
              <w:rPr>
                <w:color w:val="000000"/>
                <w:sz w:val="20"/>
                <w:szCs w:val="20"/>
              </w:rPr>
            </w:pPr>
            <w:r>
              <w:rPr>
                <w:color w:val="000000"/>
                <w:sz w:val="20"/>
                <w:szCs w:val="20"/>
              </w:rPr>
              <w:t xml:space="preserve">Jacobson JM, </w:t>
            </w:r>
            <w:r w:rsidRPr="007F62D3">
              <w:rPr>
                <w:i/>
                <w:color w:val="000000"/>
                <w:sz w:val="20"/>
                <w:szCs w:val="20"/>
              </w:rPr>
              <w:t>JAIDS</w:t>
            </w:r>
            <w:r>
              <w:rPr>
                <w:color w:val="000000"/>
                <w:sz w:val="20"/>
                <w:szCs w:val="20"/>
              </w:rPr>
              <w:t>, 2014</w:t>
            </w:r>
          </w:p>
        </w:tc>
        <w:tc>
          <w:tcPr>
            <w:tcW w:w="1293" w:type="dxa"/>
            <w:tcBorders>
              <w:top w:val="single" w:sz="4" w:space="0" w:color="000000"/>
              <w:left w:val="nil"/>
              <w:bottom w:val="single" w:sz="4" w:space="0" w:color="000000"/>
              <w:right w:val="nil"/>
            </w:tcBorders>
            <w:shd w:val="clear" w:color="auto" w:fill="FFFFFF"/>
            <w:vAlign w:val="center"/>
          </w:tcPr>
          <w:p w:rsidR="00012BCA" w:rsidRDefault="00012BCA" w:rsidP="00913DCA">
            <w:pPr>
              <w:spacing w:after="0" w:line="240" w:lineRule="auto"/>
              <w:jc w:val="center"/>
              <w:rPr>
                <w:color w:val="000000"/>
                <w:sz w:val="20"/>
                <w:szCs w:val="20"/>
              </w:rPr>
            </w:pPr>
            <w:r>
              <w:rPr>
                <w:color w:val="000000"/>
                <w:sz w:val="20"/>
                <w:szCs w:val="20"/>
              </w:rPr>
              <w:t>USA</w:t>
            </w:r>
          </w:p>
        </w:tc>
        <w:tc>
          <w:tcPr>
            <w:tcW w:w="1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Default="00012BCA" w:rsidP="00913DCA">
            <w:pPr>
              <w:spacing w:after="0" w:line="240" w:lineRule="auto"/>
              <w:jc w:val="center"/>
              <w:rPr>
                <w:color w:val="000000"/>
                <w:sz w:val="20"/>
                <w:szCs w:val="20"/>
              </w:rPr>
            </w:pPr>
            <w:r>
              <w:rPr>
                <w:color w:val="000000"/>
                <w:sz w:val="20"/>
                <w:szCs w:val="20"/>
              </w:rPr>
              <w:t>Experimental</w:t>
            </w: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Default="00012BCA" w:rsidP="00913DCA">
            <w:pPr>
              <w:spacing w:after="0" w:line="240" w:lineRule="auto"/>
              <w:jc w:val="center"/>
              <w:rPr>
                <w:color w:val="000000"/>
                <w:sz w:val="20"/>
                <w:szCs w:val="20"/>
              </w:rPr>
            </w:pPr>
            <w:r>
              <w:rPr>
                <w:color w:val="000000"/>
                <w:sz w:val="20"/>
                <w:szCs w:val="20"/>
              </w:rPr>
              <w:t>91 %</w:t>
            </w:r>
          </w:p>
        </w:tc>
        <w:tc>
          <w:tcPr>
            <w:tcW w:w="2285" w:type="dxa"/>
            <w:tcBorders>
              <w:top w:val="single" w:sz="4" w:space="0" w:color="000000"/>
              <w:left w:val="single" w:sz="4" w:space="0" w:color="CCCCCC"/>
              <w:bottom w:val="single" w:sz="4" w:space="0" w:color="000000"/>
              <w:right w:val="single" w:sz="4" w:space="0" w:color="000000"/>
            </w:tcBorders>
            <w:shd w:val="clear" w:color="auto" w:fill="auto"/>
            <w:vAlign w:val="center"/>
          </w:tcPr>
          <w:p w:rsidR="00012BCA" w:rsidRDefault="00012BCA" w:rsidP="00913DCA">
            <w:pPr>
              <w:spacing w:after="0" w:line="240" w:lineRule="auto"/>
              <w:jc w:val="center"/>
              <w:rPr>
                <w:color w:val="000000"/>
                <w:sz w:val="20"/>
                <w:szCs w:val="20"/>
              </w:rPr>
            </w:pPr>
            <w:r>
              <w:rPr>
                <w:sz w:val="20"/>
                <w:szCs w:val="20"/>
              </w:rPr>
              <w:t>P</w:t>
            </w:r>
            <w:r>
              <w:rPr>
                <w:color w:val="000000"/>
                <w:sz w:val="20"/>
                <w:szCs w:val="20"/>
              </w:rPr>
              <w:t xml:space="preserve">oor CD4 </w:t>
            </w:r>
            <w:r>
              <w:rPr>
                <w:sz w:val="20"/>
                <w:szCs w:val="20"/>
              </w:rPr>
              <w:t xml:space="preserve">lymphocyte </w:t>
            </w:r>
            <w:r>
              <w:rPr>
                <w:color w:val="000000"/>
                <w:sz w:val="20"/>
                <w:szCs w:val="20"/>
              </w:rPr>
              <w:t>recovery</w:t>
            </w:r>
          </w:p>
        </w:tc>
        <w:tc>
          <w:tcPr>
            <w:tcW w:w="3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Pr="004147DD" w:rsidRDefault="00012BCA" w:rsidP="00913DCA">
            <w:pPr>
              <w:spacing w:after="0" w:line="240" w:lineRule="auto"/>
              <w:jc w:val="center"/>
              <w:rPr>
                <w:color w:val="000000"/>
                <w:sz w:val="20"/>
                <w:szCs w:val="20"/>
                <w:lang w:val="en-US"/>
              </w:rPr>
            </w:pPr>
            <w:r w:rsidRPr="004147DD">
              <w:rPr>
                <w:color w:val="000000"/>
                <w:sz w:val="20"/>
                <w:szCs w:val="20"/>
                <w:lang w:val="en-US"/>
              </w:rPr>
              <w:t>CD4 count &lt; 200 cells/µL</w:t>
            </w:r>
          </w:p>
          <w:p w:rsidR="00012BCA" w:rsidRPr="004147DD" w:rsidRDefault="00012BCA" w:rsidP="00913DCA">
            <w:pPr>
              <w:spacing w:after="0" w:line="240" w:lineRule="auto"/>
              <w:jc w:val="center"/>
              <w:rPr>
                <w:sz w:val="20"/>
                <w:szCs w:val="20"/>
                <w:lang w:val="en-US"/>
              </w:rPr>
            </w:pPr>
            <w:r w:rsidRPr="004147DD">
              <w:rPr>
                <w:sz w:val="20"/>
                <w:szCs w:val="20"/>
                <w:lang w:val="en-US"/>
              </w:rPr>
              <w:t xml:space="preserve"> after ≥ 6 mos. of VS</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Default="00012BCA" w:rsidP="00913DCA">
            <w:pPr>
              <w:spacing w:after="0" w:line="240" w:lineRule="auto"/>
              <w:jc w:val="center"/>
              <w:rPr>
                <w:color w:val="000000"/>
                <w:sz w:val="20"/>
                <w:szCs w:val="20"/>
              </w:rPr>
            </w:pPr>
            <w:r>
              <w:rPr>
                <w:color w:val="000000"/>
                <w:sz w:val="20"/>
                <w:szCs w:val="20"/>
              </w:rPr>
              <w:t xml:space="preserve">≤ 200 copies/mL for ≥ </w:t>
            </w:r>
            <w:r>
              <w:rPr>
                <w:sz w:val="20"/>
                <w:szCs w:val="20"/>
              </w:rPr>
              <w:t xml:space="preserve">6 </w:t>
            </w:r>
            <w:r>
              <w:rPr>
                <w:color w:val="000000"/>
                <w:sz w:val="20"/>
                <w:szCs w:val="20"/>
              </w:rPr>
              <w:t>mos</w:t>
            </w:r>
            <w:r>
              <w:rPr>
                <w:sz w:val="20"/>
                <w:szCs w:val="20"/>
              </w:rPr>
              <w:t>.</w:t>
            </w:r>
          </w:p>
        </w:tc>
        <w:tc>
          <w:tcPr>
            <w:tcW w:w="709" w:type="dxa"/>
            <w:tcBorders>
              <w:top w:val="single" w:sz="4" w:space="0" w:color="000000"/>
              <w:left w:val="single" w:sz="4" w:space="0" w:color="000000"/>
              <w:bottom w:val="single" w:sz="4" w:space="0" w:color="000000"/>
            </w:tcBorders>
            <w:shd w:val="clear" w:color="auto" w:fill="auto"/>
            <w:vAlign w:val="center"/>
          </w:tcPr>
          <w:p w:rsidR="00012BCA" w:rsidRDefault="00012BCA" w:rsidP="009208EC">
            <w:pPr>
              <w:spacing w:after="0" w:line="240" w:lineRule="auto"/>
              <w:jc w:val="center"/>
              <w:rPr>
                <w:color w:val="000000"/>
                <w:sz w:val="20"/>
                <w:szCs w:val="20"/>
              </w:rPr>
            </w:pPr>
            <w:r>
              <w:rPr>
                <w:color w:val="000000"/>
                <w:sz w:val="20"/>
                <w:szCs w:val="20"/>
                <w:lang w:val="en-US"/>
              </w:rPr>
              <w:t>[26]</w:t>
            </w:r>
          </w:p>
        </w:tc>
      </w:tr>
      <w:tr w:rsidR="00012BCA" w:rsidTr="00913DCA">
        <w:trPr>
          <w:trHeight w:val="280"/>
        </w:trPr>
        <w:tc>
          <w:tcPr>
            <w:tcW w:w="567" w:type="dxa"/>
            <w:vAlign w:val="center"/>
          </w:tcPr>
          <w:p w:rsidR="00012BCA" w:rsidRDefault="00012BCA" w:rsidP="00913DCA">
            <w:pPr>
              <w:spacing w:after="0" w:line="240" w:lineRule="auto"/>
              <w:jc w:val="center"/>
              <w:rPr>
                <w:i/>
                <w:color w:val="000000"/>
                <w:sz w:val="20"/>
                <w:szCs w:val="20"/>
              </w:rPr>
            </w:pPr>
            <w:r>
              <w:rPr>
                <w:i/>
                <w:color w:val="000000"/>
                <w:sz w:val="20"/>
                <w:szCs w:val="20"/>
              </w:rPr>
              <w:t>46</w:t>
            </w:r>
          </w:p>
        </w:tc>
        <w:tc>
          <w:tcPr>
            <w:tcW w:w="2211" w:type="dxa"/>
            <w:tcBorders>
              <w:top w:val="single" w:sz="4" w:space="0" w:color="000000"/>
              <w:left w:val="nil"/>
              <w:bottom w:val="single" w:sz="4" w:space="0" w:color="000000"/>
              <w:right w:val="single" w:sz="4" w:space="0" w:color="000000"/>
            </w:tcBorders>
            <w:shd w:val="clear" w:color="auto" w:fill="auto"/>
            <w:vAlign w:val="center"/>
          </w:tcPr>
          <w:p w:rsidR="00012BCA" w:rsidRDefault="00012BCA" w:rsidP="00913DCA">
            <w:pPr>
              <w:spacing w:after="0" w:line="240" w:lineRule="auto"/>
              <w:rPr>
                <w:color w:val="000000"/>
                <w:sz w:val="20"/>
                <w:szCs w:val="20"/>
              </w:rPr>
            </w:pPr>
            <w:r>
              <w:rPr>
                <w:color w:val="000000"/>
                <w:sz w:val="20"/>
                <w:szCs w:val="20"/>
              </w:rPr>
              <w:t xml:space="preserve">Gaardbo JC, </w:t>
            </w:r>
            <w:r w:rsidRPr="007F62D3">
              <w:rPr>
                <w:i/>
                <w:color w:val="000000"/>
                <w:sz w:val="20"/>
                <w:szCs w:val="20"/>
              </w:rPr>
              <w:t>JAIDS</w:t>
            </w:r>
            <w:r>
              <w:rPr>
                <w:color w:val="000000"/>
                <w:sz w:val="20"/>
                <w:szCs w:val="20"/>
              </w:rPr>
              <w:t>, 2014</w:t>
            </w:r>
          </w:p>
        </w:tc>
        <w:tc>
          <w:tcPr>
            <w:tcW w:w="1293" w:type="dxa"/>
            <w:tcBorders>
              <w:top w:val="single" w:sz="4" w:space="0" w:color="000000"/>
              <w:left w:val="nil"/>
              <w:bottom w:val="single" w:sz="4" w:space="0" w:color="000000"/>
              <w:right w:val="nil"/>
            </w:tcBorders>
            <w:shd w:val="clear" w:color="auto" w:fill="FFFFFF"/>
            <w:vAlign w:val="center"/>
          </w:tcPr>
          <w:p w:rsidR="00012BCA" w:rsidRDefault="00012BCA" w:rsidP="00913DCA">
            <w:pPr>
              <w:spacing w:after="0" w:line="240" w:lineRule="auto"/>
              <w:jc w:val="center"/>
              <w:rPr>
                <w:color w:val="000000"/>
                <w:sz w:val="20"/>
                <w:szCs w:val="20"/>
              </w:rPr>
            </w:pPr>
            <w:r>
              <w:rPr>
                <w:color w:val="000000"/>
                <w:sz w:val="20"/>
                <w:szCs w:val="20"/>
              </w:rPr>
              <w:t>Denmark</w:t>
            </w:r>
          </w:p>
        </w:tc>
        <w:tc>
          <w:tcPr>
            <w:tcW w:w="1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Default="00012BCA" w:rsidP="00913DCA">
            <w:pPr>
              <w:spacing w:after="0" w:line="240" w:lineRule="auto"/>
              <w:jc w:val="center"/>
              <w:rPr>
                <w:color w:val="000000"/>
                <w:sz w:val="20"/>
                <w:szCs w:val="20"/>
              </w:rPr>
            </w:pPr>
            <w:r>
              <w:rPr>
                <w:color w:val="000000"/>
                <w:sz w:val="20"/>
                <w:szCs w:val="20"/>
              </w:rPr>
              <w:t>Longitudinal</w:t>
            </w: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Default="00012BCA" w:rsidP="00913DCA">
            <w:pPr>
              <w:spacing w:after="0" w:line="240" w:lineRule="auto"/>
              <w:jc w:val="center"/>
              <w:rPr>
                <w:color w:val="000000"/>
                <w:sz w:val="20"/>
                <w:szCs w:val="20"/>
              </w:rPr>
            </w:pPr>
            <w:r>
              <w:rPr>
                <w:color w:val="000000"/>
                <w:sz w:val="20"/>
                <w:szCs w:val="20"/>
              </w:rPr>
              <w:t>86 %</w:t>
            </w:r>
          </w:p>
        </w:tc>
        <w:tc>
          <w:tcPr>
            <w:tcW w:w="2285" w:type="dxa"/>
            <w:tcBorders>
              <w:top w:val="single" w:sz="4" w:space="0" w:color="000000"/>
              <w:left w:val="single" w:sz="4" w:space="0" w:color="CCCCCC"/>
              <w:bottom w:val="single" w:sz="4" w:space="0" w:color="000000"/>
              <w:right w:val="single" w:sz="4" w:space="0" w:color="000000"/>
            </w:tcBorders>
            <w:shd w:val="clear" w:color="auto" w:fill="auto"/>
            <w:vAlign w:val="center"/>
          </w:tcPr>
          <w:p w:rsidR="00012BCA" w:rsidRDefault="00012BCA" w:rsidP="00913DCA">
            <w:pPr>
              <w:spacing w:after="0" w:line="240" w:lineRule="auto"/>
              <w:jc w:val="center"/>
              <w:rPr>
                <w:color w:val="000000"/>
                <w:sz w:val="20"/>
                <w:szCs w:val="20"/>
              </w:rPr>
            </w:pPr>
            <w:r>
              <w:rPr>
                <w:sz w:val="20"/>
                <w:szCs w:val="20"/>
              </w:rPr>
              <w:t>I</w:t>
            </w:r>
            <w:r>
              <w:rPr>
                <w:color w:val="000000"/>
                <w:sz w:val="20"/>
                <w:szCs w:val="20"/>
              </w:rPr>
              <w:t>mmunological nonresponders (INR)</w:t>
            </w:r>
          </w:p>
        </w:tc>
        <w:tc>
          <w:tcPr>
            <w:tcW w:w="3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Pr="004147DD" w:rsidRDefault="00012BCA" w:rsidP="00913DCA">
            <w:pPr>
              <w:spacing w:after="0" w:line="240" w:lineRule="auto"/>
              <w:jc w:val="center"/>
              <w:rPr>
                <w:color w:val="000000"/>
                <w:sz w:val="20"/>
                <w:szCs w:val="20"/>
                <w:lang w:val="en-US"/>
              </w:rPr>
            </w:pPr>
            <w:r w:rsidRPr="004147DD">
              <w:rPr>
                <w:color w:val="000000"/>
                <w:sz w:val="20"/>
                <w:szCs w:val="20"/>
                <w:lang w:val="en-US"/>
              </w:rPr>
              <w:t>CD4 count &lt; 200 cells/µL</w:t>
            </w:r>
          </w:p>
          <w:p w:rsidR="00012BCA" w:rsidRPr="004147DD" w:rsidRDefault="00012BCA" w:rsidP="00913DCA">
            <w:pPr>
              <w:spacing w:after="0" w:line="240" w:lineRule="auto"/>
              <w:jc w:val="center"/>
              <w:rPr>
                <w:sz w:val="20"/>
                <w:szCs w:val="20"/>
                <w:lang w:val="en-US"/>
              </w:rPr>
            </w:pPr>
            <w:r w:rsidRPr="004147DD">
              <w:rPr>
                <w:sz w:val="20"/>
                <w:szCs w:val="20"/>
                <w:lang w:val="en-US"/>
              </w:rPr>
              <w:t>after ≥ 24 mos. of VS</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Default="00012BCA" w:rsidP="00913DCA">
            <w:pPr>
              <w:spacing w:after="0" w:line="240" w:lineRule="auto"/>
              <w:jc w:val="center"/>
              <w:rPr>
                <w:color w:val="000000"/>
                <w:sz w:val="20"/>
                <w:szCs w:val="20"/>
              </w:rPr>
            </w:pPr>
            <w:r>
              <w:rPr>
                <w:color w:val="000000"/>
                <w:sz w:val="20"/>
                <w:szCs w:val="20"/>
              </w:rPr>
              <w:t xml:space="preserve">≤ 200 copies/mL for ≥ </w:t>
            </w:r>
            <w:r>
              <w:rPr>
                <w:sz w:val="20"/>
                <w:szCs w:val="20"/>
              </w:rPr>
              <w:t>24</w:t>
            </w:r>
            <w:r>
              <w:rPr>
                <w:color w:val="000000"/>
                <w:sz w:val="20"/>
                <w:szCs w:val="20"/>
              </w:rPr>
              <w:t xml:space="preserve"> mos.</w:t>
            </w:r>
          </w:p>
        </w:tc>
        <w:tc>
          <w:tcPr>
            <w:tcW w:w="709" w:type="dxa"/>
            <w:tcBorders>
              <w:top w:val="single" w:sz="4" w:space="0" w:color="000000"/>
              <w:left w:val="single" w:sz="4" w:space="0" w:color="000000"/>
              <w:bottom w:val="single" w:sz="4" w:space="0" w:color="000000"/>
            </w:tcBorders>
            <w:shd w:val="clear" w:color="auto" w:fill="auto"/>
            <w:vAlign w:val="center"/>
          </w:tcPr>
          <w:p w:rsidR="00012BCA" w:rsidRDefault="00012BCA" w:rsidP="009208EC">
            <w:pPr>
              <w:spacing w:after="0" w:line="240" w:lineRule="auto"/>
              <w:jc w:val="center"/>
              <w:rPr>
                <w:color w:val="000000"/>
                <w:sz w:val="20"/>
                <w:szCs w:val="20"/>
              </w:rPr>
            </w:pPr>
            <w:r>
              <w:rPr>
                <w:color w:val="000000"/>
                <w:sz w:val="20"/>
                <w:szCs w:val="20"/>
                <w:lang w:val="en-US"/>
              </w:rPr>
              <w:t>[65]</w:t>
            </w:r>
          </w:p>
        </w:tc>
      </w:tr>
      <w:tr w:rsidR="00012BCA" w:rsidRPr="004147DD" w:rsidTr="00A40D68">
        <w:trPr>
          <w:trHeight w:val="280"/>
        </w:trPr>
        <w:tc>
          <w:tcPr>
            <w:tcW w:w="567" w:type="dxa"/>
            <w:tcBorders>
              <w:bottom w:val="single" w:sz="4" w:space="0" w:color="auto"/>
            </w:tcBorders>
            <w:vAlign w:val="center"/>
          </w:tcPr>
          <w:p w:rsidR="00012BCA" w:rsidRDefault="00012BCA" w:rsidP="00913DCA">
            <w:pPr>
              <w:spacing w:after="0" w:line="240" w:lineRule="auto"/>
              <w:jc w:val="center"/>
              <w:rPr>
                <w:i/>
                <w:color w:val="000000"/>
                <w:sz w:val="20"/>
                <w:szCs w:val="20"/>
              </w:rPr>
            </w:pPr>
            <w:r>
              <w:rPr>
                <w:i/>
                <w:color w:val="000000"/>
                <w:sz w:val="20"/>
                <w:szCs w:val="20"/>
              </w:rPr>
              <w:t>47</w:t>
            </w:r>
          </w:p>
        </w:tc>
        <w:tc>
          <w:tcPr>
            <w:tcW w:w="2211" w:type="dxa"/>
            <w:tcBorders>
              <w:top w:val="single" w:sz="4" w:space="0" w:color="000000"/>
              <w:left w:val="nil"/>
              <w:bottom w:val="single" w:sz="4" w:space="0" w:color="auto"/>
              <w:right w:val="single" w:sz="4" w:space="0" w:color="000000"/>
            </w:tcBorders>
            <w:shd w:val="clear" w:color="auto" w:fill="auto"/>
            <w:vAlign w:val="center"/>
          </w:tcPr>
          <w:p w:rsidR="00012BCA" w:rsidRPr="00DF090F" w:rsidRDefault="00012BCA" w:rsidP="00913DCA">
            <w:pPr>
              <w:spacing w:after="0" w:line="240" w:lineRule="auto"/>
              <w:rPr>
                <w:color w:val="000000"/>
                <w:sz w:val="20"/>
                <w:szCs w:val="20"/>
                <w:lang w:val="en-US"/>
              </w:rPr>
            </w:pPr>
            <w:proofErr w:type="spellStart"/>
            <w:r w:rsidRPr="00DF090F">
              <w:rPr>
                <w:color w:val="000000"/>
                <w:sz w:val="20"/>
                <w:szCs w:val="20"/>
                <w:lang w:val="en-US"/>
              </w:rPr>
              <w:t>Takuva</w:t>
            </w:r>
            <w:proofErr w:type="spellEnd"/>
            <w:r w:rsidRPr="00DF090F">
              <w:rPr>
                <w:color w:val="000000"/>
                <w:sz w:val="20"/>
                <w:szCs w:val="20"/>
                <w:lang w:val="en-US"/>
              </w:rPr>
              <w:t xml:space="preserve"> S, </w:t>
            </w:r>
            <w:r w:rsidRPr="007F62D3">
              <w:rPr>
                <w:i/>
                <w:color w:val="000000"/>
                <w:sz w:val="20"/>
                <w:szCs w:val="20"/>
                <w:lang w:val="en-US"/>
              </w:rPr>
              <w:t xml:space="preserve">J </w:t>
            </w:r>
            <w:proofErr w:type="spellStart"/>
            <w:r w:rsidRPr="007F62D3">
              <w:rPr>
                <w:i/>
                <w:color w:val="000000"/>
                <w:sz w:val="20"/>
                <w:szCs w:val="20"/>
                <w:lang w:val="en-US"/>
              </w:rPr>
              <w:t>Int</w:t>
            </w:r>
            <w:proofErr w:type="spellEnd"/>
            <w:r w:rsidRPr="007F62D3">
              <w:rPr>
                <w:i/>
                <w:color w:val="000000"/>
                <w:sz w:val="20"/>
                <w:szCs w:val="20"/>
                <w:lang w:val="en-US"/>
              </w:rPr>
              <w:t xml:space="preserve"> AIDS Soc</w:t>
            </w:r>
            <w:r w:rsidRPr="00DF090F">
              <w:rPr>
                <w:color w:val="000000"/>
                <w:sz w:val="20"/>
                <w:szCs w:val="20"/>
                <w:lang w:val="en-US"/>
              </w:rPr>
              <w:t>, 2014</w:t>
            </w:r>
          </w:p>
        </w:tc>
        <w:tc>
          <w:tcPr>
            <w:tcW w:w="1293" w:type="dxa"/>
            <w:tcBorders>
              <w:top w:val="single" w:sz="4" w:space="0" w:color="000000"/>
              <w:left w:val="nil"/>
              <w:bottom w:val="single" w:sz="4" w:space="0" w:color="auto"/>
              <w:right w:val="nil"/>
            </w:tcBorders>
            <w:shd w:val="clear" w:color="auto" w:fill="FFFFFF"/>
            <w:vAlign w:val="center"/>
          </w:tcPr>
          <w:p w:rsidR="00012BCA" w:rsidRDefault="00012BCA" w:rsidP="00913DCA">
            <w:pPr>
              <w:spacing w:after="0" w:line="240" w:lineRule="auto"/>
              <w:jc w:val="center"/>
              <w:rPr>
                <w:color w:val="000000"/>
                <w:sz w:val="20"/>
                <w:szCs w:val="20"/>
              </w:rPr>
            </w:pPr>
            <w:r>
              <w:rPr>
                <w:color w:val="000000"/>
                <w:sz w:val="20"/>
                <w:szCs w:val="20"/>
              </w:rPr>
              <w:t>South Africa</w:t>
            </w:r>
          </w:p>
        </w:tc>
        <w:tc>
          <w:tcPr>
            <w:tcW w:w="1483" w:type="dxa"/>
            <w:tcBorders>
              <w:top w:val="single" w:sz="4" w:space="0" w:color="000000"/>
              <w:left w:val="single" w:sz="4" w:space="0" w:color="000000"/>
              <w:bottom w:val="single" w:sz="4" w:space="0" w:color="auto"/>
              <w:right w:val="single" w:sz="4" w:space="0" w:color="000000"/>
            </w:tcBorders>
            <w:shd w:val="clear" w:color="auto" w:fill="auto"/>
            <w:vAlign w:val="center"/>
          </w:tcPr>
          <w:p w:rsidR="00012BCA" w:rsidRDefault="00012BCA" w:rsidP="00913DCA">
            <w:pPr>
              <w:spacing w:after="0" w:line="240" w:lineRule="auto"/>
              <w:jc w:val="center"/>
              <w:rPr>
                <w:color w:val="000000"/>
                <w:sz w:val="20"/>
                <w:szCs w:val="20"/>
              </w:rPr>
            </w:pPr>
            <w:r>
              <w:rPr>
                <w:color w:val="000000"/>
                <w:sz w:val="20"/>
                <w:szCs w:val="20"/>
              </w:rPr>
              <w:t>Longitudinal</w:t>
            </w:r>
          </w:p>
        </w:tc>
        <w:tc>
          <w:tcPr>
            <w:tcW w:w="1223" w:type="dxa"/>
            <w:tcBorders>
              <w:top w:val="single" w:sz="4" w:space="0" w:color="000000"/>
              <w:left w:val="single" w:sz="4" w:space="0" w:color="000000"/>
              <w:bottom w:val="single" w:sz="4" w:space="0" w:color="auto"/>
              <w:right w:val="single" w:sz="4" w:space="0" w:color="000000"/>
            </w:tcBorders>
            <w:shd w:val="clear" w:color="auto" w:fill="auto"/>
            <w:vAlign w:val="center"/>
          </w:tcPr>
          <w:p w:rsidR="00012BCA" w:rsidRDefault="00012BCA" w:rsidP="00913DCA">
            <w:pPr>
              <w:spacing w:after="0" w:line="240" w:lineRule="auto"/>
              <w:jc w:val="center"/>
              <w:rPr>
                <w:color w:val="000000"/>
                <w:sz w:val="20"/>
                <w:szCs w:val="20"/>
              </w:rPr>
            </w:pPr>
            <w:r>
              <w:rPr>
                <w:color w:val="000000"/>
                <w:sz w:val="20"/>
                <w:szCs w:val="20"/>
              </w:rPr>
              <w:t>36 %</w:t>
            </w:r>
          </w:p>
        </w:tc>
        <w:tc>
          <w:tcPr>
            <w:tcW w:w="2285" w:type="dxa"/>
            <w:tcBorders>
              <w:top w:val="single" w:sz="4" w:space="0" w:color="000000"/>
              <w:left w:val="single" w:sz="4" w:space="0" w:color="CCCCCC"/>
              <w:bottom w:val="single" w:sz="4" w:space="0" w:color="auto"/>
              <w:right w:val="single" w:sz="4" w:space="0" w:color="000000"/>
            </w:tcBorders>
            <w:shd w:val="clear" w:color="auto" w:fill="auto"/>
            <w:vAlign w:val="center"/>
          </w:tcPr>
          <w:p w:rsidR="00012BCA" w:rsidRDefault="00012BCA" w:rsidP="00913DCA">
            <w:pPr>
              <w:spacing w:after="0" w:line="240" w:lineRule="auto"/>
              <w:jc w:val="center"/>
              <w:rPr>
                <w:color w:val="000000"/>
                <w:sz w:val="20"/>
                <w:szCs w:val="20"/>
              </w:rPr>
            </w:pPr>
            <w:r>
              <w:rPr>
                <w:sz w:val="20"/>
                <w:szCs w:val="20"/>
              </w:rPr>
              <w:t>P</w:t>
            </w:r>
            <w:r>
              <w:rPr>
                <w:color w:val="000000"/>
                <w:sz w:val="20"/>
                <w:szCs w:val="20"/>
              </w:rPr>
              <w:t>oor CD4 recovery</w:t>
            </w:r>
          </w:p>
        </w:tc>
        <w:tc>
          <w:tcPr>
            <w:tcW w:w="3528" w:type="dxa"/>
            <w:tcBorders>
              <w:top w:val="single" w:sz="4" w:space="0" w:color="000000"/>
              <w:left w:val="single" w:sz="4" w:space="0" w:color="000000"/>
              <w:bottom w:val="single" w:sz="4" w:space="0" w:color="auto"/>
              <w:right w:val="single" w:sz="4" w:space="0" w:color="000000"/>
            </w:tcBorders>
            <w:shd w:val="clear" w:color="auto" w:fill="auto"/>
            <w:vAlign w:val="center"/>
          </w:tcPr>
          <w:p w:rsidR="00012BCA" w:rsidRPr="004147DD" w:rsidRDefault="00012BCA" w:rsidP="00913DCA">
            <w:pPr>
              <w:spacing w:after="0" w:line="240" w:lineRule="auto"/>
              <w:jc w:val="center"/>
              <w:rPr>
                <w:color w:val="000000"/>
                <w:sz w:val="20"/>
                <w:szCs w:val="20"/>
                <w:lang w:val="en-US"/>
              </w:rPr>
            </w:pPr>
            <w:r w:rsidRPr="004147DD">
              <w:rPr>
                <w:sz w:val="20"/>
                <w:szCs w:val="20"/>
                <w:lang w:val="en-US"/>
              </w:rPr>
              <w:t xml:space="preserve">CD4 count &lt; 200 cells/µL OR </w:t>
            </w:r>
            <w:r>
              <w:rPr>
                <w:sz w:val="20"/>
                <w:szCs w:val="20"/>
                <w:lang w:val="en-US"/>
              </w:rPr>
              <w:t>CD4 change</w:t>
            </w:r>
            <w:r w:rsidRPr="004147DD">
              <w:rPr>
                <w:sz w:val="20"/>
                <w:szCs w:val="20"/>
                <w:lang w:val="en-US"/>
              </w:rPr>
              <w:t xml:space="preserve"> &lt; different cutoffs ( &lt; 0, 0-49, or 50-99 </w:t>
            </w:r>
            <w:r w:rsidRPr="004147DD">
              <w:rPr>
                <w:color w:val="000000"/>
                <w:sz w:val="20"/>
                <w:szCs w:val="20"/>
                <w:lang w:val="en-US"/>
              </w:rPr>
              <w:t xml:space="preserve">cells/µL) at 6 </w:t>
            </w:r>
            <w:r w:rsidRPr="004147DD">
              <w:rPr>
                <w:sz w:val="20"/>
                <w:szCs w:val="20"/>
                <w:lang w:val="en-US"/>
              </w:rPr>
              <w:t>mos. of ART compared to baseline</w:t>
            </w:r>
          </w:p>
        </w:tc>
        <w:tc>
          <w:tcPr>
            <w:tcW w:w="2268" w:type="dxa"/>
            <w:tcBorders>
              <w:top w:val="single" w:sz="4" w:space="0" w:color="000000"/>
              <w:left w:val="single" w:sz="4" w:space="0" w:color="000000"/>
              <w:bottom w:val="single" w:sz="4" w:space="0" w:color="auto"/>
              <w:right w:val="single" w:sz="4" w:space="0" w:color="000000"/>
            </w:tcBorders>
            <w:shd w:val="clear" w:color="auto" w:fill="auto"/>
            <w:vAlign w:val="center"/>
          </w:tcPr>
          <w:p w:rsidR="00012BCA" w:rsidRPr="004147DD" w:rsidRDefault="00012BCA" w:rsidP="00913DCA">
            <w:pPr>
              <w:spacing w:after="0" w:line="240" w:lineRule="auto"/>
              <w:jc w:val="center"/>
              <w:rPr>
                <w:color w:val="000000"/>
                <w:sz w:val="20"/>
                <w:szCs w:val="20"/>
                <w:lang w:val="en-US"/>
              </w:rPr>
            </w:pPr>
            <w:r w:rsidRPr="004147DD">
              <w:rPr>
                <w:color w:val="000000"/>
                <w:sz w:val="20"/>
                <w:szCs w:val="20"/>
                <w:lang w:val="en-US"/>
              </w:rPr>
              <w:t xml:space="preserve">&lt; 400 copies/mL </w:t>
            </w:r>
            <w:r w:rsidRPr="004147DD">
              <w:rPr>
                <w:sz w:val="20"/>
                <w:szCs w:val="20"/>
                <w:lang w:val="en-US"/>
              </w:rPr>
              <w:t>at 6 mos. of ART</w:t>
            </w:r>
          </w:p>
        </w:tc>
        <w:tc>
          <w:tcPr>
            <w:tcW w:w="709" w:type="dxa"/>
            <w:tcBorders>
              <w:top w:val="single" w:sz="4" w:space="0" w:color="000000"/>
              <w:left w:val="single" w:sz="4" w:space="0" w:color="000000"/>
              <w:bottom w:val="single" w:sz="4" w:space="0" w:color="auto"/>
            </w:tcBorders>
            <w:shd w:val="clear" w:color="auto" w:fill="auto"/>
            <w:vAlign w:val="center"/>
          </w:tcPr>
          <w:p w:rsidR="00012BCA" w:rsidRDefault="00012BCA" w:rsidP="009208EC">
            <w:pPr>
              <w:spacing w:after="0" w:line="240" w:lineRule="auto"/>
              <w:jc w:val="center"/>
              <w:rPr>
                <w:color w:val="000000"/>
                <w:sz w:val="20"/>
                <w:szCs w:val="20"/>
              </w:rPr>
            </w:pPr>
            <w:r>
              <w:rPr>
                <w:color w:val="000000"/>
                <w:sz w:val="20"/>
                <w:szCs w:val="20"/>
                <w:lang w:val="en-US"/>
              </w:rPr>
              <w:t>[101]</w:t>
            </w:r>
          </w:p>
        </w:tc>
      </w:tr>
      <w:tr w:rsidR="00012BCA" w:rsidTr="00A40D68">
        <w:trPr>
          <w:trHeight w:val="280"/>
        </w:trPr>
        <w:tc>
          <w:tcPr>
            <w:tcW w:w="567" w:type="dxa"/>
            <w:tcBorders>
              <w:top w:val="single" w:sz="4" w:space="0" w:color="auto"/>
              <w:left w:val="single" w:sz="4" w:space="0" w:color="auto"/>
              <w:bottom w:val="single" w:sz="4" w:space="0" w:color="auto"/>
              <w:right w:val="single" w:sz="4" w:space="0" w:color="auto"/>
            </w:tcBorders>
            <w:vAlign w:val="center"/>
          </w:tcPr>
          <w:p w:rsidR="00012BCA" w:rsidRDefault="00012BCA" w:rsidP="00913DCA">
            <w:pPr>
              <w:spacing w:after="0" w:line="240" w:lineRule="auto"/>
              <w:jc w:val="center"/>
              <w:rPr>
                <w:i/>
                <w:color w:val="000000"/>
                <w:sz w:val="20"/>
                <w:szCs w:val="20"/>
              </w:rPr>
            </w:pPr>
            <w:r>
              <w:rPr>
                <w:i/>
                <w:color w:val="000000"/>
                <w:sz w:val="20"/>
                <w:szCs w:val="20"/>
              </w:rPr>
              <w:t>48</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center"/>
          </w:tcPr>
          <w:p w:rsidR="00012BCA" w:rsidRPr="00DF090F" w:rsidRDefault="00012BCA" w:rsidP="00913DCA">
            <w:pPr>
              <w:spacing w:after="0" w:line="240" w:lineRule="auto"/>
              <w:rPr>
                <w:color w:val="000000"/>
                <w:sz w:val="20"/>
                <w:szCs w:val="20"/>
                <w:lang w:val="en-US"/>
              </w:rPr>
            </w:pPr>
            <w:proofErr w:type="spellStart"/>
            <w:r w:rsidRPr="00DF090F">
              <w:rPr>
                <w:color w:val="000000"/>
                <w:sz w:val="20"/>
                <w:szCs w:val="20"/>
                <w:lang w:val="en-US"/>
              </w:rPr>
              <w:t>Zoufaly</w:t>
            </w:r>
            <w:proofErr w:type="spellEnd"/>
            <w:r w:rsidRPr="00DF090F">
              <w:rPr>
                <w:color w:val="000000"/>
                <w:sz w:val="20"/>
                <w:szCs w:val="20"/>
                <w:lang w:val="en-US"/>
              </w:rPr>
              <w:t xml:space="preserve"> A, </w:t>
            </w:r>
            <w:proofErr w:type="spellStart"/>
            <w:r w:rsidRPr="007F62D3">
              <w:rPr>
                <w:i/>
                <w:color w:val="000000"/>
                <w:sz w:val="20"/>
                <w:szCs w:val="20"/>
                <w:lang w:val="en-US"/>
              </w:rPr>
              <w:t>PLoS</w:t>
            </w:r>
            <w:proofErr w:type="spellEnd"/>
            <w:r w:rsidRPr="007F62D3">
              <w:rPr>
                <w:i/>
                <w:color w:val="000000"/>
                <w:sz w:val="20"/>
                <w:szCs w:val="20"/>
                <w:lang w:val="en-US"/>
              </w:rPr>
              <w:t xml:space="preserve"> One</w:t>
            </w:r>
            <w:r w:rsidRPr="00DF090F">
              <w:rPr>
                <w:color w:val="000000"/>
                <w:sz w:val="20"/>
                <w:szCs w:val="20"/>
                <w:lang w:val="en-US"/>
              </w:rPr>
              <w:t>, 2014</w:t>
            </w:r>
          </w:p>
        </w:tc>
        <w:tc>
          <w:tcPr>
            <w:tcW w:w="1293" w:type="dxa"/>
            <w:tcBorders>
              <w:top w:val="single" w:sz="4" w:space="0" w:color="auto"/>
              <w:left w:val="single" w:sz="4" w:space="0" w:color="auto"/>
              <w:bottom w:val="single" w:sz="4" w:space="0" w:color="auto"/>
              <w:right w:val="single" w:sz="4" w:space="0" w:color="auto"/>
            </w:tcBorders>
            <w:shd w:val="clear" w:color="auto" w:fill="FFFFFF"/>
            <w:vAlign w:val="center"/>
          </w:tcPr>
          <w:p w:rsidR="00012BCA" w:rsidRDefault="00012BCA" w:rsidP="00913DCA">
            <w:pPr>
              <w:spacing w:after="0" w:line="240" w:lineRule="auto"/>
              <w:jc w:val="center"/>
              <w:rPr>
                <w:color w:val="000000"/>
                <w:sz w:val="20"/>
                <w:szCs w:val="20"/>
              </w:rPr>
            </w:pPr>
            <w:r>
              <w:rPr>
                <w:color w:val="000000"/>
                <w:sz w:val="20"/>
                <w:szCs w:val="20"/>
              </w:rPr>
              <w:t>International</w:t>
            </w:r>
          </w:p>
        </w:tc>
        <w:tc>
          <w:tcPr>
            <w:tcW w:w="1483" w:type="dxa"/>
            <w:tcBorders>
              <w:top w:val="single" w:sz="4" w:space="0" w:color="auto"/>
              <w:left w:val="single" w:sz="4" w:space="0" w:color="auto"/>
              <w:bottom w:val="single" w:sz="4" w:space="0" w:color="auto"/>
              <w:right w:val="single" w:sz="4" w:space="0" w:color="auto"/>
            </w:tcBorders>
            <w:shd w:val="clear" w:color="auto" w:fill="auto"/>
            <w:vAlign w:val="center"/>
          </w:tcPr>
          <w:p w:rsidR="00012BCA" w:rsidRDefault="00012BCA" w:rsidP="00913DCA">
            <w:pPr>
              <w:spacing w:after="0" w:line="240" w:lineRule="auto"/>
              <w:jc w:val="center"/>
              <w:rPr>
                <w:color w:val="000000"/>
                <w:sz w:val="20"/>
                <w:szCs w:val="20"/>
              </w:rPr>
            </w:pPr>
            <w:r>
              <w:rPr>
                <w:color w:val="000000"/>
                <w:sz w:val="20"/>
                <w:szCs w:val="20"/>
              </w:rPr>
              <w:t>Longitudinal</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012BCA" w:rsidRDefault="00012BCA" w:rsidP="00913DCA">
            <w:pPr>
              <w:spacing w:after="0" w:line="240" w:lineRule="auto"/>
              <w:jc w:val="center"/>
              <w:rPr>
                <w:color w:val="000000"/>
                <w:sz w:val="20"/>
                <w:szCs w:val="20"/>
              </w:rPr>
            </w:pPr>
            <w:r>
              <w:rPr>
                <w:color w:val="000000"/>
                <w:sz w:val="20"/>
                <w:szCs w:val="20"/>
              </w:rPr>
              <w:t>72 %</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012BCA" w:rsidRDefault="00012BCA" w:rsidP="00913DCA">
            <w:pPr>
              <w:spacing w:after="0" w:line="240" w:lineRule="auto"/>
              <w:jc w:val="center"/>
              <w:rPr>
                <w:color w:val="000000"/>
                <w:sz w:val="20"/>
                <w:szCs w:val="20"/>
              </w:rPr>
            </w:pPr>
            <w:r>
              <w:rPr>
                <w:sz w:val="20"/>
                <w:szCs w:val="20"/>
              </w:rPr>
              <w:t>I</w:t>
            </w:r>
            <w:r>
              <w:rPr>
                <w:color w:val="000000"/>
                <w:sz w:val="20"/>
                <w:szCs w:val="20"/>
              </w:rPr>
              <w:t>mmuno-virological discordance (ID)</w:t>
            </w:r>
          </w:p>
        </w:tc>
        <w:tc>
          <w:tcPr>
            <w:tcW w:w="3528" w:type="dxa"/>
            <w:tcBorders>
              <w:top w:val="single" w:sz="4" w:space="0" w:color="auto"/>
              <w:left w:val="single" w:sz="4" w:space="0" w:color="auto"/>
              <w:bottom w:val="single" w:sz="4" w:space="0" w:color="auto"/>
              <w:right w:val="single" w:sz="4" w:space="0" w:color="auto"/>
            </w:tcBorders>
            <w:shd w:val="clear" w:color="auto" w:fill="auto"/>
            <w:vAlign w:val="center"/>
          </w:tcPr>
          <w:p w:rsidR="00012BCA" w:rsidRPr="004147DD" w:rsidRDefault="00012BCA" w:rsidP="00913DCA">
            <w:pPr>
              <w:spacing w:after="0" w:line="240" w:lineRule="auto"/>
              <w:jc w:val="center"/>
              <w:rPr>
                <w:color w:val="000000"/>
                <w:sz w:val="20"/>
                <w:szCs w:val="20"/>
                <w:lang w:val="en-US"/>
              </w:rPr>
            </w:pPr>
            <w:r w:rsidRPr="004147DD">
              <w:rPr>
                <w:sz w:val="20"/>
                <w:szCs w:val="20"/>
                <w:lang w:val="en-US"/>
              </w:rPr>
              <w:t xml:space="preserve">CD4 count &lt; </w:t>
            </w:r>
            <w:r w:rsidRPr="004147DD">
              <w:rPr>
                <w:color w:val="000000"/>
                <w:sz w:val="20"/>
                <w:szCs w:val="20"/>
                <w:lang w:val="en-US"/>
              </w:rPr>
              <w:t>pre-AR</w:t>
            </w:r>
            <w:r w:rsidRPr="004147DD">
              <w:rPr>
                <w:sz w:val="20"/>
                <w:szCs w:val="20"/>
                <w:lang w:val="en-US"/>
              </w:rPr>
              <w:t xml:space="preserve">T </w:t>
            </w:r>
            <w:r w:rsidRPr="004147DD">
              <w:rPr>
                <w:color w:val="000000"/>
                <w:sz w:val="20"/>
                <w:szCs w:val="20"/>
                <w:lang w:val="en-US"/>
              </w:rPr>
              <w:t>value</w:t>
            </w:r>
          </w:p>
          <w:p w:rsidR="00012BCA" w:rsidRPr="004147DD" w:rsidRDefault="00012BCA" w:rsidP="00913DCA">
            <w:pPr>
              <w:spacing w:after="0" w:line="240" w:lineRule="auto"/>
              <w:jc w:val="center"/>
              <w:rPr>
                <w:sz w:val="20"/>
                <w:szCs w:val="20"/>
                <w:lang w:val="en-US"/>
              </w:rPr>
            </w:pPr>
            <w:r w:rsidRPr="004147DD">
              <w:rPr>
                <w:sz w:val="20"/>
                <w:szCs w:val="20"/>
                <w:lang w:val="en-US"/>
              </w:rPr>
              <w:t>at 0-6, 7-12, 13-18, 19-24 and &gt;24 mos. of VS</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012BCA" w:rsidRDefault="00012BCA" w:rsidP="00913DCA">
            <w:pPr>
              <w:spacing w:after="0" w:line="240" w:lineRule="auto"/>
              <w:jc w:val="center"/>
              <w:rPr>
                <w:color w:val="000000"/>
                <w:sz w:val="20"/>
                <w:szCs w:val="20"/>
              </w:rPr>
            </w:pPr>
            <w:r>
              <w:rPr>
                <w:color w:val="000000"/>
                <w:sz w:val="20"/>
                <w:szCs w:val="20"/>
              </w:rPr>
              <w:t>≤ 50 copies/mL</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12BCA" w:rsidRDefault="00012BCA" w:rsidP="009208EC">
            <w:pPr>
              <w:spacing w:after="0" w:line="240" w:lineRule="auto"/>
              <w:jc w:val="center"/>
              <w:rPr>
                <w:color w:val="000000"/>
                <w:sz w:val="20"/>
                <w:szCs w:val="20"/>
              </w:rPr>
            </w:pPr>
            <w:r>
              <w:rPr>
                <w:color w:val="000000"/>
                <w:sz w:val="20"/>
                <w:szCs w:val="20"/>
                <w:lang w:val="en-US"/>
              </w:rPr>
              <w:t>[54]</w:t>
            </w:r>
          </w:p>
        </w:tc>
      </w:tr>
      <w:tr w:rsidR="00012BCA" w:rsidTr="00A40D68">
        <w:trPr>
          <w:trHeight w:val="280"/>
        </w:trPr>
        <w:tc>
          <w:tcPr>
            <w:tcW w:w="567" w:type="dxa"/>
            <w:tcBorders>
              <w:top w:val="nil"/>
            </w:tcBorders>
            <w:shd w:val="clear" w:color="auto" w:fill="000000" w:themeFill="text1"/>
            <w:vAlign w:val="center"/>
          </w:tcPr>
          <w:p w:rsidR="00012BCA" w:rsidRDefault="00012BCA" w:rsidP="00913DCA">
            <w:pPr>
              <w:spacing w:after="0" w:line="240" w:lineRule="auto"/>
              <w:jc w:val="center"/>
              <w:rPr>
                <w:i/>
                <w:color w:val="000000"/>
                <w:sz w:val="20"/>
                <w:szCs w:val="20"/>
              </w:rPr>
            </w:pPr>
            <w:r>
              <w:rPr>
                <w:color w:val="FFFFFF"/>
                <w:sz w:val="20"/>
                <w:szCs w:val="20"/>
              </w:rPr>
              <w:lastRenderedPageBreak/>
              <w:t>No.</w:t>
            </w:r>
          </w:p>
        </w:tc>
        <w:tc>
          <w:tcPr>
            <w:tcW w:w="2211" w:type="dxa"/>
            <w:tcBorders>
              <w:top w:val="nil"/>
              <w:left w:val="nil"/>
              <w:bottom w:val="single" w:sz="4" w:space="0" w:color="000000"/>
              <w:right w:val="single" w:sz="4" w:space="0" w:color="000000"/>
            </w:tcBorders>
            <w:shd w:val="clear" w:color="auto" w:fill="000000" w:themeFill="text1"/>
            <w:vAlign w:val="center"/>
          </w:tcPr>
          <w:p w:rsidR="00012BCA" w:rsidRPr="004147DD" w:rsidRDefault="00012BCA" w:rsidP="00913DCA">
            <w:pPr>
              <w:spacing w:after="0" w:line="240" w:lineRule="auto"/>
              <w:jc w:val="center"/>
              <w:rPr>
                <w:color w:val="FFFFFF"/>
                <w:sz w:val="20"/>
                <w:szCs w:val="20"/>
                <w:lang w:val="en-US"/>
              </w:rPr>
            </w:pPr>
            <w:r w:rsidRPr="004147DD">
              <w:rPr>
                <w:color w:val="FFFFFF"/>
                <w:sz w:val="20"/>
                <w:szCs w:val="20"/>
                <w:lang w:val="en-US"/>
              </w:rPr>
              <w:t>First author,</w:t>
            </w:r>
            <w:r>
              <w:rPr>
                <w:color w:val="FFFFFF"/>
                <w:sz w:val="20"/>
                <w:szCs w:val="20"/>
                <w:lang w:val="en-US"/>
              </w:rPr>
              <w:t xml:space="preserve"> </w:t>
            </w:r>
            <w:r w:rsidRPr="009F6035">
              <w:rPr>
                <w:i/>
                <w:color w:val="FFFFFF"/>
                <w:sz w:val="20"/>
                <w:szCs w:val="20"/>
                <w:lang w:val="en-US"/>
              </w:rPr>
              <w:t>Journal</w:t>
            </w:r>
            <w:r>
              <w:rPr>
                <w:color w:val="FFFFFF"/>
                <w:sz w:val="20"/>
                <w:szCs w:val="20"/>
                <w:lang w:val="en-US"/>
              </w:rPr>
              <w:t>,</w:t>
            </w:r>
          </w:p>
          <w:p w:rsidR="00012BCA" w:rsidRPr="00913DCA" w:rsidRDefault="00012BCA" w:rsidP="00913DCA">
            <w:pPr>
              <w:spacing w:after="0" w:line="240" w:lineRule="auto"/>
              <w:rPr>
                <w:color w:val="000000"/>
                <w:sz w:val="20"/>
                <w:szCs w:val="20"/>
                <w:lang w:val="en-US"/>
              </w:rPr>
            </w:pPr>
            <w:r w:rsidRPr="004147DD">
              <w:rPr>
                <w:color w:val="FFFFFF"/>
                <w:sz w:val="20"/>
                <w:szCs w:val="20"/>
                <w:lang w:val="en-US"/>
              </w:rPr>
              <w:t xml:space="preserve">Year of publication </w:t>
            </w:r>
          </w:p>
        </w:tc>
        <w:tc>
          <w:tcPr>
            <w:tcW w:w="1293" w:type="dxa"/>
            <w:tcBorders>
              <w:top w:val="nil"/>
              <w:left w:val="nil"/>
              <w:bottom w:val="single" w:sz="4" w:space="0" w:color="000000"/>
              <w:right w:val="nil"/>
            </w:tcBorders>
            <w:shd w:val="clear" w:color="auto" w:fill="000000" w:themeFill="text1"/>
            <w:vAlign w:val="center"/>
          </w:tcPr>
          <w:p w:rsidR="00012BCA" w:rsidRDefault="00012BCA" w:rsidP="00913DCA">
            <w:pPr>
              <w:spacing w:after="0" w:line="240" w:lineRule="auto"/>
              <w:jc w:val="center"/>
              <w:rPr>
                <w:color w:val="000000"/>
                <w:sz w:val="20"/>
                <w:szCs w:val="20"/>
              </w:rPr>
            </w:pPr>
            <w:r>
              <w:rPr>
                <w:color w:val="FFFFFF"/>
                <w:sz w:val="20"/>
                <w:szCs w:val="20"/>
              </w:rPr>
              <w:t>Country / International</w:t>
            </w:r>
          </w:p>
        </w:tc>
        <w:tc>
          <w:tcPr>
            <w:tcW w:w="1483" w:type="dxa"/>
            <w:tcBorders>
              <w:top w:val="nil"/>
              <w:left w:val="single" w:sz="4" w:space="0" w:color="000000"/>
              <w:bottom w:val="single" w:sz="4" w:space="0" w:color="000000"/>
              <w:right w:val="single" w:sz="4" w:space="0" w:color="000000"/>
            </w:tcBorders>
            <w:shd w:val="clear" w:color="auto" w:fill="000000" w:themeFill="text1"/>
            <w:vAlign w:val="center"/>
          </w:tcPr>
          <w:p w:rsidR="00012BCA" w:rsidRDefault="00012BCA" w:rsidP="00913DCA">
            <w:pPr>
              <w:spacing w:after="0" w:line="240" w:lineRule="auto"/>
              <w:jc w:val="center"/>
              <w:rPr>
                <w:color w:val="000000"/>
                <w:sz w:val="20"/>
                <w:szCs w:val="20"/>
              </w:rPr>
            </w:pPr>
            <w:r>
              <w:rPr>
                <w:color w:val="FFFFFF"/>
                <w:sz w:val="20"/>
                <w:szCs w:val="20"/>
              </w:rPr>
              <w:t>Study type</w:t>
            </w:r>
          </w:p>
        </w:tc>
        <w:tc>
          <w:tcPr>
            <w:tcW w:w="1223" w:type="dxa"/>
            <w:tcBorders>
              <w:top w:val="nil"/>
              <w:left w:val="single" w:sz="4" w:space="0" w:color="000000"/>
              <w:bottom w:val="single" w:sz="4" w:space="0" w:color="000000"/>
              <w:right w:val="single" w:sz="4" w:space="0" w:color="000000"/>
            </w:tcBorders>
            <w:shd w:val="clear" w:color="auto" w:fill="000000" w:themeFill="text1"/>
            <w:vAlign w:val="center"/>
          </w:tcPr>
          <w:p w:rsidR="00012BCA" w:rsidRPr="00913DCA" w:rsidRDefault="00012BCA" w:rsidP="00913DCA">
            <w:pPr>
              <w:spacing w:after="0" w:line="240" w:lineRule="auto"/>
              <w:jc w:val="center"/>
              <w:rPr>
                <w:color w:val="000000"/>
                <w:sz w:val="20"/>
                <w:szCs w:val="20"/>
                <w:lang w:val="en-US"/>
              </w:rPr>
            </w:pPr>
            <w:r w:rsidRPr="00776F7F">
              <w:rPr>
                <w:noProof/>
                <w:color w:val="FFFFFF"/>
                <w:sz w:val="20"/>
                <w:szCs w:val="20"/>
                <w:lang w:val="en-US"/>
              </w:rPr>
              <w:t>Male</w:t>
            </w:r>
            <w:r w:rsidRPr="004147DD">
              <w:rPr>
                <w:color w:val="FFFFFF"/>
                <w:sz w:val="20"/>
                <w:szCs w:val="20"/>
                <w:lang w:val="en-US"/>
              </w:rPr>
              <w:t xml:space="preserve"> percentage among total participants</w:t>
            </w:r>
          </w:p>
        </w:tc>
        <w:tc>
          <w:tcPr>
            <w:tcW w:w="2285" w:type="dxa"/>
            <w:tcBorders>
              <w:top w:val="nil"/>
              <w:left w:val="single" w:sz="4" w:space="0" w:color="CCCCCC"/>
              <w:bottom w:val="single" w:sz="4" w:space="0" w:color="000000"/>
              <w:right w:val="single" w:sz="4" w:space="0" w:color="000000"/>
            </w:tcBorders>
            <w:shd w:val="clear" w:color="auto" w:fill="000000" w:themeFill="text1"/>
            <w:vAlign w:val="center"/>
          </w:tcPr>
          <w:p w:rsidR="00012BCA" w:rsidRDefault="00012BCA" w:rsidP="00913DCA">
            <w:pPr>
              <w:spacing w:after="0" w:line="240" w:lineRule="auto"/>
              <w:jc w:val="center"/>
              <w:rPr>
                <w:sz w:val="20"/>
                <w:szCs w:val="20"/>
              </w:rPr>
            </w:pPr>
            <w:r>
              <w:rPr>
                <w:color w:val="FFFFFF"/>
                <w:sz w:val="20"/>
                <w:szCs w:val="20"/>
              </w:rPr>
              <w:t>Representative INR term</w:t>
            </w:r>
          </w:p>
        </w:tc>
        <w:tc>
          <w:tcPr>
            <w:tcW w:w="3528" w:type="dxa"/>
            <w:tcBorders>
              <w:top w:val="nil"/>
              <w:left w:val="single" w:sz="4" w:space="0" w:color="000000"/>
              <w:bottom w:val="single" w:sz="4" w:space="0" w:color="000000"/>
              <w:right w:val="single" w:sz="4" w:space="0" w:color="000000"/>
            </w:tcBorders>
            <w:shd w:val="clear" w:color="auto" w:fill="000000" w:themeFill="text1"/>
            <w:vAlign w:val="center"/>
          </w:tcPr>
          <w:p w:rsidR="00012BCA" w:rsidRPr="004147DD" w:rsidRDefault="00012BCA" w:rsidP="00913DCA">
            <w:pPr>
              <w:spacing w:after="0" w:line="240" w:lineRule="auto"/>
              <w:jc w:val="center"/>
              <w:rPr>
                <w:color w:val="FFFFFF"/>
                <w:sz w:val="20"/>
                <w:szCs w:val="20"/>
                <w:lang w:val="en-US"/>
              </w:rPr>
            </w:pPr>
            <w:r w:rsidRPr="004147DD">
              <w:rPr>
                <w:color w:val="FFFFFF"/>
                <w:sz w:val="20"/>
                <w:szCs w:val="20"/>
                <w:lang w:val="en-US"/>
              </w:rPr>
              <w:t xml:space="preserve">INR criteria </w:t>
            </w:r>
          </w:p>
          <w:p w:rsidR="00012BCA" w:rsidRDefault="00012BCA" w:rsidP="00913DCA">
            <w:pPr>
              <w:spacing w:after="0" w:line="240" w:lineRule="auto"/>
              <w:jc w:val="center"/>
              <w:rPr>
                <w:color w:val="FFFFFF"/>
                <w:sz w:val="20"/>
                <w:szCs w:val="20"/>
                <w:lang w:val="en-US"/>
              </w:rPr>
            </w:pPr>
            <w:r w:rsidRPr="004147DD">
              <w:rPr>
                <w:color w:val="FFFFFF"/>
                <w:sz w:val="20"/>
                <w:szCs w:val="20"/>
                <w:lang w:val="en-US"/>
              </w:rPr>
              <w:t xml:space="preserve">(immune recovery surrogate, </w:t>
            </w:r>
          </w:p>
          <w:p w:rsidR="00012BCA" w:rsidRDefault="00012BCA" w:rsidP="00913DCA">
            <w:pPr>
              <w:spacing w:after="0" w:line="240" w:lineRule="auto"/>
              <w:jc w:val="center"/>
              <w:rPr>
                <w:sz w:val="20"/>
                <w:szCs w:val="20"/>
                <w:lang w:val="en-US"/>
              </w:rPr>
            </w:pPr>
            <w:r w:rsidRPr="004147DD">
              <w:rPr>
                <w:color w:val="FFFFFF"/>
                <w:sz w:val="20"/>
                <w:szCs w:val="20"/>
                <w:lang w:val="en-US"/>
              </w:rPr>
              <w:t>threshold and time point or period)</w:t>
            </w:r>
          </w:p>
        </w:tc>
        <w:tc>
          <w:tcPr>
            <w:tcW w:w="2268" w:type="dxa"/>
            <w:tcBorders>
              <w:top w:val="nil"/>
              <w:left w:val="single" w:sz="4" w:space="0" w:color="000000"/>
              <w:bottom w:val="single" w:sz="4" w:space="0" w:color="000000"/>
              <w:right w:val="single" w:sz="4" w:space="0" w:color="000000"/>
            </w:tcBorders>
            <w:shd w:val="clear" w:color="auto" w:fill="000000" w:themeFill="text1"/>
            <w:vAlign w:val="center"/>
          </w:tcPr>
          <w:p w:rsidR="00012BCA" w:rsidRPr="00913DCA" w:rsidRDefault="00012BCA" w:rsidP="00913DCA">
            <w:pPr>
              <w:spacing w:after="0" w:line="240" w:lineRule="auto"/>
              <w:jc w:val="center"/>
              <w:rPr>
                <w:color w:val="000000"/>
                <w:sz w:val="20"/>
                <w:szCs w:val="20"/>
                <w:lang w:val="en-US"/>
              </w:rPr>
            </w:pPr>
            <w:r w:rsidRPr="004147DD">
              <w:rPr>
                <w:color w:val="FFFFFF"/>
                <w:sz w:val="20"/>
                <w:szCs w:val="20"/>
                <w:lang w:val="en-US"/>
              </w:rPr>
              <w:t>Viral load (threshold and time point or period)</w:t>
            </w:r>
          </w:p>
        </w:tc>
        <w:tc>
          <w:tcPr>
            <w:tcW w:w="709" w:type="dxa"/>
            <w:tcBorders>
              <w:top w:val="nil"/>
              <w:left w:val="single" w:sz="4" w:space="0" w:color="000000"/>
              <w:bottom w:val="single" w:sz="4" w:space="0" w:color="000000"/>
            </w:tcBorders>
            <w:shd w:val="clear" w:color="auto" w:fill="000000" w:themeFill="text1"/>
            <w:vAlign w:val="center"/>
          </w:tcPr>
          <w:p w:rsidR="00012BCA" w:rsidRDefault="00012BCA" w:rsidP="00913DCA">
            <w:pPr>
              <w:spacing w:after="0" w:line="240" w:lineRule="auto"/>
              <w:jc w:val="center"/>
              <w:rPr>
                <w:color w:val="000000"/>
                <w:sz w:val="20"/>
                <w:szCs w:val="20"/>
                <w:lang w:val="en-US"/>
              </w:rPr>
            </w:pPr>
            <w:r>
              <w:rPr>
                <w:color w:val="FFFFFF"/>
                <w:sz w:val="20"/>
                <w:szCs w:val="20"/>
              </w:rPr>
              <w:t>Ref. (main text)</w:t>
            </w:r>
          </w:p>
        </w:tc>
      </w:tr>
      <w:tr w:rsidR="00012BCA" w:rsidTr="00913DCA">
        <w:trPr>
          <w:trHeight w:val="280"/>
        </w:trPr>
        <w:tc>
          <w:tcPr>
            <w:tcW w:w="567" w:type="dxa"/>
            <w:vAlign w:val="center"/>
          </w:tcPr>
          <w:p w:rsidR="00012BCA" w:rsidRDefault="00012BCA" w:rsidP="00913DCA">
            <w:pPr>
              <w:spacing w:after="0" w:line="240" w:lineRule="auto"/>
              <w:jc w:val="center"/>
              <w:rPr>
                <w:i/>
                <w:color w:val="000000"/>
                <w:sz w:val="20"/>
                <w:szCs w:val="20"/>
              </w:rPr>
            </w:pPr>
            <w:r>
              <w:rPr>
                <w:i/>
                <w:color w:val="000000"/>
                <w:sz w:val="20"/>
                <w:szCs w:val="20"/>
              </w:rPr>
              <w:t>49</w:t>
            </w:r>
          </w:p>
        </w:tc>
        <w:tc>
          <w:tcPr>
            <w:tcW w:w="2211" w:type="dxa"/>
            <w:tcBorders>
              <w:top w:val="single" w:sz="4" w:space="0" w:color="000000"/>
              <w:left w:val="nil"/>
              <w:bottom w:val="single" w:sz="4" w:space="0" w:color="000000"/>
              <w:right w:val="single" w:sz="4" w:space="0" w:color="000000"/>
            </w:tcBorders>
            <w:shd w:val="clear" w:color="auto" w:fill="auto"/>
            <w:vAlign w:val="center"/>
          </w:tcPr>
          <w:p w:rsidR="00012BCA" w:rsidRDefault="00012BCA" w:rsidP="00913DCA">
            <w:pPr>
              <w:spacing w:after="0" w:line="240" w:lineRule="auto"/>
              <w:rPr>
                <w:color w:val="000000"/>
                <w:sz w:val="20"/>
                <w:szCs w:val="20"/>
              </w:rPr>
            </w:pPr>
            <w:r>
              <w:rPr>
                <w:color w:val="000000"/>
                <w:sz w:val="20"/>
                <w:szCs w:val="20"/>
              </w:rPr>
              <w:t xml:space="preserve">Bayigga L, </w:t>
            </w:r>
            <w:r w:rsidRPr="007F62D3">
              <w:rPr>
                <w:i/>
                <w:color w:val="000000"/>
                <w:sz w:val="20"/>
                <w:szCs w:val="20"/>
              </w:rPr>
              <w:t>BMC Immunol</w:t>
            </w:r>
            <w:r>
              <w:rPr>
                <w:color w:val="000000"/>
                <w:sz w:val="20"/>
                <w:szCs w:val="20"/>
              </w:rPr>
              <w:t>, 2014</w:t>
            </w:r>
          </w:p>
        </w:tc>
        <w:tc>
          <w:tcPr>
            <w:tcW w:w="1293" w:type="dxa"/>
            <w:tcBorders>
              <w:top w:val="single" w:sz="4" w:space="0" w:color="000000"/>
              <w:left w:val="nil"/>
              <w:bottom w:val="single" w:sz="4" w:space="0" w:color="000000"/>
              <w:right w:val="nil"/>
            </w:tcBorders>
            <w:shd w:val="clear" w:color="auto" w:fill="FFFFFF"/>
            <w:vAlign w:val="center"/>
          </w:tcPr>
          <w:p w:rsidR="00012BCA" w:rsidRDefault="00012BCA" w:rsidP="00913DCA">
            <w:pPr>
              <w:spacing w:after="0" w:line="240" w:lineRule="auto"/>
              <w:jc w:val="center"/>
              <w:rPr>
                <w:color w:val="000000"/>
                <w:sz w:val="20"/>
                <w:szCs w:val="20"/>
              </w:rPr>
            </w:pPr>
            <w:r>
              <w:rPr>
                <w:color w:val="000000"/>
                <w:sz w:val="20"/>
                <w:szCs w:val="20"/>
              </w:rPr>
              <w:t>Uganda</w:t>
            </w:r>
          </w:p>
        </w:tc>
        <w:tc>
          <w:tcPr>
            <w:tcW w:w="1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Default="00012BCA" w:rsidP="00913DCA">
            <w:pPr>
              <w:spacing w:after="0" w:line="240" w:lineRule="auto"/>
              <w:jc w:val="center"/>
              <w:rPr>
                <w:color w:val="000000"/>
                <w:sz w:val="20"/>
                <w:szCs w:val="20"/>
              </w:rPr>
            </w:pPr>
            <w:r>
              <w:rPr>
                <w:color w:val="000000"/>
                <w:sz w:val="20"/>
                <w:szCs w:val="20"/>
              </w:rPr>
              <w:t>Longitudinal</w:t>
            </w: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Default="00012BCA" w:rsidP="00913DCA">
            <w:pPr>
              <w:spacing w:after="0" w:line="240" w:lineRule="auto"/>
              <w:jc w:val="center"/>
              <w:rPr>
                <w:color w:val="000000"/>
                <w:sz w:val="20"/>
                <w:szCs w:val="20"/>
              </w:rPr>
            </w:pPr>
            <w:r>
              <w:rPr>
                <w:color w:val="000000"/>
                <w:sz w:val="20"/>
                <w:szCs w:val="20"/>
              </w:rPr>
              <w:t>NA</w:t>
            </w:r>
          </w:p>
        </w:tc>
        <w:tc>
          <w:tcPr>
            <w:tcW w:w="2285" w:type="dxa"/>
            <w:tcBorders>
              <w:top w:val="single" w:sz="4" w:space="0" w:color="000000"/>
              <w:left w:val="single" w:sz="4" w:space="0" w:color="CCCCCC"/>
              <w:bottom w:val="single" w:sz="4" w:space="0" w:color="000000"/>
              <w:right w:val="single" w:sz="4" w:space="0" w:color="000000"/>
            </w:tcBorders>
            <w:shd w:val="clear" w:color="auto" w:fill="auto"/>
            <w:vAlign w:val="center"/>
          </w:tcPr>
          <w:p w:rsidR="00012BCA" w:rsidRDefault="00012BCA" w:rsidP="00913DCA">
            <w:pPr>
              <w:spacing w:after="0" w:line="240" w:lineRule="auto"/>
              <w:jc w:val="center"/>
              <w:rPr>
                <w:color w:val="000000"/>
                <w:sz w:val="20"/>
                <w:szCs w:val="20"/>
              </w:rPr>
            </w:pPr>
            <w:r>
              <w:rPr>
                <w:sz w:val="20"/>
                <w:szCs w:val="20"/>
              </w:rPr>
              <w:t>S</w:t>
            </w:r>
            <w:r>
              <w:rPr>
                <w:color w:val="000000"/>
                <w:sz w:val="20"/>
                <w:szCs w:val="20"/>
              </w:rPr>
              <w:t>uboptimal immune responders</w:t>
            </w:r>
          </w:p>
        </w:tc>
        <w:tc>
          <w:tcPr>
            <w:tcW w:w="3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Pr="004147DD" w:rsidRDefault="00012BCA" w:rsidP="00913DCA">
            <w:pPr>
              <w:spacing w:after="0" w:line="240" w:lineRule="auto"/>
              <w:jc w:val="center"/>
              <w:rPr>
                <w:color w:val="000000"/>
                <w:sz w:val="20"/>
                <w:szCs w:val="20"/>
                <w:lang w:val="en-US"/>
              </w:rPr>
            </w:pPr>
            <w:r>
              <w:rPr>
                <w:sz w:val="20"/>
                <w:szCs w:val="20"/>
                <w:lang w:val="en-US"/>
              </w:rPr>
              <w:t xml:space="preserve">CD4 change </w:t>
            </w:r>
            <w:r w:rsidRPr="004147DD">
              <w:rPr>
                <w:sz w:val="20"/>
                <w:szCs w:val="20"/>
                <w:lang w:val="en-US"/>
              </w:rPr>
              <w:t>&lt; 25th percentile (199 cells/µL) after 48 mos. of ART compared to baseline</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Default="00012BCA" w:rsidP="00913DCA">
            <w:pPr>
              <w:spacing w:after="0" w:line="240" w:lineRule="auto"/>
              <w:jc w:val="center"/>
              <w:rPr>
                <w:color w:val="000000"/>
                <w:sz w:val="20"/>
                <w:szCs w:val="20"/>
              </w:rPr>
            </w:pPr>
            <w:r>
              <w:rPr>
                <w:color w:val="000000"/>
                <w:sz w:val="20"/>
                <w:szCs w:val="20"/>
              </w:rPr>
              <w:t xml:space="preserve">&lt; 400 copies/mL for ≥ </w:t>
            </w:r>
            <w:r>
              <w:rPr>
                <w:sz w:val="20"/>
                <w:szCs w:val="20"/>
              </w:rPr>
              <w:t>6</w:t>
            </w:r>
            <w:r>
              <w:rPr>
                <w:color w:val="000000"/>
                <w:sz w:val="20"/>
                <w:szCs w:val="20"/>
              </w:rPr>
              <w:t xml:space="preserve"> mos.</w:t>
            </w:r>
          </w:p>
        </w:tc>
        <w:tc>
          <w:tcPr>
            <w:tcW w:w="709" w:type="dxa"/>
            <w:tcBorders>
              <w:top w:val="single" w:sz="4" w:space="0" w:color="000000"/>
              <w:left w:val="single" w:sz="4" w:space="0" w:color="000000"/>
              <w:bottom w:val="single" w:sz="4" w:space="0" w:color="000000"/>
            </w:tcBorders>
            <w:shd w:val="clear" w:color="auto" w:fill="auto"/>
            <w:vAlign w:val="center"/>
          </w:tcPr>
          <w:p w:rsidR="00012BCA" w:rsidRDefault="00012BCA" w:rsidP="009208EC">
            <w:pPr>
              <w:spacing w:after="0" w:line="240" w:lineRule="auto"/>
              <w:jc w:val="center"/>
              <w:rPr>
                <w:color w:val="000000"/>
                <w:sz w:val="20"/>
                <w:szCs w:val="20"/>
              </w:rPr>
            </w:pPr>
            <w:r>
              <w:rPr>
                <w:color w:val="000000"/>
                <w:sz w:val="20"/>
                <w:szCs w:val="20"/>
                <w:lang w:val="en-US"/>
              </w:rPr>
              <w:t>[122]</w:t>
            </w:r>
          </w:p>
        </w:tc>
      </w:tr>
      <w:tr w:rsidR="00012BCA" w:rsidTr="00913DCA">
        <w:trPr>
          <w:trHeight w:val="280"/>
        </w:trPr>
        <w:tc>
          <w:tcPr>
            <w:tcW w:w="567" w:type="dxa"/>
            <w:vAlign w:val="center"/>
          </w:tcPr>
          <w:p w:rsidR="00012BCA" w:rsidRDefault="00012BCA" w:rsidP="00913DCA">
            <w:pPr>
              <w:spacing w:after="0" w:line="240" w:lineRule="auto"/>
              <w:jc w:val="center"/>
              <w:rPr>
                <w:i/>
                <w:color w:val="000000"/>
                <w:sz w:val="20"/>
                <w:szCs w:val="20"/>
              </w:rPr>
            </w:pPr>
            <w:r>
              <w:rPr>
                <w:i/>
                <w:color w:val="000000"/>
                <w:sz w:val="20"/>
                <w:szCs w:val="20"/>
              </w:rPr>
              <w:t>50</w:t>
            </w:r>
          </w:p>
        </w:tc>
        <w:tc>
          <w:tcPr>
            <w:tcW w:w="2211" w:type="dxa"/>
            <w:tcBorders>
              <w:top w:val="single" w:sz="4" w:space="0" w:color="000000"/>
              <w:left w:val="nil"/>
              <w:bottom w:val="single" w:sz="4" w:space="0" w:color="000000"/>
              <w:right w:val="single" w:sz="4" w:space="0" w:color="000000"/>
            </w:tcBorders>
            <w:shd w:val="clear" w:color="auto" w:fill="auto"/>
            <w:vAlign w:val="center"/>
          </w:tcPr>
          <w:p w:rsidR="00012BCA" w:rsidRPr="00502B1E" w:rsidRDefault="00012BCA" w:rsidP="00913DCA">
            <w:pPr>
              <w:spacing w:after="0" w:line="240" w:lineRule="auto"/>
              <w:rPr>
                <w:color w:val="000000"/>
                <w:sz w:val="20"/>
                <w:szCs w:val="20"/>
                <w:lang w:val="en-US"/>
              </w:rPr>
            </w:pPr>
            <w:r w:rsidRPr="00502B1E">
              <w:rPr>
                <w:color w:val="000000"/>
                <w:sz w:val="20"/>
                <w:szCs w:val="20"/>
                <w:lang w:val="en-US"/>
              </w:rPr>
              <w:t xml:space="preserve">Saison J, </w:t>
            </w:r>
            <w:r w:rsidRPr="007F62D3">
              <w:rPr>
                <w:i/>
                <w:color w:val="000000"/>
                <w:sz w:val="20"/>
                <w:szCs w:val="20"/>
                <w:lang w:val="en-US"/>
              </w:rPr>
              <w:t>Clin Exp Immunol</w:t>
            </w:r>
            <w:r w:rsidRPr="00502B1E">
              <w:rPr>
                <w:color w:val="000000"/>
                <w:sz w:val="20"/>
                <w:szCs w:val="20"/>
                <w:lang w:val="en-US"/>
              </w:rPr>
              <w:t>, 2014</w:t>
            </w:r>
          </w:p>
        </w:tc>
        <w:tc>
          <w:tcPr>
            <w:tcW w:w="1293" w:type="dxa"/>
            <w:tcBorders>
              <w:top w:val="single" w:sz="4" w:space="0" w:color="000000"/>
              <w:left w:val="nil"/>
              <w:bottom w:val="single" w:sz="4" w:space="0" w:color="000000"/>
              <w:right w:val="nil"/>
            </w:tcBorders>
            <w:shd w:val="clear" w:color="auto" w:fill="FFFFFF"/>
            <w:vAlign w:val="center"/>
          </w:tcPr>
          <w:p w:rsidR="00012BCA" w:rsidRDefault="00012BCA" w:rsidP="00913DCA">
            <w:pPr>
              <w:spacing w:after="0" w:line="240" w:lineRule="auto"/>
              <w:jc w:val="center"/>
              <w:rPr>
                <w:color w:val="000000"/>
                <w:sz w:val="20"/>
                <w:szCs w:val="20"/>
              </w:rPr>
            </w:pPr>
            <w:r>
              <w:rPr>
                <w:color w:val="000000"/>
                <w:sz w:val="20"/>
                <w:szCs w:val="20"/>
              </w:rPr>
              <w:t>France</w:t>
            </w:r>
          </w:p>
        </w:tc>
        <w:tc>
          <w:tcPr>
            <w:tcW w:w="1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Default="00012BCA" w:rsidP="00913DCA">
            <w:pPr>
              <w:spacing w:after="0" w:line="240" w:lineRule="auto"/>
              <w:jc w:val="center"/>
              <w:rPr>
                <w:color w:val="000000"/>
                <w:sz w:val="20"/>
                <w:szCs w:val="20"/>
              </w:rPr>
            </w:pPr>
            <w:r>
              <w:rPr>
                <w:color w:val="000000"/>
                <w:sz w:val="20"/>
                <w:szCs w:val="20"/>
              </w:rPr>
              <w:t>Cross-sectional</w:t>
            </w: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Default="00012BCA" w:rsidP="00913DCA">
            <w:pPr>
              <w:spacing w:after="0" w:line="240" w:lineRule="auto"/>
              <w:jc w:val="center"/>
              <w:rPr>
                <w:color w:val="000000"/>
                <w:sz w:val="20"/>
                <w:szCs w:val="20"/>
              </w:rPr>
            </w:pPr>
            <w:r>
              <w:rPr>
                <w:color w:val="000000"/>
                <w:sz w:val="20"/>
                <w:szCs w:val="20"/>
              </w:rPr>
              <w:t>71 %</w:t>
            </w:r>
          </w:p>
        </w:tc>
        <w:tc>
          <w:tcPr>
            <w:tcW w:w="2285" w:type="dxa"/>
            <w:tcBorders>
              <w:top w:val="single" w:sz="4" w:space="0" w:color="000000"/>
              <w:left w:val="single" w:sz="4" w:space="0" w:color="CCCCCC"/>
              <w:bottom w:val="single" w:sz="4" w:space="0" w:color="000000"/>
              <w:right w:val="single" w:sz="4" w:space="0" w:color="000000"/>
            </w:tcBorders>
            <w:shd w:val="clear" w:color="auto" w:fill="auto"/>
            <w:vAlign w:val="center"/>
          </w:tcPr>
          <w:p w:rsidR="00012BCA" w:rsidRPr="004147DD" w:rsidRDefault="00012BCA" w:rsidP="00913DCA">
            <w:pPr>
              <w:spacing w:after="0" w:line="240" w:lineRule="auto"/>
              <w:jc w:val="center"/>
              <w:rPr>
                <w:color w:val="000000"/>
                <w:sz w:val="20"/>
                <w:szCs w:val="20"/>
                <w:lang w:val="en-US"/>
              </w:rPr>
            </w:pPr>
            <w:r w:rsidRPr="004147DD">
              <w:rPr>
                <w:sz w:val="20"/>
                <w:szCs w:val="20"/>
                <w:lang w:val="en-US"/>
              </w:rPr>
              <w:t>In</w:t>
            </w:r>
            <w:r w:rsidRPr="004147DD">
              <w:rPr>
                <w:color w:val="000000"/>
                <w:sz w:val="20"/>
                <w:szCs w:val="20"/>
                <w:lang w:val="en-US"/>
              </w:rPr>
              <w:t>adequate immunological responder group (</w:t>
            </w:r>
            <w:proofErr w:type="spellStart"/>
            <w:r w:rsidRPr="004147DD">
              <w:rPr>
                <w:color w:val="000000"/>
                <w:sz w:val="20"/>
                <w:szCs w:val="20"/>
                <w:lang w:val="en-US"/>
              </w:rPr>
              <w:t>iIR</w:t>
            </w:r>
            <w:proofErr w:type="spellEnd"/>
            <w:r w:rsidRPr="004147DD">
              <w:rPr>
                <w:color w:val="000000"/>
                <w:sz w:val="20"/>
                <w:szCs w:val="20"/>
                <w:lang w:val="en-US"/>
              </w:rPr>
              <w:t xml:space="preserve"> group)</w:t>
            </w:r>
          </w:p>
        </w:tc>
        <w:tc>
          <w:tcPr>
            <w:tcW w:w="3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Pr="004147DD" w:rsidRDefault="00012BCA" w:rsidP="00913DCA">
            <w:pPr>
              <w:spacing w:after="0" w:line="240" w:lineRule="auto"/>
              <w:jc w:val="center"/>
              <w:rPr>
                <w:color w:val="000000"/>
                <w:sz w:val="20"/>
                <w:szCs w:val="20"/>
                <w:lang w:val="en-US"/>
              </w:rPr>
            </w:pPr>
            <w:r w:rsidRPr="004147DD">
              <w:rPr>
                <w:color w:val="000000"/>
                <w:sz w:val="20"/>
                <w:szCs w:val="20"/>
                <w:lang w:val="en-US"/>
              </w:rPr>
              <w:t>CD4 count &lt; 500 cells/µL</w:t>
            </w:r>
          </w:p>
          <w:p w:rsidR="00012BCA" w:rsidRPr="004147DD" w:rsidRDefault="00012BCA" w:rsidP="00913DCA">
            <w:pPr>
              <w:spacing w:after="0" w:line="240" w:lineRule="auto"/>
              <w:jc w:val="center"/>
              <w:rPr>
                <w:sz w:val="20"/>
                <w:szCs w:val="20"/>
                <w:lang w:val="en-US"/>
              </w:rPr>
            </w:pPr>
            <w:r w:rsidRPr="004147DD">
              <w:rPr>
                <w:sz w:val="20"/>
                <w:szCs w:val="20"/>
                <w:lang w:val="en-US"/>
              </w:rPr>
              <w:t xml:space="preserve">after ≥ 12 mos. of </w:t>
            </w:r>
            <w:r>
              <w:rPr>
                <w:sz w:val="20"/>
                <w:szCs w:val="20"/>
                <w:lang w:val="en-US"/>
              </w:rPr>
              <w:t>VS</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Default="00012BCA" w:rsidP="00913DCA">
            <w:pPr>
              <w:spacing w:after="0" w:line="240" w:lineRule="auto"/>
              <w:jc w:val="center"/>
              <w:rPr>
                <w:color w:val="000000"/>
                <w:sz w:val="20"/>
                <w:szCs w:val="20"/>
              </w:rPr>
            </w:pPr>
            <w:r>
              <w:rPr>
                <w:color w:val="000000"/>
                <w:sz w:val="20"/>
                <w:szCs w:val="20"/>
              </w:rPr>
              <w:t xml:space="preserve">&lt; 50 copies/mL </w:t>
            </w:r>
            <w:r>
              <w:rPr>
                <w:sz w:val="20"/>
                <w:szCs w:val="20"/>
              </w:rPr>
              <w:t>at</w:t>
            </w:r>
            <w:r>
              <w:rPr>
                <w:color w:val="000000"/>
                <w:sz w:val="20"/>
                <w:szCs w:val="20"/>
              </w:rPr>
              <w:t xml:space="preserve"> ≥ 12 mos.</w:t>
            </w:r>
          </w:p>
        </w:tc>
        <w:tc>
          <w:tcPr>
            <w:tcW w:w="709" w:type="dxa"/>
            <w:tcBorders>
              <w:top w:val="single" w:sz="4" w:space="0" w:color="000000"/>
              <w:left w:val="single" w:sz="4" w:space="0" w:color="000000"/>
              <w:bottom w:val="single" w:sz="4" w:space="0" w:color="000000"/>
            </w:tcBorders>
            <w:shd w:val="clear" w:color="auto" w:fill="auto"/>
            <w:vAlign w:val="center"/>
          </w:tcPr>
          <w:p w:rsidR="00012BCA" w:rsidRDefault="00012BCA" w:rsidP="009208EC">
            <w:pPr>
              <w:spacing w:after="0" w:line="240" w:lineRule="auto"/>
              <w:jc w:val="center"/>
              <w:rPr>
                <w:color w:val="000000"/>
                <w:sz w:val="20"/>
                <w:szCs w:val="20"/>
              </w:rPr>
            </w:pPr>
            <w:r>
              <w:rPr>
                <w:color w:val="000000"/>
                <w:sz w:val="20"/>
                <w:szCs w:val="20"/>
                <w:lang w:val="en-US"/>
              </w:rPr>
              <w:t>[33]</w:t>
            </w:r>
          </w:p>
        </w:tc>
      </w:tr>
      <w:tr w:rsidR="00012BCA" w:rsidTr="00913DCA">
        <w:trPr>
          <w:trHeight w:val="280"/>
        </w:trPr>
        <w:tc>
          <w:tcPr>
            <w:tcW w:w="567" w:type="dxa"/>
            <w:vAlign w:val="center"/>
          </w:tcPr>
          <w:p w:rsidR="00012BCA" w:rsidRDefault="00012BCA" w:rsidP="00913DCA">
            <w:pPr>
              <w:spacing w:after="0" w:line="240" w:lineRule="auto"/>
              <w:jc w:val="center"/>
              <w:rPr>
                <w:i/>
                <w:color w:val="000000"/>
                <w:sz w:val="20"/>
                <w:szCs w:val="20"/>
              </w:rPr>
            </w:pPr>
            <w:r>
              <w:rPr>
                <w:i/>
                <w:color w:val="000000"/>
                <w:sz w:val="20"/>
                <w:szCs w:val="20"/>
              </w:rPr>
              <w:t>51</w:t>
            </w:r>
          </w:p>
        </w:tc>
        <w:tc>
          <w:tcPr>
            <w:tcW w:w="2211" w:type="dxa"/>
            <w:tcBorders>
              <w:top w:val="single" w:sz="4" w:space="0" w:color="000000"/>
              <w:left w:val="nil"/>
              <w:bottom w:val="single" w:sz="4" w:space="0" w:color="000000"/>
              <w:right w:val="single" w:sz="4" w:space="0" w:color="000000"/>
            </w:tcBorders>
            <w:shd w:val="clear" w:color="auto" w:fill="auto"/>
            <w:vAlign w:val="center"/>
          </w:tcPr>
          <w:p w:rsidR="00012BCA" w:rsidRPr="00B33742" w:rsidRDefault="00012BCA" w:rsidP="00913DCA">
            <w:pPr>
              <w:spacing w:after="0" w:line="240" w:lineRule="auto"/>
              <w:rPr>
                <w:color w:val="000000"/>
                <w:sz w:val="20"/>
                <w:szCs w:val="20"/>
                <w:lang w:val="en-US"/>
              </w:rPr>
            </w:pPr>
            <w:proofErr w:type="spellStart"/>
            <w:r w:rsidRPr="00B33742">
              <w:rPr>
                <w:color w:val="000000"/>
                <w:sz w:val="20"/>
                <w:szCs w:val="20"/>
                <w:lang w:val="en-US"/>
              </w:rPr>
              <w:t>Engsig</w:t>
            </w:r>
            <w:proofErr w:type="spellEnd"/>
            <w:r w:rsidRPr="00B33742">
              <w:rPr>
                <w:color w:val="000000"/>
                <w:sz w:val="20"/>
                <w:szCs w:val="20"/>
                <w:lang w:val="en-US"/>
              </w:rPr>
              <w:t xml:space="preserve"> FN</w:t>
            </w:r>
            <w:r>
              <w:rPr>
                <w:color w:val="000000"/>
                <w:sz w:val="20"/>
                <w:szCs w:val="20"/>
                <w:lang w:val="en-US"/>
              </w:rPr>
              <w:t>,</w:t>
            </w:r>
            <w:r w:rsidRPr="00B33742">
              <w:rPr>
                <w:color w:val="000000"/>
                <w:sz w:val="20"/>
                <w:szCs w:val="20"/>
                <w:lang w:val="en-US"/>
              </w:rPr>
              <w:t xml:space="preserve"> </w:t>
            </w:r>
            <w:proofErr w:type="spellStart"/>
            <w:r w:rsidRPr="00B33742">
              <w:rPr>
                <w:i/>
                <w:color w:val="000000"/>
                <w:sz w:val="20"/>
                <w:szCs w:val="20"/>
                <w:lang w:val="en-US"/>
              </w:rPr>
              <w:t>Clin</w:t>
            </w:r>
            <w:proofErr w:type="spellEnd"/>
            <w:r w:rsidRPr="00B33742">
              <w:rPr>
                <w:i/>
                <w:color w:val="000000"/>
                <w:sz w:val="20"/>
                <w:szCs w:val="20"/>
                <w:lang w:val="en-US"/>
              </w:rPr>
              <w:t xml:space="preserve"> Infect Dis</w:t>
            </w:r>
            <w:r w:rsidRPr="00B33742">
              <w:rPr>
                <w:color w:val="000000"/>
                <w:sz w:val="20"/>
                <w:szCs w:val="20"/>
                <w:lang w:val="en-US"/>
              </w:rPr>
              <w:t>, 2014</w:t>
            </w:r>
          </w:p>
        </w:tc>
        <w:tc>
          <w:tcPr>
            <w:tcW w:w="1293" w:type="dxa"/>
            <w:tcBorders>
              <w:top w:val="single" w:sz="4" w:space="0" w:color="000000"/>
              <w:left w:val="nil"/>
              <w:bottom w:val="single" w:sz="4" w:space="0" w:color="000000"/>
              <w:right w:val="nil"/>
            </w:tcBorders>
            <w:shd w:val="clear" w:color="auto" w:fill="FFFFFF"/>
            <w:vAlign w:val="center"/>
          </w:tcPr>
          <w:p w:rsidR="00012BCA" w:rsidRDefault="00012BCA" w:rsidP="00913DCA">
            <w:pPr>
              <w:spacing w:after="0" w:line="240" w:lineRule="auto"/>
              <w:jc w:val="center"/>
              <w:rPr>
                <w:color w:val="000000"/>
                <w:sz w:val="20"/>
                <w:szCs w:val="20"/>
              </w:rPr>
            </w:pPr>
            <w:r>
              <w:rPr>
                <w:color w:val="000000"/>
                <w:sz w:val="20"/>
                <w:szCs w:val="20"/>
              </w:rPr>
              <w:t>International</w:t>
            </w:r>
          </w:p>
        </w:tc>
        <w:tc>
          <w:tcPr>
            <w:tcW w:w="1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Default="00012BCA" w:rsidP="00913DCA">
            <w:pPr>
              <w:spacing w:after="0" w:line="240" w:lineRule="auto"/>
              <w:jc w:val="center"/>
              <w:rPr>
                <w:color w:val="000000"/>
                <w:sz w:val="20"/>
                <w:szCs w:val="20"/>
              </w:rPr>
            </w:pPr>
            <w:r>
              <w:rPr>
                <w:color w:val="000000"/>
                <w:sz w:val="20"/>
                <w:szCs w:val="20"/>
              </w:rPr>
              <w:t>Longitudinal</w:t>
            </w: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Default="00012BCA" w:rsidP="00913DCA">
            <w:pPr>
              <w:spacing w:after="0" w:line="240" w:lineRule="auto"/>
              <w:jc w:val="center"/>
              <w:rPr>
                <w:color w:val="000000"/>
                <w:sz w:val="20"/>
                <w:szCs w:val="20"/>
              </w:rPr>
            </w:pPr>
            <w:r>
              <w:rPr>
                <w:color w:val="000000"/>
                <w:sz w:val="20"/>
                <w:szCs w:val="20"/>
              </w:rPr>
              <w:t>NA</w:t>
            </w:r>
          </w:p>
        </w:tc>
        <w:tc>
          <w:tcPr>
            <w:tcW w:w="2285" w:type="dxa"/>
            <w:tcBorders>
              <w:top w:val="single" w:sz="4" w:space="0" w:color="000000"/>
              <w:left w:val="single" w:sz="4" w:space="0" w:color="CCCCCC"/>
              <w:bottom w:val="single" w:sz="4" w:space="0" w:color="000000"/>
              <w:right w:val="single" w:sz="4" w:space="0" w:color="000000"/>
            </w:tcBorders>
            <w:shd w:val="clear" w:color="auto" w:fill="auto"/>
            <w:vAlign w:val="center"/>
          </w:tcPr>
          <w:p w:rsidR="00012BCA" w:rsidRDefault="00012BCA" w:rsidP="00913DCA">
            <w:pPr>
              <w:spacing w:after="0" w:line="240" w:lineRule="auto"/>
              <w:jc w:val="center"/>
              <w:rPr>
                <w:color w:val="000000"/>
                <w:sz w:val="20"/>
                <w:szCs w:val="20"/>
              </w:rPr>
            </w:pPr>
            <w:r>
              <w:rPr>
                <w:sz w:val="20"/>
                <w:szCs w:val="20"/>
              </w:rPr>
              <w:t>I</w:t>
            </w:r>
            <w:r>
              <w:rPr>
                <w:color w:val="000000"/>
                <w:sz w:val="20"/>
                <w:szCs w:val="20"/>
              </w:rPr>
              <w:t>ncomplete CD4 recovery</w:t>
            </w:r>
          </w:p>
        </w:tc>
        <w:tc>
          <w:tcPr>
            <w:tcW w:w="3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Pr="004147DD" w:rsidRDefault="00012BCA" w:rsidP="00913DCA">
            <w:pPr>
              <w:spacing w:after="0" w:line="240" w:lineRule="auto"/>
              <w:jc w:val="center"/>
              <w:rPr>
                <w:color w:val="000000"/>
                <w:sz w:val="20"/>
                <w:szCs w:val="20"/>
                <w:lang w:val="en-US"/>
              </w:rPr>
            </w:pPr>
            <w:r w:rsidRPr="004147DD">
              <w:rPr>
                <w:color w:val="000000"/>
                <w:sz w:val="20"/>
                <w:szCs w:val="20"/>
                <w:lang w:val="en-US"/>
              </w:rPr>
              <w:t xml:space="preserve">CD4 count </w:t>
            </w:r>
            <w:r w:rsidRPr="004147DD">
              <w:rPr>
                <w:sz w:val="20"/>
                <w:szCs w:val="20"/>
                <w:lang w:val="en-US"/>
              </w:rPr>
              <w:t xml:space="preserve">≤ </w:t>
            </w:r>
            <w:r w:rsidRPr="004147DD">
              <w:rPr>
                <w:color w:val="000000"/>
                <w:sz w:val="20"/>
                <w:szCs w:val="20"/>
                <w:lang w:val="en-US"/>
              </w:rPr>
              <w:t>200 cells/µL</w:t>
            </w:r>
          </w:p>
          <w:p w:rsidR="00012BCA" w:rsidRPr="004147DD" w:rsidRDefault="00012BCA" w:rsidP="00913DCA">
            <w:pPr>
              <w:spacing w:after="0" w:line="240" w:lineRule="auto"/>
              <w:jc w:val="center"/>
              <w:rPr>
                <w:sz w:val="20"/>
                <w:szCs w:val="20"/>
                <w:lang w:val="en-US"/>
              </w:rPr>
            </w:pPr>
            <w:r w:rsidRPr="004147DD">
              <w:rPr>
                <w:sz w:val="20"/>
                <w:szCs w:val="20"/>
                <w:lang w:val="en-US"/>
              </w:rPr>
              <w:t>after ≥ 36 mos. of VS</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Default="00012BCA" w:rsidP="00913DCA">
            <w:pPr>
              <w:spacing w:after="0" w:line="240" w:lineRule="auto"/>
              <w:jc w:val="center"/>
              <w:rPr>
                <w:color w:val="000000"/>
                <w:sz w:val="20"/>
                <w:szCs w:val="20"/>
              </w:rPr>
            </w:pPr>
            <w:r>
              <w:rPr>
                <w:color w:val="000000"/>
                <w:sz w:val="20"/>
                <w:szCs w:val="20"/>
              </w:rPr>
              <w:t>≤ 500 copies/mL for</w:t>
            </w:r>
            <w:r>
              <w:rPr>
                <w:sz w:val="20"/>
                <w:szCs w:val="20"/>
              </w:rPr>
              <w:t xml:space="preserve"> ≥ 36 mos.</w:t>
            </w:r>
          </w:p>
        </w:tc>
        <w:tc>
          <w:tcPr>
            <w:tcW w:w="709" w:type="dxa"/>
            <w:tcBorders>
              <w:top w:val="single" w:sz="4" w:space="0" w:color="000000"/>
              <w:left w:val="single" w:sz="4" w:space="0" w:color="000000"/>
              <w:bottom w:val="single" w:sz="4" w:space="0" w:color="000000"/>
            </w:tcBorders>
            <w:shd w:val="clear" w:color="auto" w:fill="auto"/>
            <w:vAlign w:val="center"/>
          </w:tcPr>
          <w:p w:rsidR="00012BCA" w:rsidRDefault="00012BCA" w:rsidP="009208EC">
            <w:pPr>
              <w:spacing w:after="0" w:line="240" w:lineRule="auto"/>
              <w:jc w:val="center"/>
              <w:rPr>
                <w:color w:val="000000"/>
                <w:sz w:val="20"/>
                <w:szCs w:val="20"/>
              </w:rPr>
            </w:pPr>
            <w:r>
              <w:rPr>
                <w:color w:val="000000"/>
                <w:sz w:val="20"/>
                <w:szCs w:val="20"/>
                <w:lang w:val="en-US"/>
              </w:rPr>
              <w:t>[85]</w:t>
            </w:r>
          </w:p>
        </w:tc>
      </w:tr>
      <w:tr w:rsidR="00012BCA" w:rsidTr="00913DCA">
        <w:trPr>
          <w:trHeight w:val="280"/>
        </w:trPr>
        <w:tc>
          <w:tcPr>
            <w:tcW w:w="567" w:type="dxa"/>
            <w:vAlign w:val="center"/>
          </w:tcPr>
          <w:p w:rsidR="00012BCA" w:rsidRDefault="00012BCA" w:rsidP="00913DCA">
            <w:pPr>
              <w:spacing w:after="0" w:line="240" w:lineRule="auto"/>
              <w:jc w:val="center"/>
              <w:rPr>
                <w:i/>
                <w:color w:val="000000"/>
                <w:sz w:val="20"/>
                <w:szCs w:val="20"/>
              </w:rPr>
            </w:pPr>
            <w:r>
              <w:rPr>
                <w:i/>
                <w:color w:val="000000"/>
                <w:sz w:val="20"/>
                <w:szCs w:val="20"/>
              </w:rPr>
              <w:t>52</w:t>
            </w:r>
          </w:p>
        </w:tc>
        <w:tc>
          <w:tcPr>
            <w:tcW w:w="2211" w:type="dxa"/>
            <w:tcBorders>
              <w:top w:val="single" w:sz="4" w:space="0" w:color="000000"/>
              <w:left w:val="nil"/>
              <w:bottom w:val="single" w:sz="4" w:space="0" w:color="000000"/>
              <w:right w:val="single" w:sz="4" w:space="0" w:color="000000"/>
            </w:tcBorders>
            <w:shd w:val="clear" w:color="auto" w:fill="auto"/>
            <w:vAlign w:val="center"/>
          </w:tcPr>
          <w:p w:rsidR="00012BCA" w:rsidRPr="00B33742" w:rsidRDefault="00012BCA" w:rsidP="00913DCA">
            <w:pPr>
              <w:spacing w:after="0" w:line="240" w:lineRule="auto"/>
              <w:rPr>
                <w:color w:val="000000"/>
                <w:sz w:val="20"/>
                <w:szCs w:val="20"/>
                <w:lang w:val="en-US"/>
              </w:rPr>
            </w:pPr>
            <w:proofErr w:type="spellStart"/>
            <w:r w:rsidRPr="00B33742">
              <w:rPr>
                <w:color w:val="000000"/>
                <w:sz w:val="20"/>
                <w:szCs w:val="20"/>
                <w:lang w:val="en-US"/>
              </w:rPr>
              <w:t>Asdamongkol</w:t>
            </w:r>
            <w:proofErr w:type="spellEnd"/>
            <w:r w:rsidRPr="00B33742">
              <w:rPr>
                <w:color w:val="000000"/>
                <w:sz w:val="20"/>
                <w:szCs w:val="20"/>
                <w:lang w:val="en-US"/>
              </w:rPr>
              <w:t xml:space="preserve"> N, </w:t>
            </w:r>
            <w:proofErr w:type="spellStart"/>
            <w:r w:rsidRPr="00B33742">
              <w:rPr>
                <w:i/>
                <w:color w:val="000000"/>
                <w:sz w:val="20"/>
                <w:szCs w:val="20"/>
                <w:lang w:val="en-US"/>
              </w:rPr>
              <w:t>Jpn</w:t>
            </w:r>
            <w:proofErr w:type="spellEnd"/>
            <w:r w:rsidRPr="00B33742">
              <w:rPr>
                <w:i/>
                <w:color w:val="000000"/>
                <w:sz w:val="20"/>
                <w:szCs w:val="20"/>
                <w:lang w:val="en-US"/>
              </w:rPr>
              <w:t xml:space="preserve"> J Infect Dis</w:t>
            </w:r>
            <w:r>
              <w:rPr>
                <w:i/>
                <w:color w:val="000000"/>
                <w:sz w:val="20"/>
                <w:szCs w:val="20"/>
                <w:lang w:val="en-US"/>
              </w:rPr>
              <w:t>,</w:t>
            </w:r>
            <w:r w:rsidRPr="00B33742">
              <w:rPr>
                <w:color w:val="000000"/>
                <w:sz w:val="20"/>
                <w:szCs w:val="20"/>
                <w:lang w:val="en-US"/>
              </w:rPr>
              <w:t xml:space="preserve"> 2013</w:t>
            </w:r>
          </w:p>
        </w:tc>
        <w:tc>
          <w:tcPr>
            <w:tcW w:w="1293" w:type="dxa"/>
            <w:tcBorders>
              <w:top w:val="single" w:sz="4" w:space="0" w:color="000000"/>
              <w:left w:val="nil"/>
              <w:bottom w:val="single" w:sz="4" w:space="0" w:color="000000"/>
              <w:right w:val="nil"/>
            </w:tcBorders>
            <w:shd w:val="clear" w:color="auto" w:fill="FFFFFF"/>
            <w:vAlign w:val="center"/>
          </w:tcPr>
          <w:p w:rsidR="00012BCA" w:rsidRDefault="00012BCA" w:rsidP="00913DCA">
            <w:pPr>
              <w:spacing w:after="0" w:line="240" w:lineRule="auto"/>
              <w:jc w:val="center"/>
              <w:rPr>
                <w:color w:val="000000"/>
                <w:sz w:val="20"/>
                <w:szCs w:val="20"/>
              </w:rPr>
            </w:pPr>
            <w:r>
              <w:rPr>
                <w:color w:val="000000"/>
                <w:sz w:val="20"/>
                <w:szCs w:val="20"/>
              </w:rPr>
              <w:t>Thailand</w:t>
            </w:r>
          </w:p>
        </w:tc>
        <w:tc>
          <w:tcPr>
            <w:tcW w:w="1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Default="00012BCA" w:rsidP="00913DCA">
            <w:pPr>
              <w:spacing w:after="0" w:line="240" w:lineRule="auto"/>
              <w:jc w:val="center"/>
              <w:rPr>
                <w:color w:val="000000"/>
                <w:sz w:val="20"/>
                <w:szCs w:val="20"/>
              </w:rPr>
            </w:pPr>
            <w:r>
              <w:rPr>
                <w:color w:val="000000"/>
                <w:sz w:val="20"/>
                <w:szCs w:val="20"/>
              </w:rPr>
              <w:t>Experimental</w:t>
            </w: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Default="00012BCA" w:rsidP="00913DCA">
            <w:pPr>
              <w:spacing w:after="0" w:line="240" w:lineRule="auto"/>
              <w:jc w:val="center"/>
              <w:rPr>
                <w:color w:val="000000"/>
                <w:sz w:val="20"/>
                <w:szCs w:val="20"/>
              </w:rPr>
            </w:pPr>
            <w:r>
              <w:rPr>
                <w:color w:val="000000"/>
                <w:sz w:val="20"/>
                <w:szCs w:val="20"/>
              </w:rPr>
              <w:t>68 %</w:t>
            </w:r>
          </w:p>
        </w:tc>
        <w:tc>
          <w:tcPr>
            <w:tcW w:w="2285" w:type="dxa"/>
            <w:tcBorders>
              <w:top w:val="single" w:sz="4" w:space="0" w:color="000000"/>
              <w:left w:val="single" w:sz="4" w:space="0" w:color="CCCCCC"/>
              <w:bottom w:val="single" w:sz="4" w:space="0" w:color="000000"/>
              <w:right w:val="single" w:sz="4" w:space="0" w:color="000000"/>
            </w:tcBorders>
            <w:shd w:val="clear" w:color="auto" w:fill="auto"/>
            <w:vAlign w:val="center"/>
          </w:tcPr>
          <w:p w:rsidR="00012BCA" w:rsidRDefault="00012BCA" w:rsidP="00913DCA">
            <w:pPr>
              <w:spacing w:after="0" w:line="240" w:lineRule="auto"/>
              <w:jc w:val="center"/>
              <w:rPr>
                <w:color w:val="000000"/>
                <w:sz w:val="20"/>
                <w:szCs w:val="20"/>
              </w:rPr>
            </w:pPr>
            <w:r>
              <w:rPr>
                <w:sz w:val="20"/>
                <w:szCs w:val="20"/>
              </w:rPr>
              <w:t>I</w:t>
            </w:r>
            <w:r>
              <w:rPr>
                <w:color w:val="000000"/>
                <w:sz w:val="20"/>
                <w:szCs w:val="20"/>
              </w:rPr>
              <w:t>mmunological discordance</w:t>
            </w:r>
          </w:p>
        </w:tc>
        <w:tc>
          <w:tcPr>
            <w:tcW w:w="3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Pr="004147DD" w:rsidRDefault="00012BCA" w:rsidP="00913DCA">
            <w:pPr>
              <w:spacing w:after="0" w:line="240" w:lineRule="auto"/>
              <w:jc w:val="center"/>
              <w:rPr>
                <w:sz w:val="20"/>
                <w:szCs w:val="20"/>
                <w:lang w:val="en-US"/>
              </w:rPr>
            </w:pPr>
            <w:r w:rsidRPr="004147DD">
              <w:rPr>
                <w:sz w:val="20"/>
                <w:szCs w:val="20"/>
                <w:lang w:val="en-US"/>
              </w:rPr>
              <w:t>CD4 count &lt; 200 cells/µL AND CD4 count increase &lt; 30 % at 12 mos. of VS compared to baseline</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Default="00012BCA" w:rsidP="00913DCA">
            <w:pPr>
              <w:spacing w:after="0" w:line="240" w:lineRule="auto"/>
              <w:jc w:val="center"/>
              <w:rPr>
                <w:color w:val="000000"/>
                <w:sz w:val="20"/>
                <w:szCs w:val="20"/>
              </w:rPr>
            </w:pPr>
            <w:r>
              <w:rPr>
                <w:color w:val="000000"/>
                <w:sz w:val="20"/>
                <w:szCs w:val="20"/>
              </w:rPr>
              <w:t>&lt; 40 copies/mL for ≥ 12 mos.</w:t>
            </w:r>
          </w:p>
        </w:tc>
        <w:tc>
          <w:tcPr>
            <w:tcW w:w="709" w:type="dxa"/>
            <w:tcBorders>
              <w:top w:val="single" w:sz="4" w:space="0" w:color="000000"/>
              <w:left w:val="single" w:sz="4" w:space="0" w:color="000000"/>
              <w:bottom w:val="single" w:sz="4" w:space="0" w:color="000000"/>
            </w:tcBorders>
            <w:shd w:val="clear" w:color="auto" w:fill="auto"/>
            <w:vAlign w:val="center"/>
          </w:tcPr>
          <w:p w:rsidR="00012BCA" w:rsidRDefault="00012BCA" w:rsidP="009208EC">
            <w:pPr>
              <w:spacing w:after="0" w:line="240" w:lineRule="auto"/>
              <w:jc w:val="center"/>
              <w:rPr>
                <w:color w:val="000000"/>
                <w:sz w:val="20"/>
                <w:szCs w:val="20"/>
              </w:rPr>
            </w:pPr>
            <w:r>
              <w:rPr>
                <w:color w:val="000000"/>
                <w:sz w:val="20"/>
                <w:szCs w:val="20"/>
                <w:lang w:val="en-US"/>
              </w:rPr>
              <w:t>[40]</w:t>
            </w:r>
          </w:p>
        </w:tc>
      </w:tr>
      <w:tr w:rsidR="00012BCA" w:rsidTr="00913DCA">
        <w:trPr>
          <w:trHeight w:val="280"/>
        </w:trPr>
        <w:tc>
          <w:tcPr>
            <w:tcW w:w="567" w:type="dxa"/>
            <w:vAlign w:val="center"/>
          </w:tcPr>
          <w:p w:rsidR="00012BCA" w:rsidRDefault="00012BCA" w:rsidP="00913DCA">
            <w:pPr>
              <w:spacing w:after="0" w:line="240" w:lineRule="auto"/>
              <w:jc w:val="center"/>
              <w:rPr>
                <w:i/>
                <w:color w:val="000000"/>
                <w:sz w:val="20"/>
                <w:szCs w:val="20"/>
              </w:rPr>
            </w:pPr>
            <w:r>
              <w:rPr>
                <w:i/>
                <w:color w:val="000000"/>
                <w:sz w:val="20"/>
                <w:szCs w:val="20"/>
              </w:rPr>
              <w:t>53</w:t>
            </w:r>
          </w:p>
        </w:tc>
        <w:tc>
          <w:tcPr>
            <w:tcW w:w="2211" w:type="dxa"/>
            <w:tcBorders>
              <w:top w:val="single" w:sz="4" w:space="0" w:color="000000"/>
              <w:left w:val="nil"/>
              <w:bottom w:val="single" w:sz="4" w:space="0" w:color="000000"/>
              <w:right w:val="single" w:sz="4" w:space="0" w:color="000000"/>
            </w:tcBorders>
            <w:shd w:val="clear" w:color="auto" w:fill="auto"/>
            <w:vAlign w:val="center"/>
          </w:tcPr>
          <w:p w:rsidR="00012BCA" w:rsidRDefault="00012BCA" w:rsidP="00913DCA">
            <w:pPr>
              <w:spacing w:after="0" w:line="240" w:lineRule="auto"/>
              <w:rPr>
                <w:color w:val="000000"/>
                <w:sz w:val="20"/>
                <w:szCs w:val="20"/>
              </w:rPr>
            </w:pPr>
            <w:r>
              <w:rPr>
                <w:color w:val="000000"/>
                <w:sz w:val="20"/>
                <w:szCs w:val="20"/>
              </w:rPr>
              <w:t xml:space="preserve">Rusconi S, </w:t>
            </w:r>
            <w:r w:rsidRPr="00B33742">
              <w:rPr>
                <w:i/>
                <w:color w:val="000000"/>
                <w:sz w:val="20"/>
                <w:szCs w:val="20"/>
              </w:rPr>
              <w:t>PLoS One</w:t>
            </w:r>
            <w:r>
              <w:rPr>
                <w:color w:val="000000"/>
                <w:sz w:val="20"/>
                <w:szCs w:val="20"/>
              </w:rPr>
              <w:t>,</w:t>
            </w:r>
            <w:r w:rsidRPr="00B33742">
              <w:rPr>
                <w:color w:val="000000"/>
                <w:sz w:val="20"/>
                <w:szCs w:val="20"/>
              </w:rPr>
              <w:t xml:space="preserve"> </w:t>
            </w:r>
            <w:r>
              <w:rPr>
                <w:color w:val="000000"/>
                <w:sz w:val="20"/>
                <w:szCs w:val="20"/>
              </w:rPr>
              <w:t>2013</w:t>
            </w:r>
          </w:p>
        </w:tc>
        <w:tc>
          <w:tcPr>
            <w:tcW w:w="1293" w:type="dxa"/>
            <w:tcBorders>
              <w:top w:val="single" w:sz="4" w:space="0" w:color="000000"/>
              <w:left w:val="nil"/>
              <w:bottom w:val="single" w:sz="4" w:space="0" w:color="000000"/>
              <w:right w:val="nil"/>
            </w:tcBorders>
            <w:shd w:val="clear" w:color="auto" w:fill="FFFFFF"/>
            <w:vAlign w:val="center"/>
          </w:tcPr>
          <w:p w:rsidR="00012BCA" w:rsidRDefault="00012BCA" w:rsidP="00913DCA">
            <w:pPr>
              <w:spacing w:after="0" w:line="240" w:lineRule="auto"/>
              <w:jc w:val="center"/>
              <w:rPr>
                <w:color w:val="000000"/>
                <w:sz w:val="20"/>
                <w:szCs w:val="20"/>
              </w:rPr>
            </w:pPr>
            <w:r>
              <w:rPr>
                <w:color w:val="000000"/>
                <w:sz w:val="20"/>
                <w:szCs w:val="20"/>
              </w:rPr>
              <w:t>Italy</w:t>
            </w:r>
          </w:p>
        </w:tc>
        <w:tc>
          <w:tcPr>
            <w:tcW w:w="1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Default="00012BCA" w:rsidP="00913DCA">
            <w:pPr>
              <w:spacing w:after="0" w:line="240" w:lineRule="auto"/>
              <w:jc w:val="center"/>
              <w:rPr>
                <w:color w:val="000000"/>
                <w:sz w:val="20"/>
                <w:szCs w:val="20"/>
              </w:rPr>
            </w:pPr>
            <w:r>
              <w:rPr>
                <w:color w:val="000000"/>
                <w:sz w:val="20"/>
                <w:szCs w:val="20"/>
              </w:rPr>
              <w:t>Experimental</w:t>
            </w: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Default="00012BCA" w:rsidP="00913DCA">
            <w:pPr>
              <w:spacing w:after="0" w:line="240" w:lineRule="auto"/>
              <w:jc w:val="center"/>
              <w:rPr>
                <w:color w:val="000000"/>
                <w:sz w:val="20"/>
                <w:szCs w:val="20"/>
              </w:rPr>
            </w:pPr>
            <w:r>
              <w:rPr>
                <w:color w:val="000000"/>
                <w:sz w:val="20"/>
                <w:szCs w:val="20"/>
              </w:rPr>
              <w:t>82 %</w:t>
            </w:r>
          </w:p>
        </w:tc>
        <w:tc>
          <w:tcPr>
            <w:tcW w:w="2285" w:type="dxa"/>
            <w:tcBorders>
              <w:top w:val="single" w:sz="4" w:space="0" w:color="000000"/>
              <w:left w:val="single" w:sz="4" w:space="0" w:color="CCCCCC"/>
              <w:bottom w:val="single" w:sz="4" w:space="0" w:color="000000"/>
              <w:right w:val="single" w:sz="4" w:space="0" w:color="000000"/>
            </w:tcBorders>
            <w:shd w:val="clear" w:color="auto" w:fill="auto"/>
            <w:vAlign w:val="center"/>
          </w:tcPr>
          <w:p w:rsidR="00012BCA" w:rsidRDefault="00012BCA" w:rsidP="00913DCA">
            <w:pPr>
              <w:spacing w:after="0" w:line="240" w:lineRule="auto"/>
              <w:jc w:val="center"/>
              <w:rPr>
                <w:color w:val="000000"/>
                <w:sz w:val="20"/>
                <w:szCs w:val="20"/>
              </w:rPr>
            </w:pPr>
            <w:r>
              <w:rPr>
                <w:sz w:val="20"/>
                <w:szCs w:val="20"/>
              </w:rPr>
              <w:t>I</w:t>
            </w:r>
            <w:r>
              <w:rPr>
                <w:color w:val="000000"/>
                <w:sz w:val="20"/>
                <w:szCs w:val="20"/>
              </w:rPr>
              <w:t>mmunological non-responders (INRs)</w:t>
            </w:r>
          </w:p>
        </w:tc>
        <w:tc>
          <w:tcPr>
            <w:tcW w:w="3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Pr="004147DD" w:rsidRDefault="00012BCA" w:rsidP="00913DCA">
            <w:pPr>
              <w:spacing w:after="0" w:line="240" w:lineRule="auto"/>
              <w:jc w:val="center"/>
              <w:rPr>
                <w:color w:val="000000"/>
                <w:sz w:val="20"/>
                <w:szCs w:val="20"/>
                <w:lang w:val="en-US"/>
              </w:rPr>
            </w:pPr>
            <w:r w:rsidRPr="004147DD">
              <w:rPr>
                <w:sz w:val="20"/>
                <w:szCs w:val="20"/>
                <w:lang w:val="en-US"/>
              </w:rPr>
              <w:t>CD4 count ≤ 200 cells/µL AND/OR CD4 count increase &lt; 25 % after ≥ 12 mos. of ART compared to baseline</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Default="00012BCA" w:rsidP="00913DCA">
            <w:pPr>
              <w:spacing w:after="0" w:line="240" w:lineRule="auto"/>
              <w:jc w:val="center"/>
              <w:rPr>
                <w:color w:val="000000"/>
                <w:sz w:val="20"/>
                <w:szCs w:val="20"/>
              </w:rPr>
            </w:pPr>
            <w:r>
              <w:rPr>
                <w:color w:val="000000"/>
                <w:sz w:val="20"/>
                <w:szCs w:val="20"/>
              </w:rPr>
              <w:t>&lt; 50 copies/mL for ≥ 12 mo</w:t>
            </w:r>
          </w:p>
        </w:tc>
        <w:tc>
          <w:tcPr>
            <w:tcW w:w="709" w:type="dxa"/>
            <w:tcBorders>
              <w:top w:val="single" w:sz="4" w:space="0" w:color="000000"/>
              <w:left w:val="single" w:sz="4" w:space="0" w:color="000000"/>
              <w:bottom w:val="single" w:sz="4" w:space="0" w:color="000000"/>
            </w:tcBorders>
            <w:shd w:val="clear" w:color="auto" w:fill="auto"/>
            <w:vAlign w:val="center"/>
          </w:tcPr>
          <w:p w:rsidR="00012BCA" w:rsidRPr="004147DD" w:rsidRDefault="00012BCA" w:rsidP="00913DCA">
            <w:pPr>
              <w:spacing w:after="0" w:line="240" w:lineRule="auto"/>
              <w:jc w:val="center"/>
              <w:rPr>
                <w:color w:val="000000"/>
                <w:sz w:val="20"/>
                <w:szCs w:val="20"/>
                <w:lang w:val="en-US"/>
              </w:rPr>
            </w:pPr>
            <w:r>
              <w:rPr>
                <w:color w:val="000000"/>
                <w:sz w:val="20"/>
                <w:szCs w:val="20"/>
                <w:lang w:val="en-US"/>
              </w:rPr>
              <w:t>[18]</w:t>
            </w:r>
          </w:p>
        </w:tc>
      </w:tr>
      <w:tr w:rsidR="00012BCA" w:rsidTr="00913DCA">
        <w:trPr>
          <w:trHeight w:val="280"/>
        </w:trPr>
        <w:tc>
          <w:tcPr>
            <w:tcW w:w="567" w:type="dxa"/>
            <w:vAlign w:val="center"/>
          </w:tcPr>
          <w:p w:rsidR="00012BCA" w:rsidRDefault="00012BCA" w:rsidP="00913DCA">
            <w:pPr>
              <w:spacing w:after="0" w:line="240" w:lineRule="auto"/>
              <w:jc w:val="center"/>
              <w:rPr>
                <w:i/>
                <w:color w:val="000000"/>
                <w:sz w:val="20"/>
                <w:szCs w:val="20"/>
              </w:rPr>
            </w:pPr>
            <w:r>
              <w:rPr>
                <w:i/>
                <w:color w:val="000000"/>
                <w:sz w:val="20"/>
                <w:szCs w:val="20"/>
              </w:rPr>
              <w:t>54</w:t>
            </w:r>
          </w:p>
        </w:tc>
        <w:tc>
          <w:tcPr>
            <w:tcW w:w="2211" w:type="dxa"/>
            <w:tcBorders>
              <w:top w:val="single" w:sz="4" w:space="0" w:color="000000"/>
              <w:left w:val="nil"/>
              <w:bottom w:val="single" w:sz="4" w:space="0" w:color="000000"/>
              <w:right w:val="single" w:sz="4" w:space="0" w:color="000000"/>
            </w:tcBorders>
            <w:shd w:val="clear" w:color="auto" w:fill="auto"/>
            <w:vAlign w:val="center"/>
          </w:tcPr>
          <w:p w:rsidR="00012BCA" w:rsidRDefault="00012BCA" w:rsidP="00913DCA">
            <w:pPr>
              <w:spacing w:after="0" w:line="240" w:lineRule="auto"/>
              <w:rPr>
                <w:color w:val="000000"/>
                <w:sz w:val="20"/>
                <w:szCs w:val="20"/>
              </w:rPr>
            </w:pPr>
            <w:r>
              <w:rPr>
                <w:color w:val="000000"/>
                <w:sz w:val="20"/>
                <w:szCs w:val="20"/>
              </w:rPr>
              <w:t xml:space="preserve">Sennepin A, </w:t>
            </w:r>
            <w:r w:rsidRPr="00B33742">
              <w:rPr>
                <w:i/>
                <w:color w:val="000000"/>
                <w:sz w:val="20"/>
                <w:szCs w:val="20"/>
              </w:rPr>
              <w:t>AIDS</w:t>
            </w:r>
            <w:r>
              <w:rPr>
                <w:color w:val="000000"/>
                <w:sz w:val="20"/>
                <w:szCs w:val="20"/>
              </w:rPr>
              <w:t>, 2013</w:t>
            </w:r>
          </w:p>
        </w:tc>
        <w:tc>
          <w:tcPr>
            <w:tcW w:w="1293" w:type="dxa"/>
            <w:tcBorders>
              <w:top w:val="single" w:sz="4" w:space="0" w:color="000000"/>
              <w:left w:val="nil"/>
              <w:bottom w:val="single" w:sz="4" w:space="0" w:color="000000"/>
              <w:right w:val="nil"/>
            </w:tcBorders>
            <w:shd w:val="clear" w:color="auto" w:fill="FFFFFF"/>
            <w:vAlign w:val="center"/>
          </w:tcPr>
          <w:p w:rsidR="00012BCA" w:rsidRDefault="00012BCA" w:rsidP="00913DCA">
            <w:pPr>
              <w:spacing w:after="0" w:line="240" w:lineRule="auto"/>
              <w:jc w:val="center"/>
              <w:rPr>
                <w:color w:val="000000"/>
                <w:sz w:val="20"/>
                <w:szCs w:val="20"/>
              </w:rPr>
            </w:pPr>
            <w:r>
              <w:rPr>
                <w:color w:val="000000"/>
                <w:sz w:val="20"/>
                <w:szCs w:val="20"/>
              </w:rPr>
              <w:t>France</w:t>
            </w:r>
          </w:p>
        </w:tc>
        <w:tc>
          <w:tcPr>
            <w:tcW w:w="1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Default="00012BCA" w:rsidP="00913DCA">
            <w:pPr>
              <w:spacing w:after="0" w:line="240" w:lineRule="auto"/>
              <w:jc w:val="center"/>
              <w:rPr>
                <w:color w:val="000000"/>
                <w:sz w:val="20"/>
                <w:szCs w:val="20"/>
              </w:rPr>
            </w:pPr>
            <w:r>
              <w:rPr>
                <w:color w:val="000000"/>
                <w:sz w:val="20"/>
                <w:szCs w:val="20"/>
              </w:rPr>
              <w:t>Longitudinal</w:t>
            </w: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Default="00012BCA" w:rsidP="00913DCA">
            <w:pPr>
              <w:spacing w:after="0" w:line="240" w:lineRule="auto"/>
              <w:jc w:val="center"/>
              <w:rPr>
                <w:color w:val="000000"/>
                <w:sz w:val="20"/>
                <w:szCs w:val="20"/>
              </w:rPr>
            </w:pPr>
            <w:r>
              <w:rPr>
                <w:color w:val="000000"/>
                <w:sz w:val="20"/>
                <w:szCs w:val="20"/>
              </w:rPr>
              <w:t>75 %</w:t>
            </w:r>
          </w:p>
        </w:tc>
        <w:tc>
          <w:tcPr>
            <w:tcW w:w="2285" w:type="dxa"/>
            <w:tcBorders>
              <w:top w:val="single" w:sz="4" w:space="0" w:color="000000"/>
              <w:left w:val="single" w:sz="4" w:space="0" w:color="CCCCCC"/>
              <w:bottom w:val="single" w:sz="4" w:space="0" w:color="000000"/>
              <w:right w:val="single" w:sz="4" w:space="0" w:color="000000"/>
            </w:tcBorders>
            <w:shd w:val="clear" w:color="auto" w:fill="auto"/>
            <w:vAlign w:val="center"/>
          </w:tcPr>
          <w:p w:rsidR="00012BCA" w:rsidRDefault="00012BCA" w:rsidP="00913DCA">
            <w:pPr>
              <w:spacing w:after="0" w:line="240" w:lineRule="auto"/>
              <w:jc w:val="center"/>
              <w:rPr>
                <w:color w:val="000000"/>
                <w:sz w:val="20"/>
                <w:szCs w:val="20"/>
              </w:rPr>
            </w:pPr>
            <w:r>
              <w:rPr>
                <w:sz w:val="20"/>
                <w:szCs w:val="20"/>
              </w:rPr>
              <w:t>I</w:t>
            </w:r>
            <w:r>
              <w:rPr>
                <w:color w:val="000000"/>
                <w:sz w:val="20"/>
                <w:szCs w:val="20"/>
              </w:rPr>
              <w:t>mmunological nonresponders (InRs)</w:t>
            </w:r>
          </w:p>
        </w:tc>
        <w:tc>
          <w:tcPr>
            <w:tcW w:w="3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Pr="004147DD" w:rsidRDefault="00012BCA" w:rsidP="00913DCA">
            <w:pPr>
              <w:spacing w:after="0" w:line="240" w:lineRule="auto"/>
              <w:jc w:val="center"/>
              <w:rPr>
                <w:color w:val="000000"/>
                <w:sz w:val="20"/>
                <w:szCs w:val="20"/>
                <w:lang w:val="en-US"/>
              </w:rPr>
            </w:pPr>
            <w:r w:rsidRPr="004147DD">
              <w:rPr>
                <w:color w:val="000000"/>
                <w:sz w:val="20"/>
                <w:szCs w:val="20"/>
                <w:lang w:val="en-US"/>
              </w:rPr>
              <w:t>CD4 count &lt; 350 cells/µL</w:t>
            </w:r>
          </w:p>
          <w:p w:rsidR="00012BCA" w:rsidRPr="004147DD" w:rsidRDefault="00012BCA" w:rsidP="00913DCA">
            <w:pPr>
              <w:spacing w:after="0" w:line="240" w:lineRule="auto"/>
              <w:jc w:val="center"/>
              <w:rPr>
                <w:sz w:val="20"/>
                <w:szCs w:val="20"/>
                <w:lang w:val="en-US"/>
              </w:rPr>
            </w:pPr>
            <w:r w:rsidRPr="004147DD">
              <w:rPr>
                <w:sz w:val="20"/>
                <w:szCs w:val="20"/>
                <w:lang w:val="en-US"/>
              </w:rPr>
              <w:t>for  ≥ 24 mos. of ART</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Default="00012BCA" w:rsidP="00913DCA">
            <w:pPr>
              <w:spacing w:after="0" w:line="240" w:lineRule="auto"/>
              <w:jc w:val="center"/>
              <w:rPr>
                <w:color w:val="000000"/>
                <w:sz w:val="20"/>
                <w:szCs w:val="20"/>
              </w:rPr>
            </w:pPr>
            <w:r>
              <w:rPr>
                <w:color w:val="000000"/>
                <w:sz w:val="20"/>
                <w:szCs w:val="20"/>
              </w:rPr>
              <w:t xml:space="preserve">&lt; 40 copies/mL for ≥ </w:t>
            </w:r>
            <w:r>
              <w:rPr>
                <w:sz w:val="20"/>
                <w:szCs w:val="20"/>
              </w:rPr>
              <w:t xml:space="preserve">24 </w:t>
            </w:r>
            <w:r>
              <w:rPr>
                <w:color w:val="000000"/>
                <w:sz w:val="20"/>
                <w:szCs w:val="20"/>
              </w:rPr>
              <w:t>mos.</w:t>
            </w:r>
          </w:p>
        </w:tc>
        <w:tc>
          <w:tcPr>
            <w:tcW w:w="709" w:type="dxa"/>
            <w:tcBorders>
              <w:top w:val="single" w:sz="4" w:space="0" w:color="000000"/>
              <w:left w:val="single" w:sz="4" w:space="0" w:color="000000"/>
              <w:bottom w:val="single" w:sz="4" w:space="0" w:color="000000"/>
            </w:tcBorders>
            <w:shd w:val="clear" w:color="auto" w:fill="auto"/>
            <w:vAlign w:val="center"/>
          </w:tcPr>
          <w:p w:rsidR="00012BCA" w:rsidRDefault="00012BCA" w:rsidP="00913DCA">
            <w:pPr>
              <w:spacing w:after="0" w:line="240" w:lineRule="auto"/>
              <w:jc w:val="center"/>
              <w:rPr>
                <w:color w:val="000000"/>
                <w:sz w:val="20"/>
                <w:szCs w:val="20"/>
              </w:rPr>
            </w:pPr>
            <w:r>
              <w:rPr>
                <w:color w:val="000000"/>
                <w:sz w:val="20"/>
                <w:szCs w:val="20"/>
                <w:lang w:val="en-US"/>
              </w:rPr>
              <w:t>[78]</w:t>
            </w:r>
          </w:p>
        </w:tc>
      </w:tr>
      <w:tr w:rsidR="00012BCA" w:rsidTr="00913DCA">
        <w:trPr>
          <w:trHeight w:val="280"/>
        </w:trPr>
        <w:tc>
          <w:tcPr>
            <w:tcW w:w="567" w:type="dxa"/>
            <w:vAlign w:val="center"/>
          </w:tcPr>
          <w:p w:rsidR="00012BCA" w:rsidRDefault="00012BCA" w:rsidP="00913DCA">
            <w:pPr>
              <w:spacing w:after="0" w:line="240" w:lineRule="auto"/>
              <w:jc w:val="center"/>
              <w:rPr>
                <w:i/>
                <w:color w:val="000000"/>
                <w:sz w:val="20"/>
                <w:szCs w:val="20"/>
              </w:rPr>
            </w:pPr>
            <w:r>
              <w:rPr>
                <w:i/>
                <w:color w:val="000000"/>
                <w:sz w:val="20"/>
                <w:szCs w:val="20"/>
              </w:rPr>
              <w:t>55</w:t>
            </w:r>
          </w:p>
        </w:tc>
        <w:tc>
          <w:tcPr>
            <w:tcW w:w="2211" w:type="dxa"/>
            <w:tcBorders>
              <w:top w:val="single" w:sz="4" w:space="0" w:color="000000"/>
              <w:left w:val="nil"/>
              <w:bottom w:val="single" w:sz="4" w:space="0" w:color="000000"/>
              <w:right w:val="single" w:sz="4" w:space="0" w:color="000000"/>
            </w:tcBorders>
            <w:shd w:val="clear" w:color="auto" w:fill="auto"/>
            <w:vAlign w:val="center"/>
          </w:tcPr>
          <w:p w:rsidR="00012BCA" w:rsidRPr="00B33742" w:rsidRDefault="00012BCA" w:rsidP="00913DCA">
            <w:pPr>
              <w:spacing w:after="0" w:line="240" w:lineRule="auto"/>
              <w:rPr>
                <w:color w:val="000000"/>
                <w:sz w:val="20"/>
                <w:szCs w:val="20"/>
                <w:lang w:val="en-US"/>
              </w:rPr>
            </w:pPr>
            <w:r w:rsidRPr="00B33742">
              <w:rPr>
                <w:color w:val="000000"/>
                <w:sz w:val="20"/>
                <w:szCs w:val="20"/>
                <w:lang w:val="en-US"/>
              </w:rPr>
              <w:t xml:space="preserve">Su QJ, </w:t>
            </w:r>
            <w:proofErr w:type="spellStart"/>
            <w:r w:rsidRPr="00B33742">
              <w:rPr>
                <w:i/>
                <w:color w:val="000000"/>
                <w:sz w:val="20"/>
                <w:szCs w:val="20"/>
                <w:lang w:val="en-US"/>
              </w:rPr>
              <w:t>Int</w:t>
            </w:r>
            <w:proofErr w:type="spellEnd"/>
            <w:r w:rsidRPr="00B33742">
              <w:rPr>
                <w:i/>
                <w:color w:val="000000"/>
                <w:sz w:val="20"/>
                <w:szCs w:val="20"/>
                <w:lang w:val="en-US"/>
              </w:rPr>
              <w:t xml:space="preserve"> J STD AIDS</w:t>
            </w:r>
            <w:r w:rsidRPr="00B33742">
              <w:rPr>
                <w:color w:val="000000"/>
                <w:sz w:val="20"/>
                <w:szCs w:val="20"/>
                <w:lang w:val="en-US"/>
              </w:rPr>
              <w:t>, 2013</w:t>
            </w:r>
          </w:p>
        </w:tc>
        <w:tc>
          <w:tcPr>
            <w:tcW w:w="1293" w:type="dxa"/>
            <w:tcBorders>
              <w:top w:val="single" w:sz="4" w:space="0" w:color="000000"/>
              <w:left w:val="nil"/>
              <w:bottom w:val="single" w:sz="4" w:space="0" w:color="000000"/>
              <w:right w:val="nil"/>
            </w:tcBorders>
            <w:shd w:val="clear" w:color="auto" w:fill="FFFFFF"/>
            <w:vAlign w:val="center"/>
          </w:tcPr>
          <w:p w:rsidR="00012BCA" w:rsidRDefault="00012BCA" w:rsidP="00913DCA">
            <w:pPr>
              <w:spacing w:after="0" w:line="240" w:lineRule="auto"/>
              <w:jc w:val="center"/>
              <w:rPr>
                <w:color w:val="000000"/>
                <w:sz w:val="20"/>
                <w:szCs w:val="20"/>
              </w:rPr>
            </w:pPr>
            <w:r>
              <w:rPr>
                <w:color w:val="000000"/>
                <w:sz w:val="20"/>
                <w:szCs w:val="20"/>
              </w:rPr>
              <w:t>China</w:t>
            </w:r>
          </w:p>
        </w:tc>
        <w:tc>
          <w:tcPr>
            <w:tcW w:w="1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Default="00012BCA" w:rsidP="00913DCA">
            <w:pPr>
              <w:spacing w:after="0" w:line="240" w:lineRule="auto"/>
              <w:jc w:val="center"/>
              <w:rPr>
                <w:color w:val="000000"/>
                <w:sz w:val="20"/>
                <w:szCs w:val="20"/>
              </w:rPr>
            </w:pPr>
            <w:r>
              <w:rPr>
                <w:color w:val="000000"/>
                <w:sz w:val="20"/>
                <w:szCs w:val="20"/>
              </w:rPr>
              <w:t>Experimental</w:t>
            </w: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Default="00012BCA" w:rsidP="00913DCA">
            <w:pPr>
              <w:spacing w:after="0" w:line="240" w:lineRule="auto"/>
              <w:jc w:val="center"/>
              <w:rPr>
                <w:color w:val="000000"/>
                <w:sz w:val="20"/>
                <w:szCs w:val="20"/>
              </w:rPr>
            </w:pPr>
            <w:r>
              <w:rPr>
                <w:color w:val="000000"/>
                <w:sz w:val="20"/>
                <w:szCs w:val="20"/>
              </w:rPr>
              <w:t>56 %</w:t>
            </w:r>
          </w:p>
        </w:tc>
        <w:tc>
          <w:tcPr>
            <w:tcW w:w="2285" w:type="dxa"/>
            <w:tcBorders>
              <w:top w:val="single" w:sz="4" w:space="0" w:color="000000"/>
              <w:left w:val="single" w:sz="4" w:space="0" w:color="CCCCCC"/>
              <w:bottom w:val="single" w:sz="4" w:space="0" w:color="000000"/>
              <w:right w:val="single" w:sz="4" w:space="0" w:color="000000"/>
            </w:tcBorders>
            <w:shd w:val="clear" w:color="auto" w:fill="auto"/>
            <w:vAlign w:val="center"/>
          </w:tcPr>
          <w:p w:rsidR="00012BCA" w:rsidRPr="004147DD" w:rsidRDefault="00012BCA" w:rsidP="00913DCA">
            <w:pPr>
              <w:spacing w:after="0" w:line="240" w:lineRule="auto"/>
              <w:jc w:val="center"/>
              <w:rPr>
                <w:color w:val="000000"/>
                <w:sz w:val="20"/>
                <w:szCs w:val="20"/>
                <w:lang w:val="en-US"/>
              </w:rPr>
            </w:pPr>
            <w:r w:rsidRPr="004147DD">
              <w:rPr>
                <w:sz w:val="20"/>
                <w:szCs w:val="20"/>
                <w:lang w:val="en-US"/>
              </w:rPr>
              <w:t>In</w:t>
            </w:r>
            <w:r w:rsidRPr="004147DD">
              <w:rPr>
                <w:color w:val="000000"/>
                <w:sz w:val="20"/>
                <w:szCs w:val="20"/>
                <w:lang w:val="en-US"/>
              </w:rPr>
              <w:t>sufficient CD4+ T-cell response</w:t>
            </w:r>
          </w:p>
        </w:tc>
        <w:tc>
          <w:tcPr>
            <w:tcW w:w="3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Pr="004147DD" w:rsidRDefault="00012BCA" w:rsidP="00913DCA">
            <w:pPr>
              <w:spacing w:after="0" w:line="240" w:lineRule="auto"/>
              <w:jc w:val="center"/>
              <w:rPr>
                <w:color w:val="000000"/>
                <w:sz w:val="20"/>
                <w:szCs w:val="20"/>
                <w:lang w:val="en-US"/>
              </w:rPr>
            </w:pPr>
            <w:r w:rsidRPr="004147DD">
              <w:rPr>
                <w:color w:val="000000"/>
                <w:sz w:val="20"/>
                <w:szCs w:val="20"/>
                <w:lang w:val="en-US"/>
              </w:rPr>
              <w:t>CD4 count increase &lt; 100 cells/µL</w:t>
            </w:r>
          </w:p>
          <w:p w:rsidR="00012BCA" w:rsidRPr="004147DD" w:rsidRDefault="00012BCA" w:rsidP="00913DCA">
            <w:pPr>
              <w:spacing w:after="0" w:line="240" w:lineRule="auto"/>
              <w:jc w:val="center"/>
              <w:rPr>
                <w:sz w:val="20"/>
                <w:szCs w:val="20"/>
                <w:lang w:val="en-US"/>
              </w:rPr>
            </w:pPr>
            <w:r w:rsidRPr="004147DD">
              <w:rPr>
                <w:sz w:val="20"/>
                <w:szCs w:val="20"/>
                <w:lang w:val="en-US"/>
              </w:rPr>
              <w:t>after 12 mos. of ART</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Default="00012BCA" w:rsidP="00913DCA">
            <w:pPr>
              <w:spacing w:after="0" w:line="240" w:lineRule="auto"/>
              <w:jc w:val="center"/>
              <w:rPr>
                <w:color w:val="000000"/>
                <w:sz w:val="20"/>
                <w:szCs w:val="20"/>
              </w:rPr>
            </w:pPr>
            <w:r>
              <w:rPr>
                <w:color w:val="000000"/>
                <w:sz w:val="20"/>
                <w:szCs w:val="20"/>
              </w:rPr>
              <w:t>&lt; 50 copies/mL for ≥ 12 mos</w:t>
            </w:r>
            <w:r>
              <w:rPr>
                <w:sz w:val="20"/>
                <w:szCs w:val="20"/>
              </w:rPr>
              <w:t>.</w:t>
            </w:r>
          </w:p>
        </w:tc>
        <w:tc>
          <w:tcPr>
            <w:tcW w:w="709" w:type="dxa"/>
            <w:tcBorders>
              <w:top w:val="single" w:sz="4" w:space="0" w:color="000000"/>
              <w:left w:val="single" w:sz="4" w:space="0" w:color="000000"/>
              <w:bottom w:val="single" w:sz="4" w:space="0" w:color="000000"/>
            </w:tcBorders>
            <w:shd w:val="clear" w:color="auto" w:fill="auto"/>
            <w:vAlign w:val="center"/>
          </w:tcPr>
          <w:p w:rsidR="00012BCA" w:rsidRPr="00E068FB" w:rsidRDefault="00012BCA" w:rsidP="009208EC">
            <w:pPr>
              <w:spacing w:after="0" w:line="240" w:lineRule="auto"/>
              <w:jc w:val="center"/>
              <w:rPr>
                <w:color w:val="000000"/>
                <w:sz w:val="20"/>
                <w:szCs w:val="20"/>
              </w:rPr>
            </w:pPr>
            <w:r>
              <w:rPr>
                <w:color w:val="000000"/>
                <w:sz w:val="20"/>
                <w:szCs w:val="20"/>
                <w:lang w:val="en-US"/>
              </w:rPr>
              <w:t>[89</w:t>
            </w:r>
            <w:r w:rsidRPr="00E068FB">
              <w:rPr>
                <w:color w:val="000000"/>
                <w:sz w:val="20"/>
                <w:szCs w:val="20"/>
                <w:lang w:val="en-US"/>
              </w:rPr>
              <w:t>]</w:t>
            </w:r>
          </w:p>
        </w:tc>
      </w:tr>
      <w:tr w:rsidR="00012BCA" w:rsidTr="00913DCA">
        <w:trPr>
          <w:trHeight w:val="280"/>
        </w:trPr>
        <w:tc>
          <w:tcPr>
            <w:tcW w:w="567" w:type="dxa"/>
            <w:vAlign w:val="center"/>
          </w:tcPr>
          <w:p w:rsidR="00012BCA" w:rsidRDefault="00012BCA" w:rsidP="00913DCA">
            <w:pPr>
              <w:spacing w:after="0" w:line="240" w:lineRule="auto"/>
              <w:jc w:val="center"/>
              <w:rPr>
                <w:i/>
                <w:color w:val="000000"/>
                <w:sz w:val="20"/>
                <w:szCs w:val="20"/>
              </w:rPr>
            </w:pPr>
            <w:r>
              <w:rPr>
                <w:i/>
                <w:color w:val="000000"/>
                <w:sz w:val="20"/>
                <w:szCs w:val="20"/>
              </w:rPr>
              <w:t>56</w:t>
            </w:r>
          </w:p>
        </w:tc>
        <w:tc>
          <w:tcPr>
            <w:tcW w:w="2211" w:type="dxa"/>
            <w:tcBorders>
              <w:top w:val="single" w:sz="4" w:space="0" w:color="000000"/>
              <w:left w:val="nil"/>
              <w:bottom w:val="single" w:sz="4" w:space="0" w:color="000000"/>
              <w:right w:val="single" w:sz="4" w:space="0" w:color="000000"/>
            </w:tcBorders>
            <w:shd w:val="clear" w:color="auto" w:fill="auto"/>
            <w:vAlign w:val="center"/>
          </w:tcPr>
          <w:p w:rsidR="00012BCA" w:rsidRPr="00B33742" w:rsidRDefault="00012BCA" w:rsidP="00913DCA">
            <w:pPr>
              <w:spacing w:after="0" w:line="240" w:lineRule="auto"/>
              <w:rPr>
                <w:color w:val="000000"/>
                <w:sz w:val="20"/>
                <w:szCs w:val="20"/>
                <w:lang w:val="en-US"/>
              </w:rPr>
            </w:pPr>
            <w:proofErr w:type="spellStart"/>
            <w:r w:rsidRPr="00B33742">
              <w:rPr>
                <w:color w:val="000000"/>
                <w:sz w:val="20"/>
                <w:szCs w:val="20"/>
                <w:lang w:val="en-US"/>
              </w:rPr>
              <w:t>Rallon</w:t>
            </w:r>
            <w:proofErr w:type="spellEnd"/>
            <w:r w:rsidRPr="00B33742">
              <w:rPr>
                <w:color w:val="000000"/>
                <w:sz w:val="20"/>
                <w:szCs w:val="20"/>
                <w:lang w:val="en-US"/>
              </w:rPr>
              <w:t xml:space="preserve"> N, </w:t>
            </w:r>
            <w:r w:rsidRPr="00B33742">
              <w:rPr>
                <w:i/>
                <w:color w:val="000000"/>
                <w:sz w:val="21"/>
                <w:lang w:val="en-US"/>
              </w:rPr>
              <w:t xml:space="preserve">J </w:t>
            </w:r>
            <w:proofErr w:type="spellStart"/>
            <w:r w:rsidRPr="00B33742">
              <w:rPr>
                <w:i/>
                <w:color w:val="000000"/>
                <w:sz w:val="21"/>
                <w:lang w:val="en-US"/>
              </w:rPr>
              <w:t>Antimicrob</w:t>
            </w:r>
            <w:proofErr w:type="spellEnd"/>
            <w:r w:rsidRPr="00B33742">
              <w:rPr>
                <w:i/>
                <w:color w:val="000000"/>
                <w:sz w:val="21"/>
                <w:lang w:val="en-US"/>
              </w:rPr>
              <w:t xml:space="preserve"> Chemother</w:t>
            </w:r>
            <w:r>
              <w:rPr>
                <w:color w:val="000000"/>
                <w:sz w:val="18"/>
                <w:szCs w:val="20"/>
                <w:lang w:val="en-US"/>
              </w:rPr>
              <w:t xml:space="preserve">, </w:t>
            </w:r>
            <w:r w:rsidRPr="00B33742">
              <w:rPr>
                <w:color w:val="000000"/>
                <w:sz w:val="20"/>
                <w:szCs w:val="20"/>
                <w:lang w:val="en-US"/>
              </w:rPr>
              <w:t>2013</w:t>
            </w:r>
          </w:p>
        </w:tc>
        <w:tc>
          <w:tcPr>
            <w:tcW w:w="1293" w:type="dxa"/>
            <w:tcBorders>
              <w:top w:val="single" w:sz="4" w:space="0" w:color="000000"/>
              <w:left w:val="nil"/>
              <w:bottom w:val="single" w:sz="4" w:space="0" w:color="000000"/>
              <w:right w:val="nil"/>
            </w:tcBorders>
            <w:shd w:val="clear" w:color="auto" w:fill="FFFFFF"/>
            <w:vAlign w:val="center"/>
          </w:tcPr>
          <w:p w:rsidR="00012BCA" w:rsidRDefault="00012BCA" w:rsidP="00913DCA">
            <w:pPr>
              <w:spacing w:after="0" w:line="240" w:lineRule="auto"/>
              <w:jc w:val="center"/>
              <w:rPr>
                <w:color w:val="000000"/>
                <w:sz w:val="20"/>
                <w:szCs w:val="20"/>
              </w:rPr>
            </w:pPr>
            <w:r>
              <w:rPr>
                <w:color w:val="000000"/>
                <w:sz w:val="20"/>
                <w:szCs w:val="20"/>
              </w:rPr>
              <w:t>Spain</w:t>
            </w:r>
          </w:p>
        </w:tc>
        <w:tc>
          <w:tcPr>
            <w:tcW w:w="1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Default="00012BCA" w:rsidP="00913DCA">
            <w:pPr>
              <w:spacing w:after="0" w:line="240" w:lineRule="auto"/>
              <w:jc w:val="center"/>
              <w:rPr>
                <w:color w:val="000000"/>
                <w:sz w:val="20"/>
                <w:szCs w:val="20"/>
              </w:rPr>
            </w:pPr>
            <w:r>
              <w:rPr>
                <w:color w:val="000000"/>
                <w:sz w:val="20"/>
                <w:szCs w:val="20"/>
              </w:rPr>
              <w:t>Cross-sectional</w:t>
            </w: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Default="00012BCA" w:rsidP="00913DCA">
            <w:pPr>
              <w:spacing w:after="0" w:line="240" w:lineRule="auto"/>
              <w:jc w:val="center"/>
              <w:rPr>
                <w:color w:val="000000"/>
                <w:sz w:val="20"/>
                <w:szCs w:val="20"/>
              </w:rPr>
            </w:pPr>
            <w:r>
              <w:rPr>
                <w:color w:val="000000"/>
                <w:sz w:val="20"/>
                <w:szCs w:val="20"/>
              </w:rPr>
              <w:t>82 %</w:t>
            </w:r>
          </w:p>
        </w:tc>
        <w:tc>
          <w:tcPr>
            <w:tcW w:w="2285" w:type="dxa"/>
            <w:tcBorders>
              <w:top w:val="single" w:sz="4" w:space="0" w:color="000000"/>
              <w:left w:val="nil"/>
              <w:bottom w:val="single" w:sz="4" w:space="0" w:color="000000"/>
              <w:right w:val="single" w:sz="4" w:space="0" w:color="000000"/>
            </w:tcBorders>
            <w:shd w:val="clear" w:color="auto" w:fill="auto"/>
            <w:vAlign w:val="center"/>
          </w:tcPr>
          <w:p w:rsidR="00012BCA" w:rsidRDefault="00012BCA" w:rsidP="00913DCA">
            <w:pPr>
              <w:spacing w:after="0" w:line="240" w:lineRule="auto"/>
              <w:jc w:val="center"/>
              <w:rPr>
                <w:color w:val="000000"/>
                <w:sz w:val="20"/>
                <w:szCs w:val="20"/>
              </w:rPr>
            </w:pPr>
            <w:r>
              <w:rPr>
                <w:sz w:val="20"/>
                <w:szCs w:val="20"/>
              </w:rPr>
              <w:t>P</w:t>
            </w:r>
            <w:r>
              <w:rPr>
                <w:color w:val="000000"/>
                <w:sz w:val="20"/>
                <w:szCs w:val="20"/>
              </w:rPr>
              <w:t>oor immunological response</w:t>
            </w:r>
          </w:p>
        </w:tc>
        <w:tc>
          <w:tcPr>
            <w:tcW w:w="3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Pr="004147DD" w:rsidRDefault="00012BCA" w:rsidP="00913DCA">
            <w:pPr>
              <w:spacing w:after="0" w:line="240" w:lineRule="auto"/>
              <w:jc w:val="center"/>
              <w:rPr>
                <w:color w:val="000000"/>
                <w:sz w:val="20"/>
                <w:szCs w:val="20"/>
                <w:lang w:val="en-US"/>
              </w:rPr>
            </w:pPr>
            <w:r w:rsidRPr="004147DD">
              <w:rPr>
                <w:color w:val="000000"/>
                <w:sz w:val="20"/>
                <w:szCs w:val="20"/>
                <w:lang w:val="en-US"/>
              </w:rPr>
              <w:t xml:space="preserve">CD4 </w:t>
            </w:r>
            <w:r>
              <w:rPr>
                <w:color w:val="000000"/>
                <w:sz w:val="20"/>
                <w:szCs w:val="20"/>
                <w:lang w:val="en-US"/>
              </w:rPr>
              <w:t xml:space="preserve">change </w:t>
            </w:r>
            <w:r w:rsidRPr="004147DD">
              <w:rPr>
                <w:color w:val="000000"/>
                <w:sz w:val="20"/>
                <w:szCs w:val="20"/>
                <w:lang w:val="en-US"/>
              </w:rPr>
              <w:t>&lt; 200 cells/µL</w:t>
            </w:r>
          </w:p>
          <w:p w:rsidR="00012BCA" w:rsidRPr="004147DD" w:rsidRDefault="00012BCA" w:rsidP="00913DCA">
            <w:pPr>
              <w:spacing w:after="0" w:line="240" w:lineRule="auto"/>
              <w:jc w:val="center"/>
              <w:rPr>
                <w:sz w:val="20"/>
                <w:szCs w:val="20"/>
                <w:lang w:val="en-US"/>
              </w:rPr>
            </w:pPr>
            <w:r w:rsidRPr="004147DD">
              <w:rPr>
                <w:sz w:val="20"/>
                <w:szCs w:val="20"/>
                <w:lang w:val="en-US"/>
              </w:rPr>
              <w:t>after long-term ART</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Default="00012BCA" w:rsidP="00913DCA">
            <w:pPr>
              <w:spacing w:after="0" w:line="240" w:lineRule="auto"/>
              <w:jc w:val="center"/>
              <w:rPr>
                <w:color w:val="000000"/>
                <w:sz w:val="20"/>
                <w:szCs w:val="20"/>
              </w:rPr>
            </w:pPr>
            <w:r>
              <w:rPr>
                <w:color w:val="000000"/>
                <w:sz w:val="20"/>
                <w:szCs w:val="20"/>
              </w:rPr>
              <w:t>&lt; 50 copies/mL</w:t>
            </w:r>
          </w:p>
        </w:tc>
        <w:tc>
          <w:tcPr>
            <w:tcW w:w="709" w:type="dxa"/>
            <w:tcBorders>
              <w:top w:val="single" w:sz="4" w:space="0" w:color="000000"/>
              <w:left w:val="single" w:sz="4" w:space="0" w:color="000000"/>
              <w:bottom w:val="single" w:sz="4" w:space="0" w:color="000000"/>
            </w:tcBorders>
            <w:shd w:val="clear" w:color="auto" w:fill="auto"/>
            <w:vAlign w:val="center"/>
          </w:tcPr>
          <w:p w:rsidR="00012BCA" w:rsidRPr="00E068FB" w:rsidRDefault="00012BCA" w:rsidP="00443F76">
            <w:pPr>
              <w:spacing w:after="0" w:line="240" w:lineRule="auto"/>
              <w:jc w:val="center"/>
              <w:rPr>
                <w:color w:val="000000"/>
                <w:sz w:val="20"/>
                <w:szCs w:val="20"/>
              </w:rPr>
            </w:pPr>
            <w:r>
              <w:rPr>
                <w:color w:val="000000"/>
                <w:sz w:val="20"/>
                <w:szCs w:val="20"/>
                <w:lang w:val="en-US"/>
              </w:rPr>
              <w:t>[109</w:t>
            </w:r>
            <w:r w:rsidRPr="00E068FB">
              <w:rPr>
                <w:color w:val="000000"/>
                <w:sz w:val="20"/>
                <w:szCs w:val="20"/>
                <w:lang w:val="en-US"/>
              </w:rPr>
              <w:t>]</w:t>
            </w:r>
          </w:p>
        </w:tc>
      </w:tr>
      <w:tr w:rsidR="00012BCA" w:rsidTr="00913DCA">
        <w:trPr>
          <w:trHeight w:val="280"/>
        </w:trPr>
        <w:tc>
          <w:tcPr>
            <w:tcW w:w="567" w:type="dxa"/>
            <w:vAlign w:val="center"/>
          </w:tcPr>
          <w:p w:rsidR="00012BCA" w:rsidRDefault="00012BCA" w:rsidP="00913DCA">
            <w:pPr>
              <w:spacing w:after="0" w:line="240" w:lineRule="auto"/>
              <w:jc w:val="center"/>
              <w:rPr>
                <w:i/>
                <w:color w:val="000000"/>
                <w:sz w:val="20"/>
                <w:szCs w:val="20"/>
              </w:rPr>
            </w:pPr>
            <w:r>
              <w:rPr>
                <w:i/>
                <w:color w:val="000000"/>
                <w:sz w:val="20"/>
                <w:szCs w:val="20"/>
              </w:rPr>
              <w:t>57</w:t>
            </w:r>
          </w:p>
        </w:tc>
        <w:tc>
          <w:tcPr>
            <w:tcW w:w="2211" w:type="dxa"/>
            <w:tcBorders>
              <w:top w:val="single" w:sz="4" w:space="0" w:color="000000"/>
              <w:left w:val="nil"/>
              <w:bottom w:val="single" w:sz="4" w:space="0" w:color="000000"/>
              <w:right w:val="single" w:sz="4" w:space="0" w:color="000000"/>
            </w:tcBorders>
            <w:shd w:val="clear" w:color="auto" w:fill="auto"/>
            <w:vAlign w:val="center"/>
          </w:tcPr>
          <w:p w:rsidR="00012BCA" w:rsidRDefault="00012BCA" w:rsidP="00913DCA">
            <w:pPr>
              <w:spacing w:after="0" w:line="240" w:lineRule="auto"/>
              <w:rPr>
                <w:color w:val="000000"/>
                <w:sz w:val="20"/>
                <w:szCs w:val="20"/>
              </w:rPr>
            </w:pPr>
            <w:r>
              <w:rPr>
                <w:color w:val="000000"/>
                <w:sz w:val="20"/>
                <w:szCs w:val="20"/>
              </w:rPr>
              <w:t>Nakanjako D,</w:t>
            </w:r>
            <w:r w:rsidRPr="00157BAD">
              <w:rPr>
                <w:i/>
                <w:color w:val="000000"/>
                <w:sz w:val="21"/>
              </w:rPr>
              <w:t xml:space="preserve"> BMC Immunol</w:t>
            </w:r>
            <w:r>
              <w:rPr>
                <w:color w:val="000000"/>
                <w:sz w:val="20"/>
                <w:szCs w:val="20"/>
              </w:rPr>
              <w:t>,</w:t>
            </w:r>
            <w:r w:rsidRPr="00157BAD">
              <w:rPr>
                <w:color w:val="000000"/>
                <w:sz w:val="20"/>
                <w:szCs w:val="20"/>
              </w:rPr>
              <w:t xml:space="preserve"> </w:t>
            </w:r>
            <w:r>
              <w:rPr>
                <w:color w:val="000000"/>
                <w:sz w:val="20"/>
                <w:szCs w:val="20"/>
              </w:rPr>
              <w:t>2013</w:t>
            </w:r>
          </w:p>
        </w:tc>
        <w:tc>
          <w:tcPr>
            <w:tcW w:w="1293" w:type="dxa"/>
            <w:tcBorders>
              <w:top w:val="single" w:sz="4" w:space="0" w:color="000000"/>
              <w:left w:val="nil"/>
              <w:bottom w:val="single" w:sz="4" w:space="0" w:color="000000"/>
              <w:right w:val="nil"/>
            </w:tcBorders>
            <w:shd w:val="clear" w:color="auto" w:fill="FFFFFF"/>
            <w:vAlign w:val="center"/>
          </w:tcPr>
          <w:p w:rsidR="00012BCA" w:rsidRDefault="00012BCA" w:rsidP="00913DCA">
            <w:pPr>
              <w:spacing w:after="0" w:line="240" w:lineRule="auto"/>
              <w:jc w:val="center"/>
              <w:rPr>
                <w:color w:val="000000"/>
                <w:sz w:val="20"/>
                <w:szCs w:val="20"/>
              </w:rPr>
            </w:pPr>
            <w:r>
              <w:rPr>
                <w:color w:val="000000"/>
                <w:sz w:val="20"/>
                <w:szCs w:val="20"/>
              </w:rPr>
              <w:t>Uganda</w:t>
            </w:r>
          </w:p>
        </w:tc>
        <w:tc>
          <w:tcPr>
            <w:tcW w:w="1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Default="00012BCA" w:rsidP="00913DCA">
            <w:pPr>
              <w:spacing w:after="0" w:line="240" w:lineRule="auto"/>
              <w:jc w:val="center"/>
              <w:rPr>
                <w:color w:val="000000"/>
                <w:sz w:val="20"/>
                <w:szCs w:val="20"/>
              </w:rPr>
            </w:pPr>
            <w:r>
              <w:rPr>
                <w:color w:val="000000"/>
                <w:sz w:val="20"/>
                <w:szCs w:val="20"/>
              </w:rPr>
              <w:t>Longitudinal</w:t>
            </w: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Default="00012BCA" w:rsidP="00913DCA">
            <w:pPr>
              <w:spacing w:after="0" w:line="240" w:lineRule="auto"/>
              <w:jc w:val="center"/>
              <w:rPr>
                <w:color w:val="000000"/>
                <w:sz w:val="20"/>
                <w:szCs w:val="20"/>
              </w:rPr>
            </w:pPr>
            <w:r>
              <w:rPr>
                <w:color w:val="000000"/>
                <w:sz w:val="20"/>
                <w:szCs w:val="20"/>
              </w:rPr>
              <w:t>43 %</w:t>
            </w:r>
          </w:p>
        </w:tc>
        <w:tc>
          <w:tcPr>
            <w:tcW w:w="2285" w:type="dxa"/>
            <w:tcBorders>
              <w:top w:val="single" w:sz="4" w:space="0" w:color="000000"/>
              <w:left w:val="single" w:sz="4" w:space="0" w:color="CCCCCC"/>
              <w:bottom w:val="single" w:sz="4" w:space="0" w:color="000000"/>
              <w:right w:val="single" w:sz="4" w:space="0" w:color="000000"/>
            </w:tcBorders>
            <w:shd w:val="clear" w:color="auto" w:fill="auto"/>
            <w:vAlign w:val="center"/>
          </w:tcPr>
          <w:p w:rsidR="00012BCA" w:rsidRPr="00E068FB" w:rsidRDefault="00012BCA" w:rsidP="00913DCA">
            <w:pPr>
              <w:spacing w:after="0" w:line="240" w:lineRule="auto"/>
              <w:jc w:val="center"/>
              <w:rPr>
                <w:color w:val="000000"/>
                <w:sz w:val="20"/>
                <w:szCs w:val="20"/>
              </w:rPr>
            </w:pPr>
            <w:r w:rsidRPr="00E068FB">
              <w:rPr>
                <w:sz w:val="20"/>
                <w:szCs w:val="20"/>
              </w:rPr>
              <w:t>Suboptimal immune responders</w:t>
            </w:r>
          </w:p>
        </w:tc>
        <w:tc>
          <w:tcPr>
            <w:tcW w:w="3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Pr="004147DD" w:rsidRDefault="00012BCA" w:rsidP="00913DCA">
            <w:pPr>
              <w:spacing w:after="0" w:line="240" w:lineRule="auto"/>
              <w:jc w:val="center"/>
              <w:rPr>
                <w:color w:val="000000"/>
                <w:sz w:val="20"/>
                <w:szCs w:val="20"/>
                <w:lang w:val="en-US"/>
              </w:rPr>
            </w:pPr>
            <w:r w:rsidRPr="004147DD">
              <w:rPr>
                <w:sz w:val="20"/>
                <w:szCs w:val="20"/>
                <w:lang w:val="en-US"/>
              </w:rPr>
              <w:t>CD4 count increase &lt; 25th percentile (298 cells/µL) after 48 mos. of ART compared to baseline</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Default="00012BCA" w:rsidP="00913DCA">
            <w:pPr>
              <w:spacing w:after="0" w:line="240" w:lineRule="auto"/>
              <w:jc w:val="center"/>
              <w:rPr>
                <w:color w:val="000000"/>
                <w:sz w:val="20"/>
                <w:szCs w:val="20"/>
              </w:rPr>
            </w:pPr>
            <w:r>
              <w:rPr>
                <w:color w:val="000000"/>
                <w:sz w:val="20"/>
                <w:szCs w:val="20"/>
              </w:rPr>
              <w:t>NA</w:t>
            </w:r>
          </w:p>
        </w:tc>
        <w:tc>
          <w:tcPr>
            <w:tcW w:w="709" w:type="dxa"/>
            <w:tcBorders>
              <w:top w:val="single" w:sz="4" w:space="0" w:color="000000"/>
              <w:left w:val="single" w:sz="4" w:space="0" w:color="000000"/>
              <w:bottom w:val="single" w:sz="4" w:space="0" w:color="000000"/>
            </w:tcBorders>
            <w:shd w:val="clear" w:color="auto" w:fill="auto"/>
            <w:vAlign w:val="center"/>
          </w:tcPr>
          <w:p w:rsidR="00012BCA" w:rsidRPr="00E068FB" w:rsidRDefault="00012BCA" w:rsidP="00443F76">
            <w:pPr>
              <w:spacing w:after="0" w:line="240" w:lineRule="auto"/>
              <w:jc w:val="center"/>
              <w:rPr>
                <w:color w:val="000000"/>
                <w:sz w:val="20"/>
                <w:szCs w:val="20"/>
              </w:rPr>
            </w:pPr>
            <w:r>
              <w:rPr>
                <w:color w:val="000000"/>
                <w:sz w:val="20"/>
                <w:szCs w:val="20"/>
                <w:lang w:val="en-US"/>
              </w:rPr>
              <w:t>[124</w:t>
            </w:r>
            <w:r w:rsidRPr="00E068FB">
              <w:rPr>
                <w:color w:val="000000"/>
                <w:sz w:val="20"/>
                <w:szCs w:val="20"/>
                <w:lang w:val="en-US"/>
              </w:rPr>
              <w:t>]</w:t>
            </w:r>
          </w:p>
        </w:tc>
      </w:tr>
      <w:tr w:rsidR="00012BCA" w:rsidRPr="005F28A0" w:rsidTr="00913DCA">
        <w:trPr>
          <w:trHeight w:val="280"/>
        </w:trPr>
        <w:tc>
          <w:tcPr>
            <w:tcW w:w="567" w:type="dxa"/>
            <w:vAlign w:val="center"/>
          </w:tcPr>
          <w:p w:rsidR="00012BCA" w:rsidRDefault="00012BCA" w:rsidP="00913DCA">
            <w:pPr>
              <w:spacing w:after="0" w:line="240" w:lineRule="auto"/>
              <w:jc w:val="center"/>
              <w:rPr>
                <w:i/>
                <w:color w:val="000000"/>
                <w:sz w:val="20"/>
                <w:szCs w:val="20"/>
              </w:rPr>
            </w:pPr>
            <w:r>
              <w:rPr>
                <w:i/>
                <w:color w:val="000000"/>
                <w:sz w:val="20"/>
                <w:szCs w:val="20"/>
              </w:rPr>
              <w:t>58</w:t>
            </w:r>
          </w:p>
        </w:tc>
        <w:tc>
          <w:tcPr>
            <w:tcW w:w="2211" w:type="dxa"/>
            <w:tcBorders>
              <w:top w:val="single" w:sz="4" w:space="0" w:color="000000"/>
              <w:left w:val="nil"/>
              <w:bottom w:val="single" w:sz="4" w:space="0" w:color="000000"/>
              <w:right w:val="single" w:sz="4" w:space="0" w:color="000000"/>
            </w:tcBorders>
            <w:shd w:val="clear" w:color="auto" w:fill="auto"/>
            <w:vAlign w:val="center"/>
          </w:tcPr>
          <w:p w:rsidR="00012BCA" w:rsidRDefault="00012BCA" w:rsidP="00913DCA">
            <w:pPr>
              <w:spacing w:after="0" w:line="240" w:lineRule="auto"/>
              <w:rPr>
                <w:color w:val="000000"/>
                <w:sz w:val="20"/>
                <w:szCs w:val="20"/>
              </w:rPr>
            </w:pPr>
            <w:r>
              <w:rPr>
                <w:color w:val="000000"/>
                <w:sz w:val="20"/>
                <w:szCs w:val="20"/>
              </w:rPr>
              <w:t>Negredo E,</w:t>
            </w:r>
            <w:r w:rsidRPr="00157BAD">
              <w:rPr>
                <w:i/>
                <w:color w:val="000000"/>
                <w:sz w:val="21"/>
              </w:rPr>
              <w:t xml:space="preserve"> J Antimicrob Chemother</w:t>
            </w:r>
            <w:r>
              <w:rPr>
                <w:color w:val="000000"/>
                <w:sz w:val="18"/>
                <w:szCs w:val="20"/>
              </w:rPr>
              <w:t xml:space="preserve">, </w:t>
            </w:r>
            <w:r>
              <w:rPr>
                <w:color w:val="000000"/>
                <w:sz w:val="20"/>
                <w:szCs w:val="20"/>
              </w:rPr>
              <w:t>2013</w:t>
            </w:r>
          </w:p>
        </w:tc>
        <w:tc>
          <w:tcPr>
            <w:tcW w:w="1293" w:type="dxa"/>
            <w:tcBorders>
              <w:top w:val="single" w:sz="4" w:space="0" w:color="000000"/>
              <w:left w:val="single" w:sz="4" w:space="0" w:color="000000"/>
              <w:bottom w:val="single" w:sz="4" w:space="0" w:color="000000"/>
              <w:right w:val="nil"/>
            </w:tcBorders>
            <w:shd w:val="clear" w:color="auto" w:fill="FFFFFF"/>
            <w:vAlign w:val="center"/>
          </w:tcPr>
          <w:p w:rsidR="00012BCA" w:rsidRDefault="00012BCA" w:rsidP="00913DCA">
            <w:pPr>
              <w:spacing w:after="0" w:line="240" w:lineRule="auto"/>
              <w:jc w:val="center"/>
              <w:rPr>
                <w:color w:val="000000"/>
                <w:sz w:val="20"/>
                <w:szCs w:val="20"/>
              </w:rPr>
            </w:pPr>
            <w:r>
              <w:rPr>
                <w:color w:val="000000"/>
                <w:sz w:val="20"/>
                <w:szCs w:val="20"/>
              </w:rPr>
              <w:t>Spain</w:t>
            </w:r>
          </w:p>
        </w:tc>
        <w:tc>
          <w:tcPr>
            <w:tcW w:w="1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Default="00012BCA" w:rsidP="00913DCA">
            <w:pPr>
              <w:spacing w:after="0" w:line="240" w:lineRule="auto"/>
              <w:jc w:val="center"/>
              <w:rPr>
                <w:color w:val="000000"/>
                <w:sz w:val="20"/>
                <w:szCs w:val="20"/>
              </w:rPr>
            </w:pPr>
            <w:r>
              <w:rPr>
                <w:color w:val="000000"/>
                <w:sz w:val="20"/>
                <w:szCs w:val="20"/>
              </w:rPr>
              <w:t>Experimental</w:t>
            </w: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Default="00012BCA" w:rsidP="00913DCA">
            <w:pPr>
              <w:spacing w:after="0" w:line="240" w:lineRule="auto"/>
              <w:jc w:val="center"/>
              <w:rPr>
                <w:color w:val="000000"/>
                <w:sz w:val="20"/>
                <w:szCs w:val="20"/>
              </w:rPr>
            </w:pPr>
            <w:r>
              <w:rPr>
                <w:color w:val="000000"/>
                <w:sz w:val="20"/>
                <w:szCs w:val="20"/>
              </w:rPr>
              <w:t>86 %</w:t>
            </w:r>
          </w:p>
        </w:tc>
        <w:tc>
          <w:tcPr>
            <w:tcW w:w="2285" w:type="dxa"/>
            <w:tcBorders>
              <w:top w:val="single" w:sz="4" w:space="0" w:color="000000"/>
              <w:left w:val="single" w:sz="4" w:space="0" w:color="CCCCCC"/>
              <w:bottom w:val="single" w:sz="4" w:space="0" w:color="000000"/>
              <w:right w:val="single" w:sz="4" w:space="0" w:color="000000"/>
            </w:tcBorders>
            <w:shd w:val="clear" w:color="auto" w:fill="auto"/>
            <w:vAlign w:val="center"/>
          </w:tcPr>
          <w:p w:rsidR="00012BCA" w:rsidRPr="00E068FB" w:rsidRDefault="00012BCA" w:rsidP="00913DCA">
            <w:pPr>
              <w:spacing w:after="0" w:line="240" w:lineRule="auto"/>
              <w:jc w:val="center"/>
              <w:rPr>
                <w:color w:val="000000"/>
                <w:sz w:val="20"/>
                <w:szCs w:val="20"/>
              </w:rPr>
            </w:pPr>
            <w:r w:rsidRPr="00E068FB">
              <w:rPr>
                <w:sz w:val="20"/>
                <w:szCs w:val="20"/>
              </w:rPr>
              <w:t>Immunodiscordant response</w:t>
            </w:r>
          </w:p>
        </w:tc>
        <w:tc>
          <w:tcPr>
            <w:tcW w:w="3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Pr="004147DD" w:rsidRDefault="00012BCA" w:rsidP="00913DCA">
            <w:pPr>
              <w:spacing w:after="0" w:line="240" w:lineRule="auto"/>
              <w:jc w:val="center"/>
              <w:rPr>
                <w:color w:val="000000"/>
                <w:sz w:val="20"/>
                <w:szCs w:val="20"/>
                <w:lang w:val="en-US"/>
              </w:rPr>
            </w:pPr>
            <w:r w:rsidRPr="004147DD">
              <w:rPr>
                <w:color w:val="000000"/>
                <w:sz w:val="20"/>
                <w:szCs w:val="20"/>
                <w:lang w:val="en-US"/>
              </w:rPr>
              <w:t>CD4 count &lt; 350 cells/µL</w:t>
            </w:r>
          </w:p>
          <w:p w:rsidR="00012BCA" w:rsidRPr="004147DD" w:rsidRDefault="00012BCA" w:rsidP="00913DCA">
            <w:pPr>
              <w:spacing w:after="0" w:line="240" w:lineRule="auto"/>
              <w:jc w:val="center"/>
              <w:rPr>
                <w:sz w:val="20"/>
                <w:szCs w:val="20"/>
                <w:lang w:val="en-US"/>
              </w:rPr>
            </w:pPr>
            <w:r w:rsidRPr="004147DD">
              <w:rPr>
                <w:sz w:val="20"/>
                <w:szCs w:val="20"/>
                <w:lang w:val="en-US"/>
              </w:rPr>
              <w:t xml:space="preserve">after ≥ 24 mos. of </w:t>
            </w:r>
            <w:r>
              <w:rPr>
                <w:sz w:val="20"/>
                <w:szCs w:val="20"/>
                <w:lang w:val="en-US"/>
              </w:rPr>
              <w:t>VS</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Default="00012BCA" w:rsidP="00913DCA">
            <w:pPr>
              <w:spacing w:after="0" w:line="240" w:lineRule="auto"/>
              <w:jc w:val="center"/>
              <w:rPr>
                <w:color w:val="000000"/>
                <w:sz w:val="20"/>
                <w:szCs w:val="20"/>
              </w:rPr>
            </w:pPr>
            <w:r>
              <w:rPr>
                <w:color w:val="000000"/>
                <w:sz w:val="20"/>
                <w:szCs w:val="20"/>
              </w:rPr>
              <w:t>NA</w:t>
            </w:r>
          </w:p>
        </w:tc>
        <w:tc>
          <w:tcPr>
            <w:tcW w:w="709" w:type="dxa"/>
            <w:tcBorders>
              <w:top w:val="single" w:sz="4" w:space="0" w:color="000000"/>
              <w:left w:val="single" w:sz="4" w:space="0" w:color="000000"/>
              <w:bottom w:val="single" w:sz="4" w:space="0" w:color="000000"/>
            </w:tcBorders>
            <w:shd w:val="clear" w:color="auto" w:fill="auto"/>
            <w:vAlign w:val="center"/>
          </w:tcPr>
          <w:p w:rsidR="00012BCA" w:rsidRPr="00E068FB" w:rsidRDefault="00012BCA" w:rsidP="00913DCA">
            <w:pPr>
              <w:spacing w:after="0" w:line="240" w:lineRule="auto"/>
              <w:jc w:val="center"/>
              <w:rPr>
                <w:color w:val="000000"/>
                <w:sz w:val="20"/>
                <w:szCs w:val="20"/>
              </w:rPr>
            </w:pPr>
            <w:r>
              <w:rPr>
                <w:color w:val="000000"/>
                <w:sz w:val="20"/>
                <w:szCs w:val="20"/>
                <w:lang w:val="en-US"/>
              </w:rPr>
              <w:t>[56]</w:t>
            </w:r>
          </w:p>
        </w:tc>
      </w:tr>
      <w:tr w:rsidR="00012BCA" w:rsidTr="00913DCA">
        <w:trPr>
          <w:trHeight w:val="280"/>
        </w:trPr>
        <w:tc>
          <w:tcPr>
            <w:tcW w:w="567" w:type="dxa"/>
            <w:vAlign w:val="center"/>
          </w:tcPr>
          <w:p w:rsidR="00012BCA" w:rsidRDefault="00012BCA" w:rsidP="00913DCA">
            <w:pPr>
              <w:spacing w:after="0" w:line="240" w:lineRule="auto"/>
              <w:jc w:val="center"/>
              <w:rPr>
                <w:i/>
                <w:color w:val="000000"/>
                <w:sz w:val="20"/>
                <w:szCs w:val="20"/>
              </w:rPr>
            </w:pPr>
            <w:r>
              <w:rPr>
                <w:i/>
                <w:color w:val="000000"/>
                <w:sz w:val="20"/>
                <w:szCs w:val="20"/>
              </w:rPr>
              <w:t>59</w:t>
            </w:r>
          </w:p>
        </w:tc>
        <w:tc>
          <w:tcPr>
            <w:tcW w:w="2211" w:type="dxa"/>
            <w:tcBorders>
              <w:top w:val="single" w:sz="4" w:space="0" w:color="000000"/>
              <w:left w:val="nil"/>
              <w:bottom w:val="single" w:sz="4" w:space="0" w:color="000000"/>
              <w:right w:val="single" w:sz="4" w:space="0" w:color="000000"/>
            </w:tcBorders>
            <w:shd w:val="clear" w:color="auto" w:fill="auto"/>
            <w:vAlign w:val="center"/>
          </w:tcPr>
          <w:p w:rsidR="00012BCA" w:rsidRDefault="00012BCA" w:rsidP="00913DCA">
            <w:pPr>
              <w:spacing w:after="0" w:line="240" w:lineRule="auto"/>
              <w:rPr>
                <w:color w:val="000000"/>
                <w:sz w:val="20"/>
                <w:szCs w:val="20"/>
              </w:rPr>
            </w:pPr>
            <w:r>
              <w:rPr>
                <w:color w:val="000000"/>
                <w:sz w:val="20"/>
                <w:szCs w:val="20"/>
              </w:rPr>
              <w:t xml:space="preserve">Hunt PW, </w:t>
            </w:r>
            <w:r w:rsidRPr="00157BAD">
              <w:rPr>
                <w:i/>
                <w:color w:val="000000"/>
                <w:sz w:val="20"/>
                <w:szCs w:val="20"/>
              </w:rPr>
              <w:t>Blood</w:t>
            </w:r>
            <w:r>
              <w:rPr>
                <w:color w:val="000000"/>
                <w:sz w:val="20"/>
                <w:szCs w:val="20"/>
              </w:rPr>
              <w:t>, 2013</w:t>
            </w:r>
          </w:p>
        </w:tc>
        <w:tc>
          <w:tcPr>
            <w:tcW w:w="1293" w:type="dxa"/>
            <w:tcBorders>
              <w:top w:val="single" w:sz="4" w:space="0" w:color="000000"/>
              <w:left w:val="nil"/>
              <w:bottom w:val="single" w:sz="4" w:space="0" w:color="000000"/>
              <w:right w:val="nil"/>
            </w:tcBorders>
            <w:shd w:val="clear" w:color="auto" w:fill="FFFFFF"/>
            <w:vAlign w:val="center"/>
          </w:tcPr>
          <w:p w:rsidR="00012BCA" w:rsidRDefault="00012BCA" w:rsidP="00913DCA">
            <w:pPr>
              <w:spacing w:after="0" w:line="240" w:lineRule="auto"/>
              <w:jc w:val="center"/>
              <w:rPr>
                <w:color w:val="000000"/>
                <w:sz w:val="20"/>
                <w:szCs w:val="20"/>
              </w:rPr>
            </w:pPr>
            <w:r>
              <w:rPr>
                <w:color w:val="000000"/>
                <w:sz w:val="20"/>
                <w:szCs w:val="20"/>
              </w:rPr>
              <w:t>USA</w:t>
            </w:r>
          </w:p>
        </w:tc>
        <w:tc>
          <w:tcPr>
            <w:tcW w:w="1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Default="00012BCA" w:rsidP="00913DCA">
            <w:pPr>
              <w:spacing w:after="0" w:line="240" w:lineRule="auto"/>
              <w:jc w:val="center"/>
              <w:rPr>
                <w:color w:val="000000"/>
                <w:sz w:val="20"/>
                <w:szCs w:val="20"/>
              </w:rPr>
            </w:pPr>
            <w:r>
              <w:rPr>
                <w:color w:val="000000"/>
                <w:sz w:val="20"/>
                <w:szCs w:val="20"/>
              </w:rPr>
              <w:t>Experimental</w:t>
            </w: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Default="00012BCA" w:rsidP="00913DCA">
            <w:pPr>
              <w:spacing w:after="0" w:line="240" w:lineRule="auto"/>
              <w:jc w:val="center"/>
              <w:rPr>
                <w:color w:val="000000"/>
                <w:sz w:val="20"/>
                <w:szCs w:val="20"/>
              </w:rPr>
            </w:pPr>
            <w:r>
              <w:rPr>
                <w:color w:val="000000"/>
                <w:sz w:val="20"/>
                <w:szCs w:val="20"/>
              </w:rPr>
              <w:t>96 %</w:t>
            </w:r>
          </w:p>
        </w:tc>
        <w:tc>
          <w:tcPr>
            <w:tcW w:w="2285" w:type="dxa"/>
            <w:tcBorders>
              <w:top w:val="single" w:sz="4" w:space="0" w:color="000000"/>
              <w:left w:val="single" w:sz="4" w:space="0" w:color="CCCCCC"/>
              <w:bottom w:val="single" w:sz="4" w:space="0" w:color="000000"/>
              <w:right w:val="single" w:sz="4" w:space="0" w:color="000000"/>
            </w:tcBorders>
            <w:shd w:val="clear" w:color="auto" w:fill="auto"/>
            <w:vAlign w:val="center"/>
          </w:tcPr>
          <w:p w:rsidR="00012BCA" w:rsidRPr="004147DD" w:rsidRDefault="00012BCA" w:rsidP="00913DCA">
            <w:pPr>
              <w:spacing w:after="0" w:line="240" w:lineRule="auto"/>
              <w:jc w:val="center"/>
              <w:rPr>
                <w:color w:val="000000"/>
                <w:sz w:val="20"/>
                <w:szCs w:val="20"/>
                <w:lang w:val="en-US"/>
              </w:rPr>
            </w:pPr>
            <w:r w:rsidRPr="004147DD">
              <w:rPr>
                <w:sz w:val="20"/>
                <w:szCs w:val="20"/>
                <w:lang w:val="en-US"/>
              </w:rPr>
              <w:t>I</w:t>
            </w:r>
            <w:r w:rsidRPr="004147DD">
              <w:rPr>
                <w:color w:val="000000"/>
                <w:sz w:val="20"/>
                <w:szCs w:val="20"/>
                <w:lang w:val="en-US"/>
              </w:rPr>
              <w:t>ncomplete CD4+ T cell recovery</w:t>
            </w:r>
          </w:p>
        </w:tc>
        <w:tc>
          <w:tcPr>
            <w:tcW w:w="3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Pr="004147DD" w:rsidRDefault="00012BCA" w:rsidP="00913DCA">
            <w:pPr>
              <w:spacing w:after="0" w:line="240" w:lineRule="auto"/>
              <w:jc w:val="center"/>
              <w:rPr>
                <w:color w:val="000000"/>
                <w:sz w:val="20"/>
                <w:szCs w:val="20"/>
                <w:lang w:val="en-US"/>
              </w:rPr>
            </w:pPr>
            <w:r w:rsidRPr="004147DD">
              <w:rPr>
                <w:color w:val="000000"/>
                <w:sz w:val="20"/>
                <w:szCs w:val="20"/>
                <w:lang w:val="en-US"/>
              </w:rPr>
              <w:t>CD4 count &lt; 350 cells/µL</w:t>
            </w:r>
          </w:p>
          <w:p w:rsidR="00012BCA" w:rsidRPr="004147DD" w:rsidRDefault="00012BCA" w:rsidP="00913DCA">
            <w:pPr>
              <w:spacing w:after="0" w:line="240" w:lineRule="auto"/>
              <w:jc w:val="center"/>
              <w:rPr>
                <w:sz w:val="20"/>
                <w:szCs w:val="20"/>
                <w:lang w:val="en-US"/>
              </w:rPr>
            </w:pPr>
            <w:r w:rsidRPr="004147DD">
              <w:rPr>
                <w:sz w:val="20"/>
                <w:szCs w:val="20"/>
                <w:lang w:val="en-US"/>
              </w:rPr>
              <w:t>for ≥ 12 mos.</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Default="00012BCA" w:rsidP="00913DCA">
            <w:pPr>
              <w:spacing w:after="0" w:line="240" w:lineRule="auto"/>
              <w:jc w:val="center"/>
              <w:rPr>
                <w:color w:val="000000"/>
                <w:sz w:val="20"/>
                <w:szCs w:val="20"/>
              </w:rPr>
            </w:pPr>
            <w:r>
              <w:rPr>
                <w:color w:val="000000"/>
                <w:sz w:val="20"/>
                <w:szCs w:val="20"/>
              </w:rPr>
              <w:t>NA</w:t>
            </w:r>
          </w:p>
        </w:tc>
        <w:tc>
          <w:tcPr>
            <w:tcW w:w="709" w:type="dxa"/>
            <w:tcBorders>
              <w:top w:val="single" w:sz="4" w:space="0" w:color="000000"/>
              <w:left w:val="single" w:sz="4" w:space="0" w:color="000000"/>
              <w:bottom w:val="single" w:sz="4" w:space="0" w:color="000000"/>
            </w:tcBorders>
            <w:shd w:val="clear" w:color="auto" w:fill="auto"/>
            <w:vAlign w:val="center"/>
          </w:tcPr>
          <w:p w:rsidR="00012BCA" w:rsidRDefault="00012BCA" w:rsidP="00443F76">
            <w:pPr>
              <w:spacing w:after="0" w:line="240" w:lineRule="auto"/>
              <w:jc w:val="center"/>
              <w:rPr>
                <w:color w:val="000000"/>
                <w:sz w:val="20"/>
                <w:szCs w:val="20"/>
              </w:rPr>
            </w:pPr>
            <w:r>
              <w:rPr>
                <w:color w:val="000000"/>
                <w:sz w:val="20"/>
                <w:szCs w:val="20"/>
                <w:lang w:val="en-US"/>
              </w:rPr>
              <w:t>[87]</w:t>
            </w:r>
          </w:p>
        </w:tc>
      </w:tr>
      <w:tr w:rsidR="00012BCA" w:rsidRPr="004147DD" w:rsidTr="00A40D68">
        <w:trPr>
          <w:trHeight w:val="280"/>
        </w:trPr>
        <w:tc>
          <w:tcPr>
            <w:tcW w:w="567" w:type="dxa"/>
            <w:tcBorders>
              <w:left w:val="nil"/>
              <w:bottom w:val="nil"/>
              <w:right w:val="nil"/>
            </w:tcBorders>
            <w:shd w:val="clear" w:color="auto" w:fill="FFFFFF" w:themeFill="background1"/>
            <w:vAlign w:val="center"/>
          </w:tcPr>
          <w:p w:rsidR="00012BCA" w:rsidRDefault="00012BCA" w:rsidP="00913DCA">
            <w:pPr>
              <w:spacing w:after="0" w:line="240" w:lineRule="auto"/>
              <w:jc w:val="center"/>
              <w:rPr>
                <w:color w:val="FFFFFF"/>
                <w:sz w:val="20"/>
                <w:szCs w:val="20"/>
              </w:rPr>
            </w:pPr>
          </w:p>
        </w:tc>
        <w:tc>
          <w:tcPr>
            <w:tcW w:w="2211" w:type="dxa"/>
            <w:tcBorders>
              <w:top w:val="single" w:sz="4" w:space="0" w:color="000000"/>
              <w:left w:val="nil"/>
              <w:bottom w:val="nil"/>
              <w:right w:val="nil"/>
            </w:tcBorders>
            <w:shd w:val="clear" w:color="auto" w:fill="FFFFFF" w:themeFill="background1"/>
            <w:vAlign w:val="center"/>
          </w:tcPr>
          <w:p w:rsidR="00012BCA" w:rsidRPr="004147DD" w:rsidRDefault="00012BCA" w:rsidP="000412C7">
            <w:pPr>
              <w:spacing w:after="0" w:line="240" w:lineRule="auto"/>
              <w:jc w:val="center"/>
              <w:rPr>
                <w:color w:val="FFFFFF"/>
                <w:sz w:val="20"/>
                <w:szCs w:val="20"/>
                <w:lang w:val="en-US"/>
              </w:rPr>
            </w:pPr>
          </w:p>
        </w:tc>
        <w:tc>
          <w:tcPr>
            <w:tcW w:w="1293" w:type="dxa"/>
            <w:tcBorders>
              <w:top w:val="single" w:sz="4" w:space="0" w:color="000000"/>
              <w:left w:val="nil"/>
              <w:bottom w:val="nil"/>
              <w:right w:val="nil"/>
            </w:tcBorders>
            <w:shd w:val="clear" w:color="auto" w:fill="FFFFFF" w:themeFill="background1"/>
            <w:vAlign w:val="center"/>
          </w:tcPr>
          <w:p w:rsidR="00012BCA" w:rsidRDefault="00012BCA" w:rsidP="00913DCA">
            <w:pPr>
              <w:spacing w:after="0" w:line="240" w:lineRule="auto"/>
              <w:jc w:val="center"/>
              <w:rPr>
                <w:color w:val="FFFFFF"/>
                <w:sz w:val="20"/>
                <w:szCs w:val="20"/>
              </w:rPr>
            </w:pPr>
          </w:p>
        </w:tc>
        <w:tc>
          <w:tcPr>
            <w:tcW w:w="1483" w:type="dxa"/>
            <w:tcBorders>
              <w:top w:val="single" w:sz="4" w:space="0" w:color="000000"/>
              <w:left w:val="nil"/>
              <w:bottom w:val="nil"/>
              <w:right w:val="nil"/>
            </w:tcBorders>
            <w:shd w:val="clear" w:color="auto" w:fill="FFFFFF" w:themeFill="background1"/>
            <w:vAlign w:val="center"/>
          </w:tcPr>
          <w:p w:rsidR="00012BCA" w:rsidRDefault="00012BCA" w:rsidP="00913DCA">
            <w:pPr>
              <w:spacing w:after="0" w:line="240" w:lineRule="auto"/>
              <w:jc w:val="center"/>
              <w:rPr>
                <w:color w:val="FFFFFF"/>
                <w:sz w:val="20"/>
                <w:szCs w:val="20"/>
              </w:rPr>
            </w:pPr>
          </w:p>
        </w:tc>
        <w:tc>
          <w:tcPr>
            <w:tcW w:w="1223" w:type="dxa"/>
            <w:tcBorders>
              <w:top w:val="single" w:sz="4" w:space="0" w:color="000000"/>
              <w:left w:val="nil"/>
              <w:bottom w:val="nil"/>
              <w:right w:val="nil"/>
            </w:tcBorders>
            <w:shd w:val="clear" w:color="auto" w:fill="FFFFFF" w:themeFill="background1"/>
            <w:vAlign w:val="center"/>
          </w:tcPr>
          <w:p w:rsidR="00012BCA" w:rsidRPr="00776F7F" w:rsidRDefault="00012BCA" w:rsidP="00913DCA">
            <w:pPr>
              <w:spacing w:after="0" w:line="240" w:lineRule="auto"/>
              <w:jc w:val="center"/>
              <w:rPr>
                <w:noProof/>
                <w:color w:val="FFFFFF"/>
                <w:sz w:val="20"/>
                <w:szCs w:val="20"/>
                <w:lang w:val="en-US"/>
              </w:rPr>
            </w:pPr>
          </w:p>
        </w:tc>
        <w:tc>
          <w:tcPr>
            <w:tcW w:w="2285" w:type="dxa"/>
            <w:tcBorders>
              <w:top w:val="single" w:sz="4" w:space="0" w:color="000000"/>
              <w:left w:val="nil"/>
              <w:bottom w:val="nil"/>
              <w:right w:val="nil"/>
            </w:tcBorders>
            <w:shd w:val="clear" w:color="auto" w:fill="FFFFFF" w:themeFill="background1"/>
            <w:vAlign w:val="center"/>
          </w:tcPr>
          <w:p w:rsidR="00012BCA" w:rsidRDefault="00012BCA" w:rsidP="00913DCA">
            <w:pPr>
              <w:spacing w:after="0" w:line="240" w:lineRule="auto"/>
              <w:jc w:val="center"/>
              <w:rPr>
                <w:color w:val="FFFFFF"/>
                <w:sz w:val="20"/>
                <w:szCs w:val="20"/>
              </w:rPr>
            </w:pPr>
          </w:p>
        </w:tc>
        <w:tc>
          <w:tcPr>
            <w:tcW w:w="3528" w:type="dxa"/>
            <w:tcBorders>
              <w:top w:val="single" w:sz="4" w:space="0" w:color="000000"/>
              <w:left w:val="nil"/>
              <w:bottom w:val="nil"/>
              <w:right w:val="nil"/>
            </w:tcBorders>
            <w:shd w:val="clear" w:color="auto" w:fill="FFFFFF" w:themeFill="background1"/>
            <w:vAlign w:val="center"/>
          </w:tcPr>
          <w:p w:rsidR="00012BCA" w:rsidRPr="004147DD" w:rsidRDefault="00012BCA" w:rsidP="000412C7">
            <w:pPr>
              <w:spacing w:after="0" w:line="240" w:lineRule="auto"/>
              <w:jc w:val="center"/>
              <w:rPr>
                <w:color w:val="FFFFFF"/>
                <w:sz w:val="20"/>
                <w:szCs w:val="20"/>
                <w:lang w:val="en-US"/>
              </w:rPr>
            </w:pPr>
          </w:p>
        </w:tc>
        <w:tc>
          <w:tcPr>
            <w:tcW w:w="2268" w:type="dxa"/>
            <w:tcBorders>
              <w:top w:val="single" w:sz="4" w:space="0" w:color="000000"/>
              <w:left w:val="nil"/>
              <w:bottom w:val="nil"/>
              <w:right w:val="nil"/>
            </w:tcBorders>
            <w:shd w:val="clear" w:color="auto" w:fill="FFFFFF" w:themeFill="background1"/>
            <w:vAlign w:val="center"/>
          </w:tcPr>
          <w:p w:rsidR="00012BCA" w:rsidRPr="004147DD" w:rsidRDefault="00012BCA" w:rsidP="00913DCA">
            <w:pPr>
              <w:spacing w:after="0" w:line="240" w:lineRule="auto"/>
              <w:jc w:val="center"/>
              <w:rPr>
                <w:color w:val="FFFFFF"/>
                <w:sz w:val="20"/>
                <w:szCs w:val="20"/>
                <w:lang w:val="en-US"/>
              </w:rPr>
            </w:pPr>
          </w:p>
        </w:tc>
        <w:tc>
          <w:tcPr>
            <w:tcW w:w="709" w:type="dxa"/>
            <w:tcBorders>
              <w:top w:val="single" w:sz="4" w:space="0" w:color="000000"/>
              <w:left w:val="nil"/>
              <w:bottom w:val="nil"/>
              <w:right w:val="nil"/>
            </w:tcBorders>
            <w:shd w:val="clear" w:color="auto" w:fill="FFFFFF" w:themeFill="background1"/>
            <w:vAlign w:val="center"/>
          </w:tcPr>
          <w:p w:rsidR="00012BCA" w:rsidRDefault="00012BCA" w:rsidP="00913DCA">
            <w:pPr>
              <w:spacing w:after="0" w:line="240" w:lineRule="auto"/>
              <w:jc w:val="center"/>
              <w:rPr>
                <w:color w:val="FFFFFF"/>
                <w:sz w:val="20"/>
                <w:szCs w:val="20"/>
              </w:rPr>
            </w:pPr>
          </w:p>
        </w:tc>
      </w:tr>
      <w:tr w:rsidR="00012BCA" w:rsidRPr="004147DD" w:rsidTr="00A40D68">
        <w:trPr>
          <w:trHeight w:val="281"/>
        </w:trPr>
        <w:tc>
          <w:tcPr>
            <w:tcW w:w="567" w:type="dxa"/>
            <w:tcBorders>
              <w:top w:val="nil"/>
              <w:left w:val="nil"/>
              <w:bottom w:val="nil"/>
              <w:right w:val="nil"/>
            </w:tcBorders>
            <w:shd w:val="clear" w:color="auto" w:fill="FFFFFF" w:themeFill="background1"/>
            <w:vAlign w:val="center"/>
          </w:tcPr>
          <w:p w:rsidR="00012BCA" w:rsidRDefault="00012BCA" w:rsidP="00913DCA">
            <w:pPr>
              <w:spacing w:after="0" w:line="240" w:lineRule="auto"/>
              <w:jc w:val="center"/>
              <w:rPr>
                <w:color w:val="FFFFFF"/>
                <w:sz w:val="20"/>
                <w:szCs w:val="20"/>
              </w:rPr>
            </w:pPr>
          </w:p>
        </w:tc>
        <w:tc>
          <w:tcPr>
            <w:tcW w:w="2211" w:type="dxa"/>
            <w:tcBorders>
              <w:top w:val="nil"/>
              <w:left w:val="nil"/>
              <w:bottom w:val="nil"/>
              <w:right w:val="nil"/>
            </w:tcBorders>
            <w:shd w:val="clear" w:color="auto" w:fill="FFFFFF" w:themeFill="background1"/>
            <w:vAlign w:val="center"/>
          </w:tcPr>
          <w:p w:rsidR="00012BCA" w:rsidRPr="004147DD" w:rsidRDefault="00012BCA" w:rsidP="000412C7">
            <w:pPr>
              <w:spacing w:after="0" w:line="240" w:lineRule="auto"/>
              <w:jc w:val="center"/>
              <w:rPr>
                <w:color w:val="FFFFFF"/>
                <w:sz w:val="20"/>
                <w:szCs w:val="20"/>
                <w:lang w:val="en-US"/>
              </w:rPr>
            </w:pPr>
          </w:p>
        </w:tc>
        <w:tc>
          <w:tcPr>
            <w:tcW w:w="1293" w:type="dxa"/>
            <w:tcBorders>
              <w:top w:val="nil"/>
              <w:left w:val="nil"/>
              <w:bottom w:val="nil"/>
              <w:right w:val="nil"/>
            </w:tcBorders>
            <w:shd w:val="clear" w:color="auto" w:fill="FFFFFF" w:themeFill="background1"/>
            <w:vAlign w:val="center"/>
          </w:tcPr>
          <w:p w:rsidR="00012BCA" w:rsidRDefault="00012BCA" w:rsidP="00913DCA">
            <w:pPr>
              <w:spacing w:after="0" w:line="240" w:lineRule="auto"/>
              <w:jc w:val="center"/>
              <w:rPr>
                <w:color w:val="FFFFFF"/>
                <w:sz w:val="20"/>
                <w:szCs w:val="20"/>
              </w:rPr>
            </w:pPr>
          </w:p>
        </w:tc>
        <w:tc>
          <w:tcPr>
            <w:tcW w:w="1483" w:type="dxa"/>
            <w:tcBorders>
              <w:top w:val="nil"/>
              <w:left w:val="nil"/>
              <w:bottom w:val="nil"/>
              <w:right w:val="nil"/>
            </w:tcBorders>
            <w:shd w:val="clear" w:color="auto" w:fill="FFFFFF" w:themeFill="background1"/>
            <w:vAlign w:val="center"/>
          </w:tcPr>
          <w:p w:rsidR="00012BCA" w:rsidRDefault="00012BCA" w:rsidP="00913DCA">
            <w:pPr>
              <w:spacing w:after="0" w:line="240" w:lineRule="auto"/>
              <w:jc w:val="center"/>
              <w:rPr>
                <w:color w:val="FFFFFF"/>
                <w:sz w:val="20"/>
                <w:szCs w:val="20"/>
              </w:rPr>
            </w:pPr>
          </w:p>
        </w:tc>
        <w:tc>
          <w:tcPr>
            <w:tcW w:w="1223" w:type="dxa"/>
            <w:tcBorders>
              <w:top w:val="nil"/>
              <w:left w:val="nil"/>
              <w:bottom w:val="nil"/>
              <w:right w:val="nil"/>
            </w:tcBorders>
            <w:shd w:val="clear" w:color="auto" w:fill="FFFFFF" w:themeFill="background1"/>
            <w:vAlign w:val="center"/>
          </w:tcPr>
          <w:p w:rsidR="00012BCA" w:rsidRPr="00776F7F" w:rsidRDefault="00012BCA" w:rsidP="00913DCA">
            <w:pPr>
              <w:spacing w:after="0" w:line="240" w:lineRule="auto"/>
              <w:jc w:val="center"/>
              <w:rPr>
                <w:noProof/>
                <w:color w:val="FFFFFF"/>
                <w:sz w:val="20"/>
                <w:szCs w:val="20"/>
                <w:lang w:val="en-US"/>
              </w:rPr>
            </w:pPr>
          </w:p>
        </w:tc>
        <w:tc>
          <w:tcPr>
            <w:tcW w:w="2285" w:type="dxa"/>
            <w:tcBorders>
              <w:top w:val="nil"/>
              <w:left w:val="nil"/>
              <w:bottom w:val="nil"/>
              <w:right w:val="nil"/>
            </w:tcBorders>
            <w:shd w:val="clear" w:color="auto" w:fill="FFFFFF" w:themeFill="background1"/>
            <w:vAlign w:val="center"/>
          </w:tcPr>
          <w:p w:rsidR="00012BCA" w:rsidRDefault="00012BCA" w:rsidP="00913DCA">
            <w:pPr>
              <w:spacing w:after="0" w:line="240" w:lineRule="auto"/>
              <w:jc w:val="center"/>
              <w:rPr>
                <w:color w:val="FFFFFF"/>
                <w:sz w:val="20"/>
                <w:szCs w:val="20"/>
              </w:rPr>
            </w:pPr>
          </w:p>
        </w:tc>
        <w:tc>
          <w:tcPr>
            <w:tcW w:w="3528" w:type="dxa"/>
            <w:tcBorders>
              <w:top w:val="nil"/>
              <w:left w:val="nil"/>
              <w:bottom w:val="nil"/>
              <w:right w:val="nil"/>
            </w:tcBorders>
            <w:shd w:val="clear" w:color="auto" w:fill="FFFFFF" w:themeFill="background1"/>
            <w:vAlign w:val="center"/>
          </w:tcPr>
          <w:p w:rsidR="00012BCA" w:rsidRPr="004147DD" w:rsidRDefault="00012BCA" w:rsidP="000412C7">
            <w:pPr>
              <w:spacing w:after="0" w:line="240" w:lineRule="auto"/>
              <w:jc w:val="center"/>
              <w:rPr>
                <w:color w:val="FFFFFF"/>
                <w:sz w:val="20"/>
                <w:szCs w:val="20"/>
                <w:lang w:val="en-US"/>
              </w:rPr>
            </w:pPr>
          </w:p>
        </w:tc>
        <w:tc>
          <w:tcPr>
            <w:tcW w:w="2268" w:type="dxa"/>
            <w:tcBorders>
              <w:top w:val="nil"/>
              <w:left w:val="nil"/>
              <w:bottom w:val="nil"/>
              <w:right w:val="nil"/>
            </w:tcBorders>
            <w:shd w:val="clear" w:color="auto" w:fill="FFFFFF" w:themeFill="background1"/>
            <w:vAlign w:val="center"/>
          </w:tcPr>
          <w:p w:rsidR="00012BCA" w:rsidRPr="004147DD" w:rsidRDefault="00012BCA" w:rsidP="00913DCA">
            <w:pPr>
              <w:spacing w:after="0" w:line="240" w:lineRule="auto"/>
              <w:jc w:val="center"/>
              <w:rPr>
                <w:color w:val="FFFFFF"/>
                <w:sz w:val="20"/>
                <w:szCs w:val="20"/>
                <w:lang w:val="en-US"/>
              </w:rPr>
            </w:pPr>
          </w:p>
        </w:tc>
        <w:tc>
          <w:tcPr>
            <w:tcW w:w="709" w:type="dxa"/>
            <w:tcBorders>
              <w:top w:val="nil"/>
              <w:left w:val="nil"/>
              <w:bottom w:val="nil"/>
              <w:right w:val="nil"/>
            </w:tcBorders>
            <w:shd w:val="clear" w:color="auto" w:fill="FFFFFF" w:themeFill="background1"/>
            <w:vAlign w:val="center"/>
          </w:tcPr>
          <w:p w:rsidR="00012BCA" w:rsidRDefault="00012BCA" w:rsidP="00913DCA">
            <w:pPr>
              <w:spacing w:after="0" w:line="240" w:lineRule="auto"/>
              <w:jc w:val="center"/>
              <w:rPr>
                <w:color w:val="FFFFFF"/>
                <w:sz w:val="20"/>
                <w:szCs w:val="20"/>
              </w:rPr>
            </w:pPr>
          </w:p>
        </w:tc>
      </w:tr>
      <w:tr w:rsidR="00012BCA" w:rsidRPr="004147DD" w:rsidTr="00A40D68">
        <w:trPr>
          <w:trHeight w:val="256"/>
        </w:trPr>
        <w:tc>
          <w:tcPr>
            <w:tcW w:w="567" w:type="dxa"/>
            <w:tcBorders>
              <w:top w:val="nil"/>
              <w:left w:val="nil"/>
              <w:bottom w:val="nil"/>
              <w:right w:val="nil"/>
            </w:tcBorders>
            <w:shd w:val="clear" w:color="auto" w:fill="FFFFFF" w:themeFill="background1"/>
            <w:vAlign w:val="center"/>
          </w:tcPr>
          <w:p w:rsidR="00012BCA" w:rsidRDefault="00012BCA" w:rsidP="00913DCA">
            <w:pPr>
              <w:spacing w:after="0" w:line="240" w:lineRule="auto"/>
              <w:jc w:val="center"/>
              <w:rPr>
                <w:color w:val="FFFFFF"/>
                <w:sz w:val="20"/>
                <w:szCs w:val="20"/>
              </w:rPr>
            </w:pPr>
          </w:p>
        </w:tc>
        <w:tc>
          <w:tcPr>
            <w:tcW w:w="2211" w:type="dxa"/>
            <w:tcBorders>
              <w:top w:val="nil"/>
              <w:left w:val="nil"/>
              <w:bottom w:val="nil"/>
              <w:right w:val="nil"/>
            </w:tcBorders>
            <w:shd w:val="clear" w:color="auto" w:fill="FFFFFF" w:themeFill="background1"/>
            <w:vAlign w:val="center"/>
          </w:tcPr>
          <w:p w:rsidR="00012BCA" w:rsidRPr="004147DD" w:rsidRDefault="00012BCA" w:rsidP="000412C7">
            <w:pPr>
              <w:spacing w:after="0" w:line="240" w:lineRule="auto"/>
              <w:jc w:val="center"/>
              <w:rPr>
                <w:color w:val="FFFFFF"/>
                <w:sz w:val="20"/>
                <w:szCs w:val="20"/>
                <w:lang w:val="en-US"/>
              </w:rPr>
            </w:pPr>
          </w:p>
        </w:tc>
        <w:tc>
          <w:tcPr>
            <w:tcW w:w="1293" w:type="dxa"/>
            <w:tcBorders>
              <w:top w:val="nil"/>
              <w:left w:val="nil"/>
              <w:bottom w:val="nil"/>
              <w:right w:val="nil"/>
            </w:tcBorders>
            <w:shd w:val="clear" w:color="auto" w:fill="FFFFFF" w:themeFill="background1"/>
            <w:vAlign w:val="center"/>
          </w:tcPr>
          <w:p w:rsidR="00012BCA" w:rsidRDefault="00012BCA" w:rsidP="00913DCA">
            <w:pPr>
              <w:spacing w:after="0" w:line="240" w:lineRule="auto"/>
              <w:jc w:val="center"/>
              <w:rPr>
                <w:color w:val="FFFFFF"/>
                <w:sz w:val="20"/>
                <w:szCs w:val="20"/>
              </w:rPr>
            </w:pPr>
          </w:p>
        </w:tc>
        <w:tc>
          <w:tcPr>
            <w:tcW w:w="1483" w:type="dxa"/>
            <w:tcBorders>
              <w:top w:val="nil"/>
              <w:left w:val="nil"/>
              <w:bottom w:val="nil"/>
              <w:right w:val="nil"/>
            </w:tcBorders>
            <w:shd w:val="clear" w:color="auto" w:fill="FFFFFF" w:themeFill="background1"/>
            <w:vAlign w:val="center"/>
          </w:tcPr>
          <w:p w:rsidR="00012BCA" w:rsidRDefault="00012BCA" w:rsidP="00913DCA">
            <w:pPr>
              <w:spacing w:after="0" w:line="240" w:lineRule="auto"/>
              <w:jc w:val="center"/>
              <w:rPr>
                <w:color w:val="FFFFFF"/>
                <w:sz w:val="20"/>
                <w:szCs w:val="20"/>
              </w:rPr>
            </w:pPr>
          </w:p>
        </w:tc>
        <w:tc>
          <w:tcPr>
            <w:tcW w:w="1223" w:type="dxa"/>
            <w:tcBorders>
              <w:top w:val="nil"/>
              <w:left w:val="nil"/>
              <w:bottom w:val="nil"/>
              <w:right w:val="nil"/>
            </w:tcBorders>
            <w:shd w:val="clear" w:color="auto" w:fill="FFFFFF" w:themeFill="background1"/>
            <w:vAlign w:val="center"/>
          </w:tcPr>
          <w:p w:rsidR="00012BCA" w:rsidRPr="00776F7F" w:rsidRDefault="00012BCA" w:rsidP="00913DCA">
            <w:pPr>
              <w:spacing w:after="0" w:line="240" w:lineRule="auto"/>
              <w:jc w:val="center"/>
              <w:rPr>
                <w:noProof/>
                <w:color w:val="FFFFFF"/>
                <w:sz w:val="20"/>
                <w:szCs w:val="20"/>
                <w:lang w:val="en-US"/>
              </w:rPr>
            </w:pPr>
          </w:p>
        </w:tc>
        <w:tc>
          <w:tcPr>
            <w:tcW w:w="2285" w:type="dxa"/>
            <w:tcBorders>
              <w:top w:val="nil"/>
              <w:left w:val="nil"/>
              <w:bottom w:val="nil"/>
              <w:right w:val="nil"/>
            </w:tcBorders>
            <w:shd w:val="clear" w:color="auto" w:fill="FFFFFF" w:themeFill="background1"/>
            <w:vAlign w:val="center"/>
          </w:tcPr>
          <w:p w:rsidR="00012BCA" w:rsidRDefault="00012BCA" w:rsidP="00913DCA">
            <w:pPr>
              <w:spacing w:after="0" w:line="240" w:lineRule="auto"/>
              <w:jc w:val="center"/>
              <w:rPr>
                <w:color w:val="FFFFFF"/>
                <w:sz w:val="20"/>
                <w:szCs w:val="20"/>
              </w:rPr>
            </w:pPr>
          </w:p>
        </w:tc>
        <w:tc>
          <w:tcPr>
            <w:tcW w:w="3528" w:type="dxa"/>
            <w:tcBorders>
              <w:top w:val="nil"/>
              <w:left w:val="nil"/>
              <w:bottom w:val="nil"/>
              <w:right w:val="nil"/>
            </w:tcBorders>
            <w:shd w:val="clear" w:color="auto" w:fill="FFFFFF" w:themeFill="background1"/>
            <w:vAlign w:val="center"/>
          </w:tcPr>
          <w:p w:rsidR="00012BCA" w:rsidRPr="004147DD" w:rsidRDefault="00012BCA" w:rsidP="000412C7">
            <w:pPr>
              <w:spacing w:after="0" w:line="240" w:lineRule="auto"/>
              <w:jc w:val="center"/>
              <w:rPr>
                <w:color w:val="FFFFFF"/>
                <w:sz w:val="20"/>
                <w:szCs w:val="20"/>
                <w:lang w:val="en-US"/>
              </w:rPr>
            </w:pPr>
          </w:p>
        </w:tc>
        <w:tc>
          <w:tcPr>
            <w:tcW w:w="2268" w:type="dxa"/>
            <w:tcBorders>
              <w:top w:val="nil"/>
              <w:left w:val="nil"/>
              <w:bottom w:val="nil"/>
              <w:right w:val="nil"/>
            </w:tcBorders>
            <w:shd w:val="clear" w:color="auto" w:fill="FFFFFF" w:themeFill="background1"/>
            <w:vAlign w:val="center"/>
          </w:tcPr>
          <w:p w:rsidR="00012BCA" w:rsidRPr="004147DD" w:rsidRDefault="00012BCA" w:rsidP="00913DCA">
            <w:pPr>
              <w:spacing w:after="0" w:line="240" w:lineRule="auto"/>
              <w:jc w:val="center"/>
              <w:rPr>
                <w:color w:val="FFFFFF"/>
                <w:sz w:val="20"/>
                <w:szCs w:val="20"/>
                <w:lang w:val="en-US"/>
              </w:rPr>
            </w:pPr>
          </w:p>
        </w:tc>
        <w:tc>
          <w:tcPr>
            <w:tcW w:w="709" w:type="dxa"/>
            <w:tcBorders>
              <w:top w:val="nil"/>
              <w:left w:val="nil"/>
              <w:bottom w:val="nil"/>
              <w:right w:val="nil"/>
            </w:tcBorders>
            <w:shd w:val="clear" w:color="auto" w:fill="FFFFFF" w:themeFill="background1"/>
            <w:vAlign w:val="center"/>
          </w:tcPr>
          <w:p w:rsidR="00012BCA" w:rsidRDefault="00012BCA" w:rsidP="00913DCA">
            <w:pPr>
              <w:spacing w:after="0" w:line="240" w:lineRule="auto"/>
              <w:jc w:val="center"/>
              <w:rPr>
                <w:color w:val="FFFFFF"/>
                <w:sz w:val="20"/>
                <w:szCs w:val="20"/>
              </w:rPr>
            </w:pPr>
          </w:p>
        </w:tc>
      </w:tr>
      <w:tr w:rsidR="00012BCA" w:rsidRPr="004147DD" w:rsidTr="00A40D68">
        <w:trPr>
          <w:trHeight w:val="280"/>
        </w:trPr>
        <w:tc>
          <w:tcPr>
            <w:tcW w:w="567" w:type="dxa"/>
            <w:shd w:val="clear" w:color="auto" w:fill="000000" w:themeFill="text1"/>
            <w:vAlign w:val="center"/>
          </w:tcPr>
          <w:p w:rsidR="00012BCA" w:rsidRDefault="00012BCA" w:rsidP="00913DCA">
            <w:pPr>
              <w:spacing w:after="0" w:line="240" w:lineRule="auto"/>
              <w:jc w:val="center"/>
              <w:rPr>
                <w:i/>
                <w:color w:val="000000"/>
                <w:sz w:val="20"/>
                <w:szCs w:val="20"/>
              </w:rPr>
            </w:pPr>
            <w:r>
              <w:rPr>
                <w:color w:val="FFFFFF"/>
                <w:sz w:val="20"/>
                <w:szCs w:val="20"/>
              </w:rPr>
              <w:lastRenderedPageBreak/>
              <w:t>No.</w:t>
            </w:r>
          </w:p>
        </w:tc>
        <w:tc>
          <w:tcPr>
            <w:tcW w:w="2211" w:type="dxa"/>
            <w:tcBorders>
              <w:top w:val="single" w:sz="4" w:space="0" w:color="000000"/>
              <w:left w:val="nil"/>
              <w:bottom w:val="single" w:sz="4" w:space="0" w:color="000000"/>
              <w:right w:val="single" w:sz="4" w:space="0" w:color="000000"/>
            </w:tcBorders>
            <w:shd w:val="clear" w:color="auto" w:fill="000000" w:themeFill="text1"/>
            <w:vAlign w:val="center"/>
          </w:tcPr>
          <w:p w:rsidR="00012BCA" w:rsidRPr="004147DD" w:rsidRDefault="00012BCA" w:rsidP="000412C7">
            <w:pPr>
              <w:spacing w:after="0" w:line="240" w:lineRule="auto"/>
              <w:jc w:val="center"/>
              <w:rPr>
                <w:color w:val="FFFFFF"/>
                <w:sz w:val="20"/>
                <w:szCs w:val="20"/>
                <w:lang w:val="en-US"/>
              </w:rPr>
            </w:pPr>
            <w:r w:rsidRPr="004147DD">
              <w:rPr>
                <w:color w:val="FFFFFF"/>
                <w:sz w:val="20"/>
                <w:szCs w:val="20"/>
                <w:lang w:val="en-US"/>
              </w:rPr>
              <w:t>First author,</w:t>
            </w:r>
            <w:r>
              <w:rPr>
                <w:color w:val="FFFFFF"/>
                <w:sz w:val="20"/>
                <w:szCs w:val="20"/>
                <w:lang w:val="en-US"/>
              </w:rPr>
              <w:t xml:space="preserve"> </w:t>
            </w:r>
            <w:r w:rsidRPr="009F6035">
              <w:rPr>
                <w:i/>
                <w:color w:val="FFFFFF"/>
                <w:sz w:val="20"/>
                <w:szCs w:val="20"/>
                <w:lang w:val="en-US"/>
              </w:rPr>
              <w:t>Journal</w:t>
            </w:r>
            <w:r>
              <w:rPr>
                <w:color w:val="FFFFFF"/>
                <w:sz w:val="20"/>
                <w:szCs w:val="20"/>
                <w:lang w:val="en-US"/>
              </w:rPr>
              <w:t>,</w:t>
            </w:r>
          </w:p>
          <w:p w:rsidR="00012BCA" w:rsidRPr="00371ECC" w:rsidRDefault="00012BCA" w:rsidP="00913DCA">
            <w:pPr>
              <w:spacing w:after="0" w:line="240" w:lineRule="auto"/>
              <w:rPr>
                <w:color w:val="000000"/>
                <w:sz w:val="20"/>
                <w:szCs w:val="20"/>
                <w:lang w:val="en-US"/>
              </w:rPr>
            </w:pPr>
            <w:r w:rsidRPr="004147DD">
              <w:rPr>
                <w:color w:val="FFFFFF"/>
                <w:sz w:val="20"/>
                <w:szCs w:val="20"/>
                <w:lang w:val="en-US"/>
              </w:rPr>
              <w:t xml:space="preserve">Year of publication </w:t>
            </w:r>
          </w:p>
        </w:tc>
        <w:tc>
          <w:tcPr>
            <w:tcW w:w="1293" w:type="dxa"/>
            <w:tcBorders>
              <w:top w:val="single" w:sz="4" w:space="0" w:color="000000"/>
              <w:left w:val="nil"/>
              <w:bottom w:val="single" w:sz="4" w:space="0" w:color="000000"/>
              <w:right w:val="nil"/>
            </w:tcBorders>
            <w:shd w:val="clear" w:color="auto" w:fill="000000" w:themeFill="text1"/>
            <w:vAlign w:val="center"/>
          </w:tcPr>
          <w:p w:rsidR="00012BCA" w:rsidRDefault="00012BCA" w:rsidP="00913DCA">
            <w:pPr>
              <w:spacing w:after="0" w:line="240" w:lineRule="auto"/>
              <w:jc w:val="center"/>
              <w:rPr>
                <w:color w:val="000000"/>
                <w:sz w:val="20"/>
                <w:szCs w:val="20"/>
              </w:rPr>
            </w:pPr>
            <w:r>
              <w:rPr>
                <w:color w:val="FFFFFF"/>
                <w:sz w:val="20"/>
                <w:szCs w:val="20"/>
              </w:rPr>
              <w:t>Country / International</w:t>
            </w:r>
          </w:p>
        </w:tc>
        <w:tc>
          <w:tcPr>
            <w:tcW w:w="1483" w:type="dxa"/>
            <w:tcBorders>
              <w:top w:val="single" w:sz="4" w:space="0" w:color="000000"/>
              <w:left w:val="single" w:sz="4" w:space="0" w:color="000000"/>
              <w:bottom w:val="single" w:sz="4" w:space="0" w:color="000000"/>
              <w:right w:val="single" w:sz="4" w:space="0" w:color="000000"/>
            </w:tcBorders>
            <w:shd w:val="clear" w:color="auto" w:fill="000000" w:themeFill="text1"/>
            <w:vAlign w:val="center"/>
          </w:tcPr>
          <w:p w:rsidR="00012BCA" w:rsidRDefault="00012BCA" w:rsidP="00913DCA">
            <w:pPr>
              <w:spacing w:after="0" w:line="240" w:lineRule="auto"/>
              <w:jc w:val="center"/>
              <w:rPr>
                <w:color w:val="000000"/>
                <w:sz w:val="20"/>
                <w:szCs w:val="20"/>
              </w:rPr>
            </w:pPr>
            <w:r>
              <w:rPr>
                <w:color w:val="FFFFFF"/>
                <w:sz w:val="20"/>
                <w:szCs w:val="20"/>
              </w:rPr>
              <w:t>Study type</w:t>
            </w:r>
          </w:p>
        </w:tc>
        <w:tc>
          <w:tcPr>
            <w:tcW w:w="1223" w:type="dxa"/>
            <w:tcBorders>
              <w:top w:val="single" w:sz="4" w:space="0" w:color="000000"/>
              <w:left w:val="single" w:sz="4" w:space="0" w:color="000000"/>
              <w:bottom w:val="single" w:sz="4" w:space="0" w:color="000000"/>
              <w:right w:val="single" w:sz="4" w:space="0" w:color="000000"/>
            </w:tcBorders>
            <w:shd w:val="clear" w:color="auto" w:fill="000000" w:themeFill="text1"/>
            <w:vAlign w:val="center"/>
          </w:tcPr>
          <w:p w:rsidR="00012BCA" w:rsidRPr="00A40D68" w:rsidRDefault="00012BCA" w:rsidP="00913DCA">
            <w:pPr>
              <w:spacing w:after="0" w:line="240" w:lineRule="auto"/>
              <w:jc w:val="center"/>
              <w:rPr>
                <w:color w:val="000000"/>
                <w:sz w:val="20"/>
                <w:szCs w:val="20"/>
                <w:lang w:val="en-US"/>
              </w:rPr>
            </w:pPr>
            <w:r w:rsidRPr="00776F7F">
              <w:rPr>
                <w:noProof/>
                <w:color w:val="FFFFFF"/>
                <w:sz w:val="20"/>
                <w:szCs w:val="20"/>
                <w:lang w:val="en-US"/>
              </w:rPr>
              <w:t>Male</w:t>
            </w:r>
            <w:r w:rsidRPr="004147DD">
              <w:rPr>
                <w:color w:val="FFFFFF"/>
                <w:sz w:val="20"/>
                <w:szCs w:val="20"/>
                <w:lang w:val="en-US"/>
              </w:rPr>
              <w:t xml:space="preserve"> percentage among total participants</w:t>
            </w:r>
          </w:p>
        </w:tc>
        <w:tc>
          <w:tcPr>
            <w:tcW w:w="2285" w:type="dxa"/>
            <w:tcBorders>
              <w:top w:val="single" w:sz="4" w:space="0" w:color="000000"/>
              <w:left w:val="single" w:sz="4" w:space="0" w:color="CCCCCC"/>
              <w:bottom w:val="single" w:sz="4" w:space="0" w:color="000000"/>
              <w:right w:val="single" w:sz="4" w:space="0" w:color="000000"/>
            </w:tcBorders>
            <w:shd w:val="clear" w:color="auto" w:fill="000000" w:themeFill="text1"/>
            <w:vAlign w:val="center"/>
          </w:tcPr>
          <w:p w:rsidR="00012BCA" w:rsidRPr="004147DD" w:rsidRDefault="00012BCA" w:rsidP="00913DCA">
            <w:pPr>
              <w:spacing w:after="0" w:line="240" w:lineRule="auto"/>
              <w:jc w:val="center"/>
              <w:rPr>
                <w:sz w:val="20"/>
                <w:szCs w:val="20"/>
                <w:lang w:val="en-US"/>
              </w:rPr>
            </w:pPr>
            <w:r>
              <w:rPr>
                <w:color w:val="FFFFFF"/>
                <w:sz w:val="20"/>
                <w:szCs w:val="20"/>
              </w:rPr>
              <w:t>Representative INR term</w:t>
            </w:r>
          </w:p>
        </w:tc>
        <w:tc>
          <w:tcPr>
            <w:tcW w:w="3528" w:type="dxa"/>
            <w:tcBorders>
              <w:top w:val="single" w:sz="4" w:space="0" w:color="000000"/>
              <w:left w:val="single" w:sz="4" w:space="0" w:color="000000"/>
              <w:bottom w:val="single" w:sz="4" w:space="0" w:color="000000"/>
              <w:right w:val="single" w:sz="4" w:space="0" w:color="000000"/>
            </w:tcBorders>
            <w:shd w:val="clear" w:color="auto" w:fill="000000" w:themeFill="text1"/>
            <w:vAlign w:val="center"/>
          </w:tcPr>
          <w:p w:rsidR="00012BCA" w:rsidRPr="004147DD" w:rsidRDefault="00012BCA" w:rsidP="000412C7">
            <w:pPr>
              <w:spacing w:after="0" w:line="240" w:lineRule="auto"/>
              <w:jc w:val="center"/>
              <w:rPr>
                <w:color w:val="FFFFFF"/>
                <w:sz w:val="20"/>
                <w:szCs w:val="20"/>
                <w:lang w:val="en-US"/>
              </w:rPr>
            </w:pPr>
            <w:r w:rsidRPr="004147DD">
              <w:rPr>
                <w:color w:val="FFFFFF"/>
                <w:sz w:val="20"/>
                <w:szCs w:val="20"/>
                <w:lang w:val="en-US"/>
              </w:rPr>
              <w:t xml:space="preserve">INR criteria </w:t>
            </w:r>
          </w:p>
          <w:p w:rsidR="00012BCA" w:rsidRDefault="00012BCA" w:rsidP="000412C7">
            <w:pPr>
              <w:spacing w:after="0" w:line="240" w:lineRule="auto"/>
              <w:jc w:val="center"/>
              <w:rPr>
                <w:color w:val="FFFFFF"/>
                <w:sz w:val="20"/>
                <w:szCs w:val="20"/>
                <w:lang w:val="en-US"/>
              </w:rPr>
            </w:pPr>
            <w:r w:rsidRPr="004147DD">
              <w:rPr>
                <w:color w:val="FFFFFF"/>
                <w:sz w:val="20"/>
                <w:szCs w:val="20"/>
                <w:lang w:val="en-US"/>
              </w:rPr>
              <w:t xml:space="preserve">(immune recovery surrogate, </w:t>
            </w:r>
          </w:p>
          <w:p w:rsidR="00012BCA" w:rsidRPr="004147DD" w:rsidRDefault="00012BCA" w:rsidP="00913DCA">
            <w:pPr>
              <w:spacing w:after="0" w:line="240" w:lineRule="auto"/>
              <w:jc w:val="center"/>
              <w:rPr>
                <w:sz w:val="20"/>
                <w:szCs w:val="20"/>
                <w:lang w:val="en-US"/>
              </w:rPr>
            </w:pPr>
            <w:r w:rsidRPr="004147DD">
              <w:rPr>
                <w:color w:val="FFFFFF"/>
                <w:sz w:val="20"/>
                <w:szCs w:val="20"/>
                <w:lang w:val="en-US"/>
              </w:rPr>
              <w:t>threshold and time point or period)</w:t>
            </w:r>
          </w:p>
        </w:tc>
        <w:tc>
          <w:tcPr>
            <w:tcW w:w="2268" w:type="dxa"/>
            <w:tcBorders>
              <w:top w:val="single" w:sz="4" w:space="0" w:color="000000"/>
              <w:left w:val="single" w:sz="4" w:space="0" w:color="000000"/>
              <w:bottom w:val="single" w:sz="4" w:space="0" w:color="000000"/>
              <w:right w:val="single" w:sz="4" w:space="0" w:color="000000"/>
            </w:tcBorders>
            <w:shd w:val="clear" w:color="auto" w:fill="000000" w:themeFill="text1"/>
            <w:vAlign w:val="center"/>
          </w:tcPr>
          <w:p w:rsidR="00012BCA" w:rsidRPr="004147DD" w:rsidRDefault="00012BCA" w:rsidP="00913DCA">
            <w:pPr>
              <w:spacing w:after="0" w:line="240" w:lineRule="auto"/>
              <w:jc w:val="center"/>
              <w:rPr>
                <w:color w:val="000000"/>
                <w:sz w:val="20"/>
                <w:szCs w:val="20"/>
                <w:lang w:val="en-US"/>
              </w:rPr>
            </w:pPr>
            <w:r w:rsidRPr="004147DD">
              <w:rPr>
                <w:color w:val="FFFFFF"/>
                <w:sz w:val="20"/>
                <w:szCs w:val="20"/>
                <w:lang w:val="en-US"/>
              </w:rPr>
              <w:t>Viral load (threshold and time point or period)</w:t>
            </w:r>
          </w:p>
        </w:tc>
        <w:tc>
          <w:tcPr>
            <w:tcW w:w="709" w:type="dxa"/>
            <w:tcBorders>
              <w:top w:val="single" w:sz="4" w:space="0" w:color="000000"/>
              <w:left w:val="single" w:sz="4" w:space="0" w:color="000000"/>
              <w:bottom w:val="single" w:sz="4" w:space="0" w:color="000000"/>
            </w:tcBorders>
            <w:shd w:val="clear" w:color="auto" w:fill="000000" w:themeFill="text1"/>
            <w:vAlign w:val="center"/>
          </w:tcPr>
          <w:p w:rsidR="00012BCA" w:rsidRDefault="00012BCA" w:rsidP="00913DCA">
            <w:pPr>
              <w:spacing w:after="0" w:line="240" w:lineRule="auto"/>
              <w:jc w:val="center"/>
              <w:rPr>
                <w:color w:val="000000"/>
                <w:sz w:val="20"/>
                <w:szCs w:val="20"/>
                <w:lang w:val="en-US"/>
              </w:rPr>
            </w:pPr>
            <w:r>
              <w:rPr>
                <w:color w:val="FFFFFF"/>
                <w:sz w:val="20"/>
                <w:szCs w:val="20"/>
              </w:rPr>
              <w:t>Ref. (main text)</w:t>
            </w:r>
          </w:p>
        </w:tc>
      </w:tr>
      <w:tr w:rsidR="00012BCA" w:rsidRPr="004147DD" w:rsidTr="00913DCA">
        <w:trPr>
          <w:trHeight w:val="280"/>
        </w:trPr>
        <w:tc>
          <w:tcPr>
            <w:tcW w:w="567" w:type="dxa"/>
            <w:vAlign w:val="center"/>
          </w:tcPr>
          <w:p w:rsidR="00012BCA" w:rsidRDefault="00012BCA" w:rsidP="00913DCA">
            <w:pPr>
              <w:spacing w:after="0" w:line="240" w:lineRule="auto"/>
              <w:jc w:val="center"/>
              <w:rPr>
                <w:i/>
                <w:color w:val="000000"/>
                <w:sz w:val="20"/>
                <w:szCs w:val="20"/>
              </w:rPr>
            </w:pPr>
            <w:r>
              <w:rPr>
                <w:i/>
                <w:color w:val="000000"/>
                <w:sz w:val="20"/>
                <w:szCs w:val="20"/>
              </w:rPr>
              <w:t>60</w:t>
            </w:r>
          </w:p>
        </w:tc>
        <w:tc>
          <w:tcPr>
            <w:tcW w:w="2211" w:type="dxa"/>
            <w:tcBorders>
              <w:top w:val="single" w:sz="4" w:space="0" w:color="000000"/>
              <w:left w:val="nil"/>
              <w:bottom w:val="single" w:sz="4" w:space="0" w:color="000000"/>
              <w:right w:val="single" w:sz="4" w:space="0" w:color="000000"/>
            </w:tcBorders>
            <w:shd w:val="clear" w:color="auto" w:fill="auto"/>
            <w:vAlign w:val="center"/>
          </w:tcPr>
          <w:p w:rsidR="00012BCA" w:rsidRPr="00371ECC" w:rsidRDefault="00012BCA" w:rsidP="00913DCA">
            <w:pPr>
              <w:spacing w:after="0" w:line="240" w:lineRule="auto"/>
              <w:rPr>
                <w:color w:val="000000"/>
                <w:sz w:val="20"/>
                <w:szCs w:val="20"/>
                <w:lang w:val="en-US"/>
              </w:rPr>
            </w:pPr>
            <w:proofErr w:type="spellStart"/>
            <w:r w:rsidRPr="00371ECC">
              <w:rPr>
                <w:color w:val="000000"/>
                <w:sz w:val="20"/>
                <w:szCs w:val="20"/>
                <w:lang w:val="en-US"/>
              </w:rPr>
              <w:t>Anude</w:t>
            </w:r>
            <w:proofErr w:type="spellEnd"/>
            <w:r w:rsidRPr="00371ECC">
              <w:rPr>
                <w:color w:val="000000"/>
                <w:sz w:val="20"/>
                <w:szCs w:val="20"/>
                <w:lang w:val="en-US"/>
              </w:rPr>
              <w:t xml:space="preserve"> CJ, </w:t>
            </w:r>
            <w:r w:rsidRPr="00371ECC">
              <w:rPr>
                <w:i/>
                <w:color w:val="000000"/>
                <w:sz w:val="20"/>
                <w:szCs w:val="20"/>
                <w:lang w:val="en-US"/>
              </w:rPr>
              <w:t>BMC Infect Dis</w:t>
            </w:r>
            <w:r w:rsidRPr="00371ECC">
              <w:rPr>
                <w:color w:val="000000"/>
                <w:sz w:val="20"/>
                <w:szCs w:val="20"/>
                <w:lang w:val="en-US"/>
              </w:rPr>
              <w:t>, 2013</w:t>
            </w:r>
          </w:p>
        </w:tc>
        <w:tc>
          <w:tcPr>
            <w:tcW w:w="1293" w:type="dxa"/>
            <w:tcBorders>
              <w:top w:val="single" w:sz="4" w:space="0" w:color="000000"/>
              <w:left w:val="nil"/>
              <w:bottom w:val="single" w:sz="4" w:space="0" w:color="000000"/>
              <w:right w:val="nil"/>
            </w:tcBorders>
            <w:shd w:val="clear" w:color="auto" w:fill="FFFFFF"/>
            <w:vAlign w:val="center"/>
          </w:tcPr>
          <w:p w:rsidR="00012BCA" w:rsidRDefault="00012BCA" w:rsidP="00913DCA">
            <w:pPr>
              <w:spacing w:after="0" w:line="240" w:lineRule="auto"/>
              <w:jc w:val="center"/>
              <w:rPr>
                <w:color w:val="000000"/>
                <w:sz w:val="20"/>
                <w:szCs w:val="20"/>
              </w:rPr>
            </w:pPr>
            <w:r>
              <w:rPr>
                <w:color w:val="000000"/>
                <w:sz w:val="20"/>
                <w:szCs w:val="20"/>
              </w:rPr>
              <w:t>Nigeria</w:t>
            </w:r>
          </w:p>
        </w:tc>
        <w:tc>
          <w:tcPr>
            <w:tcW w:w="1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Default="00012BCA" w:rsidP="00913DCA">
            <w:pPr>
              <w:spacing w:after="0" w:line="240" w:lineRule="auto"/>
              <w:jc w:val="center"/>
              <w:rPr>
                <w:color w:val="000000"/>
                <w:sz w:val="20"/>
                <w:szCs w:val="20"/>
              </w:rPr>
            </w:pPr>
            <w:r>
              <w:rPr>
                <w:color w:val="000000"/>
                <w:sz w:val="20"/>
                <w:szCs w:val="20"/>
              </w:rPr>
              <w:t>Longitudinal</w:t>
            </w: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Default="00012BCA" w:rsidP="00913DCA">
            <w:pPr>
              <w:spacing w:after="0" w:line="240" w:lineRule="auto"/>
              <w:jc w:val="center"/>
              <w:rPr>
                <w:color w:val="000000"/>
                <w:sz w:val="20"/>
                <w:szCs w:val="20"/>
              </w:rPr>
            </w:pPr>
            <w:r>
              <w:rPr>
                <w:color w:val="000000"/>
                <w:sz w:val="20"/>
                <w:szCs w:val="20"/>
              </w:rPr>
              <w:t>36 %</w:t>
            </w:r>
          </w:p>
        </w:tc>
        <w:tc>
          <w:tcPr>
            <w:tcW w:w="2285" w:type="dxa"/>
            <w:tcBorders>
              <w:top w:val="single" w:sz="4" w:space="0" w:color="000000"/>
              <w:left w:val="single" w:sz="4" w:space="0" w:color="CCCCCC"/>
              <w:bottom w:val="single" w:sz="4" w:space="0" w:color="000000"/>
              <w:right w:val="single" w:sz="4" w:space="0" w:color="000000"/>
            </w:tcBorders>
            <w:shd w:val="clear" w:color="auto" w:fill="auto"/>
            <w:vAlign w:val="center"/>
          </w:tcPr>
          <w:p w:rsidR="00012BCA" w:rsidRPr="004147DD" w:rsidRDefault="00012BCA" w:rsidP="00913DCA">
            <w:pPr>
              <w:spacing w:after="0" w:line="240" w:lineRule="auto"/>
              <w:jc w:val="center"/>
              <w:rPr>
                <w:color w:val="000000"/>
                <w:sz w:val="20"/>
                <w:szCs w:val="20"/>
                <w:lang w:val="en-US"/>
              </w:rPr>
            </w:pPr>
            <w:r w:rsidRPr="004147DD">
              <w:rPr>
                <w:sz w:val="20"/>
                <w:szCs w:val="20"/>
                <w:lang w:val="en-US"/>
              </w:rPr>
              <w:t>I</w:t>
            </w:r>
            <w:r w:rsidRPr="004147DD">
              <w:rPr>
                <w:color w:val="000000"/>
                <w:sz w:val="20"/>
                <w:szCs w:val="20"/>
                <w:lang w:val="en-US"/>
              </w:rPr>
              <w:t>mmunologic failure with virologic success (VL+/CD4-)</w:t>
            </w:r>
          </w:p>
        </w:tc>
        <w:tc>
          <w:tcPr>
            <w:tcW w:w="3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Pr="004147DD" w:rsidRDefault="00012BCA" w:rsidP="00913DCA">
            <w:pPr>
              <w:spacing w:after="0" w:line="240" w:lineRule="auto"/>
              <w:jc w:val="center"/>
              <w:rPr>
                <w:color w:val="000000"/>
                <w:sz w:val="20"/>
                <w:szCs w:val="20"/>
                <w:lang w:val="en-US"/>
              </w:rPr>
            </w:pPr>
            <w:r w:rsidRPr="004147DD">
              <w:rPr>
                <w:sz w:val="20"/>
                <w:szCs w:val="20"/>
                <w:lang w:val="en-US"/>
              </w:rPr>
              <w:t xml:space="preserve">CD4 count ≤ pre-ART value OR </w:t>
            </w:r>
            <w:r>
              <w:rPr>
                <w:sz w:val="20"/>
                <w:szCs w:val="20"/>
                <w:lang w:val="en-US"/>
              </w:rPr>
              <w:t>CD4 change</w:t>
            </w:r>
            <w:r w:rsidRPr="004147DD">
              <w:rPr>
                <w:sz w:val="20"/>
                <w:szCs w:val="20"/>
                <w:lang w:val="en-US"/>
              </w:rPr>
              <w:t xml:space="preserve"> &lt; 50 cells/µL at 12 mos. of ART compared to baseline</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Pr="004147DD" w:rsidRDefault="00012BCA" w:rsidP="00913DCA">
            <w:pPr>
              <w:spacing w:after="0" w:line="240" w:lineRule="auto"/>
              <w:jc w:val="center"/>
              <w:rPr>
                <w:color w:val="000000"/>
                <w:sz w:val="20"/>
                <w:szCs w:val="20"/>
                <w:lang w:val="en-US"/>
              </w:rPr>
            </w:pPr>
            <w:r w:rsidRPr="004147DD">
              <w:rPr>
                <w:color w:val="000000"/>
                <w:sz w:val="20"/>
                <w:szCs w:val="20"/>
                <w:lang w:val="en-US"/>
              </w:rPr>
              <w:t xml:space="preserve">&lt; 400 copies/mL </w:t>
            </w:r>
            <w:r w:rsidRPr="004147DD">
              <w:rPr>
                <w:sz w:val="20"/>
                <w:szCs w:val="20"/>
                <w:lang w:val="en-US"/>
              </w:rPr>
              <w:t>at</w:t>
            </w:r>
            <w:r w:rsidRPr="004147DD">
              <w:rPr>
                <w:color w:val="000000"/>
                <w:sz w:val="20"/>
                <w:szCs w:val="20"/>
                <w:lang w:val="en-US"/>
              </w:rPr>
              <w:t xml:space="preserve"> 12 mos. of ART</w:t>
            </w:r>
          </w:p>
        </w:tc>
        <w:tc>
          <w:tcPr>
            <w:tcW w:w="709" w:type="dxa"/>
            <w:tcBorders>
              <w:top w:val="single" w:sz="4" w:space="0" w:color="000000"/>
              <w:left w:val="single" w:sz="4" w:space="0" w:color="000000"/>
              <w:bottom w:val="single" w:sz="4" w:space="0" w:color="000000"/>
            </w:tcBorders>
            <w:shd w:val="clear" w:color="auto" w:fill="auto"/>
            <w:vAlign w:val="center"/>
          </w:tcPr>
          <w:p w:rsidR="00012BCA" w:rsidRDefault="00012BCA" w:rsidP="00395538">
            <w:pPr>
              <w:spacing w:after="0" w:line="240" w:lineRule="auto"/>
              <w:jc w:val="center"/>
              <w:rPr>
                <w:color w:val="000000"/>
                <w:sz w:val="20"/>
                <w:szCs w:val="20"/>
              </w:rPr>
            </w:pPr>
            <w:r>
              <w:rPr>
                <w:color w:val="000000"/>
                <w:sz w:val="20"/>
                <w:szCs w:val="20"/>
                <w:lang w:val="en-US"/>
              </w:rPr>
              <w:t>[60]</w:t>
            </w:r>
          </w:p>
        </w:tc>
      </w:tr>
      <w:tr w:rsidR="00012BCA" w:rsidTr="00913DCA">
        <w:trPr>
          <w:trHeight w:val="280"/>
        </w:trPr>
        <w:tc>
          <w:tcPr>
            <w:tcW w:w="567" w:type="dxa"/>
            <w:vAlign w:val="center"/>
          </w:tcPr>
          <w:p w:rsidR="00012BCA" w:rsidRDefault="00012BCA" w:rsidP="00913DCA">
            <w:pPr>
              <w:spacing w:after="0" w:line="240" w:lineRule="auto"/>
              <w:jc w:val="center"/>
              <w:rPr>
                <w:i/>
                <w:color w:val="000000"/>
                <w:sz w:val="20"/>
                <w:szCs w:val="20"/>
              </w:rPr>
            </w:pPr>
            <w:r>
              <w:rPr>
                <w:i/>
                <w:color w:val="000000"/>
                <w:sz w:val="20"/>
                <w:szCs w:val="20"/>
              </w:rPr>
              <w:t>61</w:t>
            </w:r>
          </w:p>
        </w:tc>
        <w:tc>
          <w:tcPr>
            <w:tcW w:w="2211" w:type="dxa"/>
            <w:tcBorders>
              <w:top w:val="single" w:sz="4" w:space="0" w:color="000000"/>
              <w:left w:val="nil"/>
              <w:bottom w:val="single" w:sz="4" w:space="0" w:color="000000"/>
              <w:right w:val="single" w:sz="4" w:space="0" w:color="000000"/>
            </w:tcBorders>
            <w:shd w:val="clear" w:color="auto" w:fill="auto"/>
            <w:vAlign w:val="center"/>
          </w:tcPr>
          <w:p w:rsidR="00012BCA" w:rsidRDefault="00012BCA" w:rsidP="00913DCA">
            <w:pPr>
              <w:spacing w:after="0" w:line="240" w:lineRule="auto"/>
              <w:rPr>
                <w:color w:val="000000"/>
                <w:sz w:val="20"/>
                <w:szCs w:val="20"/>
              </w:rPr>
            </w:pPr>
            <w:r>
              <w:rPr>
                <w:color w:val="000000"/>
                <w:sz w:val="20"/>
                <w:szCs w:val="20"/>
              </w:rPr>
              <w:t xml:space="preserve">Horta A, </w:t>
            </w:r>
            <w:r w:rsidRPr="00A070D7">
              <w:rPr>
                <w:i/>
                <w:color w:val="000000"/>
                <w:sz w:val="20"/>
                <w:szCs w:val="20"/>
              </w:rPr>
              <w:t>PLoS One</w:t>
            </w:r>
            <w:r>
              <w:rPr>
                <w:color w:val="000000"/>
                <w:sz w:val="20"/>
                <w:szCs w:val="20"/>
              </w:rPr>
              <w:t>, 2013</w:t>
            </w:r>
          </w:p>
        </w:tc>
        <w:tc>
          <w:tcPr>
            <w:tcW w:w="1293" w:type="dxa"/>
            <w:tcBorders>
              <w:top w:val="single" w:sz="4" w:space="0" w:color="000000"/>
              <w:left w:val="nil"/>
              <w:bottom w:val="single" w:sz="4" w:space="0" w:color="000000"/>
              <w:right w:val="nil"/>
            </w:tcBorders>
            <w:shd w:val="clear" w:color="auto" w:fill="FFFFFF"/>
            <w:vAlign w:val="center"/>
          </w:tcPr>
          <w:p w:rsidR="00012BCA" w:rsidRDefault="00012BCA" w:rsidP="00913DCA">
            <w:pPr>
              <w:spacing w:after="0" w:line="240" w:lineRule="auto"/>
              <w:jc w:val="center"/>
              <w:rPr>
                <w:color w:val="000000"/>
                <w:sz w:val="20"/>
                <w:szCs w:val="20"/>
              </w:rPr>
            </w:pPr>
            <w:r>
              <w:rPr>
                <w:color w:val="000000"/>
                <w:sz w:val="20"/>
                <w:szCs w:val="20"/>
              </w:rPr>
              <w:t>Portugal</w:t>
            </w:r>
          </w:p>
        </w:tc>
        <w:tc>
          <w:tcPr>
            <w:tcW w:w="1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Default="00012BCA" w:rsidP="00913DCA">
            <w:pPr>
              <w:spacing w:after="0" w:line="240" w:lineRule="auto"/>
              <w:jc w:val="center"/>
              <w:rPr>
                <w:color w:val="000000"/>
                <w:sz w:val="20"/>
                <w:szCs w:val="20"/>
              </w:rPr>
            </w:pPr>
            <w:r>
              <w:rPr>
                <w:color w:val="000000"/>
                <w:sz w:val="20"/>
                <w:szCs w:val="20"/>
              </w:rPr>
              <w:t>Cross-sectional</w:t>
            </w: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Default="00012BCA" w:rsidP="00913DCA">
            <w:pPr>
              <w:spacing w:after="0" w:line="240" w:lineRule="auto"/>
              <w:jc w:val="center"/>
              <w:rPr>
                <w:color w:val="000000"/>
                <w:sz w:val="20"/>
                <w:szCs w:val="20"/>
              </w:rPr>
            </w:pPr>
            <w:r>
              <w:rPr>
                <w:color w:val="000000"/>
                <w:sz w:val="20"/>
                <w:szCs w:val="20"/>
              </w:rPr>
              <w:t>79 %</w:t>
            </w:r>
          </w:p>
        </w:tc>
        <w:tc>
          <w:tcPr>
            <w:tcW w:w="2285" w:type="dxa"/>
            <w:tcBorders>
              <w:top w:val="single" w:sz="4" w:space="0" w:color="000000"/>
              <w:left w:val="single" w:sz="4" w:space="0" w:color="CCCCCC"/>
              <w:bottom w:val="single" w:sz="4" w:space="0" w:color="000000"/>
              <w:right w:val="single" w:sz="4" w:space="0" w:color="000000"/>
            </w:tcBorders>
            <w:shd w:val="clear" w:color="auto" w:fill="auto"/>
            <w:vAlign w:val="center"/>
          </w:tcPr>
          <w:p w:rsidR="00012BCA" w:rsidRDefault="00012BCA" w:rsidP="00913DCA">
            <w:pPr>
              <w:spacing w:after="0" w:line="240" w:lineRule="auto"/>
              <w:jc w:val="center"/>
              <w:rPr>
                <w:color w:val="000000"/>
                <w:sz w:val="20"/>
                <w:szCs w:val="20"/>
              </w:rPr>
            </w:pPr>
            <w:r>
              <w:rPr>
                <w:sz w:val="20"/>
                <w:szCs w:val="20"/>
              </w:rPr>
              <w:t>I</w:t>
            </w:r>
            <w:r>
              <w:rPr>
                <w:color w:val="000000"/>
                <w:sz w:val="20"/>
                <w:szCs w:val="20"/>
              </w:rPr>
              <w:t>mmunological non responders</w:t>
            </w:r>
          </w:p>
        </w:tc>
        <w:tc>
          <w:tcPr>
            <w:tcW w:w="3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Pr="004147DD" w:rsidRDefault="00012BCA" w:rsidP="00913DCA">
            <w:pPr>
              <w:spacing w:after="0" w:line="240" w:lineRule="auto"/>
              <w:jc w:val="center"/>
              <w:rPr>
                <w:color w:val="000000"/>
                <w:sz w:val="20"/>
                <w:szCs w:val="20"/>
                <w:lang w:val="en-US"/>
              </w:rPr>
            </w:pPr>
            <w:r w:rsidRPr="004147DD">
              <w:rPr>
                <w:color w:val="000000"/>
                <w:sz w:val="20"/>
                <w:szCs w:val="20"/>
                <w:lang w:val="en-US"/>
              </w:rPr>
              <w:t>CD4 count &lt; 500 cells/µL</w:t>
            </w:r>
          </w:p>
          <w:p w:rsidR="00012BCA" w:rsidRPr="004147DD" w:rsidRDefault="00012BCA" w:rsidP="00913DCA">
            <w:pPr>
              <w:spacing w:after="0" w:line="240" w:lineRule="auto"/>
              <w:jc w:val="center"/>
              <w:rPr>
                <w:sz w:val="20"/>
                <w:szCs w:val="20"/>
                <w:lang w:val="en-US"/>
              </w:rPr>
            </w:pPr>
            <w:r w:rsidRPr="004147DD">
              <w:rPr>
                <w:sz w:val="20"/>
                <w:szCs w:val="20"/>
                <w:lang w:val="en-US"/>
              </w:rPr>
              <w:t>after ≥ 60 mos. of ART</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Default="00012BCA" w:rsidP="00913DCA">
            <w:pPr>
              <w:spacing w:after="0" w:line="240" w:lineRule="auto"/>
              <w:jc w:val="center"/>
              <w:rPr>
                <w:color w:val="000000"/>
                <w:sz w:val="20"/>
                <w:szCs w:val="20"/>
              </w:rPr>
            </w:pPr>
            <w:r>
              <w:rPr>
                <w:color w:val="000000"/>
                <w:sz w:val="20"/>
                <w:szCs w:val="20"/>
              </w:rPr>
              <w:t>≤ 50 copies/mL for ≥ 12 mos.</w:t>
            </w:r>
          </w:p>
        </w:tc>
        <w:tc>
          <w:tcPr>
            <w:tcW w:w="709" w:type="dxa"/>
            <w:tcBorders>
              <w:top w:val="single" w:sz="4" w:space="0" w:color="000000"/>
              <w:left w:val="single" w:sz="4" w:space="0" w:color="000000"/>
              <w:bottom w:val="single" w:sz="4" w:space="0" w:color="000000"/>
            </w:tcBorders>
            <w:shd w:val="clear" w:color="auto" w:fill="auto"/>
            <w:vAlign w:val="center"/>
          </w:tcPr>
          <w:p w:rsidR="00012BCA" w:rsidRDefault="00012BCA" w:rsidP="00395538">
            <w:pPr>
              <w:spacing w:after="0" w:line="240" w:lineRule="auto"/>
              <w:jc w:val="center"/>
              <w:rPr>
                <w:color w:val="000000"/>
                <w:sz w:val="20"/>
                <w:szCs w:val="20"/>
              </w:rPr>
            </w:pPr>
            <w:r>
              <w:rPr>
                <w:color w:val="000000"/>
                <w:sz w:val="20"/>
                <w:szCs w:val="20"/>
                <w:lang w:val="en-US"/>
              </w:rPr>
              <w:t>[67]</w:t>
            </w:r>
          </w:p>
        </w:tc>
      </w:tr>
      <w:tr w:rsidR="00012BCA" w:rsidRPr="004147DD" w:rsidTr="00913DCA">
        <w:trPr>
          <w:trHeight w:val="280"/>
        </w:trPr>
        <w:tc>
          <w:tcPr>
            <w:tcW w:w="567" w:type="dxa"/>
            <w:vAlign w:val="center"/>
          </w:tcPr>
          <w:p w:rsidR="00012BCA" w:rsidRDefault="00012BCA" w:rsidP="00913DCA">
            <w:pPr>
              <w:spacing w:after="0" w:line="240" w:lineRule="auto"/>
              <w:jc w:val="center"/>
              <w:rPr>
                <w:i/>
                <w:color w:val="000000"/>
                <w:sz w:val="20"/>
                <w:szCs w:val="20"/>
              </w:rPr>
            </w:pPr>
            <w:r>
              <w:rPr>
                <w:i/>
                <w:color w:val="000000"/>
                <w:sz w:val="20"/>
                <w:szCs w:val="20"/>
              </w:rPr>
              <w:t>62</w:t>
            </w:r>
          </w:p>
        </w:tc>
        <w:tc>
          <w:tcPr>
            <w:tcW w:w="2211" w:type="dxa"/>
            <w:tcBorders>
              <w:top w:val="single" w:sz="4" w:space="0" w:color="000000"/>
              <w:left w:val="nil"/>
              <w:bottom w:val="single" w:sz="4" w:space="0" w:color="000000"/>
              <w:right w:val="single" w:sz="4" w:space="0" w:color="000000"/>
            </w:tcBorders>
            <w:shd w:val="clear" w:color="auto" w:fill="auto"/>
            <w:vAlign w:val="center"/>
          </w:tcPr>
          <w:p w:rsidR="00012BCA" w:rsidRDefault="00012BCA" w:rsidP="00913DCA">
            <w:pPr>
              <w:spacing w:after="0" w:line="240" w:lineRule="auto"/>
              <w:rPr>
                <w:color w:val="000000"/>
                <w:sz w:val="20"/>
                <w:szCs w:val="20"/>
              </w:rPr>
            </w:pPr>
            <w:r>
              <w:rPr>
                <w:color w:val="000000"/>
                <w:sz w:val="20"/>
                <w:szCs w:val="20"/>
              </w:rPr>
              <w:t xml:space="preserve">Helleberg M, </w:t>
            </w:r>
            <w:r w:rsidRPr="009D0945">
              <w:rPr>
                <w:i/>
                <w:color w:val="000000"/>
                <w:sz w:val="20"/>
                <w:szCs w:val="20"/>
              </w:rPr>
              <w:t>AIDS</w:t>
            </w:r>
            <w:r>
              <w:rPr>
                <w:color w:val="000000"/>
                <w:sz w:val="20"/>
                <w:szCs w:val="20"/>
              </w:rPr>
              <w:t>, 2013</w:t>
            </w:r>
          </w:p>
        </w:tc>
        <w:tc>
          <w:tcPr>
            <w:tcW w:w="1293" w:type="dxa"/>
            <w:tcBorders>
              <w:top w:val="single" w:sz="4" w:space="0" w:color="000000"/>
              <w:left w:val="nil"/>
              <w:bottom w:val="single" w:sz="4" w:space="0" w:color="000000"/>
              <w:right w:val="nil"/>
            </w:tcBorders>
            <w:shd w:val="clear" w:color="auto" w:fill="FFFFFF"/>
            <w:vAlign w:val="center"/>
          </w:tcPr>
          <w:p w:rsidR="00012BCA" w:rsidRDefault="00012BCA" w:rsidP="00913DCA">
            <w:pPr>
              <w:spacing w:after="0" w:line="240" w:lineRule="auto"/>
              <w:jc w:val="center"/>
              <w:rPr>
                <w:color w:val="000000"/>
                <w:sz w:val="20"/>
                <w:szCs w:val="20"/>
              </w:rPr>
            </w:pPr>
            <w:r>
              <w:rPr>
                <w:color w:val="000000"/>
                <w:sz w:val="20"/>
                <w:szCs w:val="20"/>
              </w:rPr>
              <w:t>Denmark</w:t>
            </w:r>
          </w:p>
        </w:tc>
        <w:tc>
          <w:tcPr>
            <w:tcW w:w="1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Default="00012BCA" w:rsidP="00913DCA">
            <w:pPr>
              <w:spacing w:after="0" w:line="240" w:lineRule="auto"/>
              <w:jc w:val="center"/>
              <w:rPr>
                <w:color w:val="000000"/>
                <w:sz w:val="20"/>
                <w:szCs w:val="20"/>
              </w:rPr>
            </w:pPr>
            <w:r>
              <w:rPr>
                <w:color w:val="000000"/>
                <w:sz w:val="20"/>
                <w:szCs w:val="20"/>
              </w:rPr>
              <w:t>Cross-sectional</w:t>
            </w: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Default="00012BCA" w:rsidP="00913DCA">
            <w:pPr>
              <w:spacing w:after="0" w:line="240" w:lineRule="auto"/>
              <w:jc w:val="center"/>
              <w:rPr>
                <w:color w:val="000000"/>
                <w:sz w:val="20"/>
                <w:szCs w:val="20"/>
              </w:rPr>
            </w:pPr>
            <w:r>
              <w:rPr>
                <w:color w:val="000000"/>
                <w:sz w:val="20"/>
                <w:szCs w:val="20"/>
              </w:rPr>
              <w:t>NA</w:t>
            </w:r>
          </w:p>
        </w:tc>
        <w:tc>
          <w:tcPr>
            <w:tcW w:w="2285" w:type="dxa"/>
            <w:tcBorders>
              <w:top w:val="single" w:sz="4" w:space="0" w:color="000000"/>
              <w:left w:val="single" w:sz="4" w:space="0" w:color="CCCCCC"/>
              <w:bottom w:val="single" w:sz="4" w:space="0" w:color="000000"/>
              <w:right w:val="single" w:sz="4" w:space="0" w:color="000000"/>
            </w:tcBorders>
            <w:shd w:val="clear" w:color="auto" w:fill="auto"/>
            <w:vAlign w:val="center"/>
          </w:tcPr>
          <w:p w:rsidR="00012BCA" w:rsidRDefault="00012BCA" w:rsidP="00913DCA">
            <w:pPr>
              <w:spacing w:after="0" w:line="240" w:lineRule="auto"/>
              <w:jc w:val="center"/>
              <w:rPr>
                <w:color w:val="000000"/>
                <w:sz w:val="20"/>
                <w:szCs w:val="20"/>
              </w:rPr>
            </w:pPr>
            <w:r>
              <w:rPr>
                <w:sz w:val="20"/>
                <w:szCs w:val="20"/>
              </w:rPr>
              <w:t>P</w:t>
            </w:r>
            <w:r>
              <w:rPr>
                <w:color w:val="000000"/>
                <w:sz w:val="20"/>
                <w:szCs w:val="20"/>
              </w:rPr>
              <w:t>oor CD4 response</w:t>
            </w:r>
          </w:p>
        </w:tc>
        <w:tc>
          <w:tcPr>
            <w:tcW w:w="3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Pr="004147DD" w:rsidRDefault="00012BCA" w:rsidP="00913DCA">
            <w:pPr>
              <w:spacing w:after="0" w:line="240" w:lineRule="auto"/>
              <w:jc w:val="center"/>
              <w:rPr>
                <w:sz w:val="20"/>
                <w:szCs w:val="20"/>
                <w:lang w:val="en-US"/>
              </w:rPr>
            </w:pPr>
            <w:r>
              <w:rPr>
                <w:sz w:val="20"/>
                <w:szCs w:val="20"/>
                <w:lang w:val="en-US"/>
              </w:rPr>
              <w:t>CD4 change</w:t>
            </w:r>
            <w:r w:rsidRPr="004147DD">
              <w:rPr>
                <w:sz w:val="20"/>
                <w:szCs w:val="20"/>
                <w:lang w:val="en-US"/>
              </w:rPr>
              <w:t xml:space="preserve"> &lt; 25 or [25; </w:t>
            </w:r>
            <w:r>
              <w:rPr>
                <w:sz w:val="20"/>
                <w:szCs w:val="20"/>
                <w:lang w:val="en-US"/>
              </w:rPr>
              <w:t>1</w:t>
            </w:r>
            <w:r w:rsidRPr="004147DD">
              <w:rPr>
                <w:sz w:val="20"/>
                <w:szCs w:val="20"/>
                <w:lang w:val="en-US"/>
              </w:rPr>
              <w:t>00] cells/µL after 24 mos. of ART</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Pr="004147DD" w:rsidRDefault="00012BCA" w:rsidP="00913DCA">
            <w:pPr>
              <w:spacing w:after="0" w:line="240" w:lineRule="auto"/>
              <w:jc w:val="center"/>
              <w:rPr>
                <w:color w:val="000000"/>
                <w:sz w:val="20"/>
                <w:szCs w:val="20"/>
                <w:lang w:val="en-US"/>
              </w:rPr>
            </w:pPr>
            <w:r w:rsidRPr="004147DD">
              <w:rPr>
                <w:color w:val="000000"/>
                <w:sz w:val="20"/>
                <w:szCs w:val="20"/>
                <w:lang w:val="en-US"/>
              </w:rPr>
              <w:t>&lt; 400 copies/mL</w:t>
            </w:r>
            <w:r w:rsidRPr="004147DD">
              <w:rPr>
                <w:sz w:val="20"/>
                <w:szCs w:val="20"/>
                <w:lang w:val="en-US"/>
              </w:rPr>
              <w:t xml:space="preserve"> </w:t>
            </w:r>
            <w:r w:rsidRPr="004147DD">
              <w:rPr>
                <w:color w:val="000000"/>
                <w:sz w:val="20"/>
                <w:szCs w:val="20"/>
                <w:lang w:val="en-US"/>
              </w:rPr>
              <w:t>≥ 12 mos. of ART</w:t>
            </w:r>
          </w:p>
        </w:tc>
        <w:tc>
          <w:tcPr>
            <w:tcW w:w="709" w:type="dxa"/>
            <w:tcBorders>
              <w:top w:val="single" w:sz="4" w:space="0" w:color="000000"/>
              <w:left w:val="single" w:sz="4" w:space="0" w:color="000000"/>
              <w:bottom w:val="single" w:sz="4" w:space="0" w:color="000000"/>
            </w:tcBorders>
            <w:shd w:val="clear" w:color="auto" w:fill="auto"/>
            <w:vAlign w:val="center"/>
          </w:tcPr>
          <w:p w:rsidR="00012BCA" w:rsidRDefault="00012BCA" w:rsidP="00385E37">
            <w:pPr>
              <w:spacing w:after="0" w:line="240" w:lineRule="auto"/>
              <w:jc w:val="center"/>
              <w:rPr>
                <w:color w:val="000000"/>
                <w:sz w:val="20"/>
                <w:szCs w:val="20"/>
              </w:rPr>
            </w:pPr>
            <w:r>
              <w:rPr>
                <w:color w:val="000000"/>
                <w:sz w:val="20"/>
                <w:szCs w:val="20"/>
                <w:lang w:val="en-US"/>
              </w:rPr>
              <w:t>[105]</w:t>
            </w:r>
          </w:p>
        </w:tc>
      </w:tr>
      <w:tr w:rsidR="00012BCA" w:rsidTr="00913DCA">
        <w:trPr>
          <w:trHeight w:val="280"/>
        </w:trPr>
        <w:tc>
          <w:tcPr>
            <w:tcW w:w="567" w:type="dxa"/>
            <w:vAlign w:val="center"/>
          </w:tcPr>
          <w:p w:rsidR="00012BCA" w:rsidRDefault="00012BCA" w:rsidP="00913DCA">
            <w:pPr>
              <w:spacing w:after="0" w:line="240" w:lineRule="auto"/>
              <w:jc w:val="center"/>
              <w:rPr>
                <w:i/>
                <w:color w:val="000000"/>
                <w:sz w:val="20"/>
                <w:szCs w:val="20"/>
              </w:rPr>
            </w:pPr>
            <w:r>
              <w:rPr>
                <w:i/>
                <w:color w:val="000000"/>
                <w:sz w:val="20"/>
                <w:szCs w:val="20"/>
              </w:rPr>
              <w:t>63</w:t>
            </w:r>
          </w:p>
        </w:tc>
        <w:tc>
          <w:tcPr>
            <w:tcW w:w="2211" w:type="dxa"/>
            <w:tcBorders>
              <w:top w:val="single" w:sz="4" w:space="0" w:color="000000"/>
              <w:left w:val="nil"/>
              <w:bottom w:val="single" w:sz="4" w:space="0" w:color="000000"/>
              <w:right w:val="single" w:sz="4" w:space="0" w:color="000000"/>
            </w:tcBorders>
            <w:shd w:val="clear" w:color="auto" w:fill="auto"/>
            <w:vAlign w:val="center"/>
          </w:tcPr>
          <w:p w:rsidR="00012BCA" w:rsidRDefault="00012BCA" w:rsidP="00913DCA">
            <w:pPr>
              <w:spacing w:after="0" w:line="240" w:lineRule="auto"/>
              <w:rPr>
                <w:color w:val="000000"/>
                <w:sz w:val="20"/>
                <w:szCs w:val="20"/>
              </w:rPr>
            </w:pPr>
            <w:r>
              <w:rPr>
                <w:color w:val="000000"/>
                <w:sz w:val="20"/>
                <w:szCs w:val="20"/>
              </w:rPr>
              <w:t xml:space="preserve">Massanella M, </w:t>
            </w:r>
            <w:r w:rsidRPr="00B15AC9">
              <w:rPr>
                <w:i/>
                <w:color w:val="000000"/>
                <w:sz w:val="20"/>
                <w:szCs w:val="20"/>
              </w:rPr>
              <w:t>AIDS</w:t>
            </w:r>
            <w:r>
              <w:rPr>
                <w:color w:val="000000"/>
                <w:sz w:val="20"/>
                <w:szCs w:val="20"/>
              </w:rPr>
              <w:t>, 2012</w:t>
            </w:r>
          </w:p>
        </w:tc>
        <w:tc>
          <w:tcPr>
            <w:tcW w:w="1293" w:type="dxa"/>
            <w:tcBorders>
              <w:top w:val="single" w:sz="4" w:space="0" w:color="000000"/>
              <w:left w:val="nil"/>
              <w:bottom w:val="single" w:sz="4" w:space="0" w:color="000000"/>
              <w:right w:val="nil"/>
            </w:tcBorders>
            <w:shd w:val="clear" w:color="auto" w:fill="FFFFFF"/>
            <w:vAlign w:val="center"/>
          </w:tcPr>
          <w:p w:rsidR="00012BCA" w:rsidRDefault="00012BCA" w:rsidP="00913DCA">
            <w:pPr>
              <w:spacing w:after="0" w:line="240" w:lineRule="auto"/>
              <w:jc w:val="center"/>
              <w:rPr>
                <w:color w:val="000000"/>
                <w:sz w:val="20"/>
                <w:szCs w:val="20"/>
              </w:rPr>
            </w:pPr>
            <w:r>
              <w:rPr>
                <w:color w:val="000000"/>
                <w:sz w:val="20"/>
                <w:szCs w:val="20"/>
              </w:rPr>
              <w:t>Spain</w:t>
            </w:r>
          </w:p>
        </w:tc>
        <w:tc>
          <w:tcPr>
            <w:tcW w:w="1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Default="00012BCA" w:rsidP="00913DCA">
            <w:pPr>
              <w:spacing w:after="0" w:line="240" w:lineRule="auto"/>
              <w:jc w:val="center"/>
              <w:rPr>
                <w:color w:val="000000"/>
                <w:sz w:val="20"/>
                <w:szCs w:val="20"/>
              </w:rPr>
            </w:pPr>
            <w:r>
              <w:rPr>
                <w:color w:val="000000"/>
                <w:sz w:val="20"/>
                <w:szCs w:val="20"/>
              </w:rPr>
              <w:t>Experimental</w:t>
            </w: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Default="00012BCA" w:rsidP="00913DCA">
            <w:pPr>
              <w:spacing w:after="0" w:line="240" w:lineRule="auto"/>
              <w:jc w:val="center"/>
              <w:rPr>
                <w:color w:val="000000"/>
                <w:sz w:val="20"/>
                <w:szCs w:val="20"/>
              </w:rPr>
            </w:pPr>
            <w:r>
              <w:rPr>
                <w:color w:val="000000"/>
                <w:sz w:val="20"/>
                <w:szCs w:val="20"/>
              </w:rPr>
              <w:t>86 %</w:t>
            </w:r>
          </w:p>
        </w:tc>
        <w:tc>
          <w:tcPr>
            <w:tcW w:w="2285" w:type="dxa"/>
            <w:tcBorders>
              <w:top w:val="single" w:sz="4" w:space="0" w:color="000000"/>
              <w:left w:val="single" w:sz="4" w:space="0" w:color="CCCCCC"/>
              <w:bottom w:val="single" w:sz="4" w:space="0" w:color="000000"/>
              <w:right w:val="single" w:sz="4" w:space="0" w:color="000000"/>
            </w:tcBorders>
            <w:shd w:val="clear" w:color="auto" w:fill="auto"/>
            <w:vAlign w:val="center"/>
          </w:tcPr>
          <w:p w:rsidR="00012BCA" w:rsidRDefault="00012BCA" w:rsidP="00913DCA">
            <w:pPr>
              <w:spacing w:after="0" w:line="240" w:lineRule="auto"/>
              <w:jc w:val="center"/>
              <w:rPr>
                <w:color w:val="000000"/>
                <w:sz w:val="20"/>
                <w:szCs w:val="20"/>
              </w:rPr>
            </w:pPr>
            <w:r>
              <w:rPr>
                <w:sz w:val="20"/>
                <w:szCs w:val="20"/>
              </w:rPr>
              <w:t>I</w:t>
            </w:r>
            <w:r>
              <w:rPr>
                <w:color w:val="000000"/>
                <w:sz w:val="20"/>
                <w:szCs w:val="20"/>
              </w:rPr>
              <w:t>mmunodiscordant patients</w:t>
            </w:r>
          </w:p>
        </w:tc>
        <w:tc>
          <w:tcPr>
            <w:tcW w:w="3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Pr="004147DD" w:rsidRDefault="00012BCA" w:rsidP="00913DCA">
            <w:pPr>
              <w:spacing w:after="0" w:line="240" w:lineRule="auto"/>
              <w:jc w:val="center"/>
              <w:rPr>
                <w:color w:val="000000"/>
                <w:sz w:val="20"/>
                <w:szCs w:val="20"/>
                <w:lang w:val="en-US"/>
              </w:rPr>
            </w:pPr>
            <w:r w:rsidRPr="004147DD">
              <w:rPr>
                <w:color w:val="000000"/>
                <w:sz w:val="20"/>
                <w:szCs w:val="20"/>
                <w:lang w:val="en-US"/>
              </w:rPr>
              <w:t>CD4 count &lt; 350 cells/µL</w:t>
            </w:r>
          </w:p>
          <w:p w:rsidR="00012BCA" w:rsidRPr="004147DD" w:rsidRDefault="00012BCA" w:rsidP="00913DCA">
            <w:pPr>
              <w:spacing w:after="0" w:line="240" w:lineRule="auto"/>
              <w:jc w:val="center"/>
              <w:rPr>
                <w:sz w:val="20"/>
                <w:szCs w:val="20"/>
                <w:lang w:val="en-US"/>
              </w:rPr>
            </w:pPr>
            <w:r w:rsidRPr="004147DD">
              <w:rPr>
                <w:sz w:val="20"/>
                <w:szCs w:val="20"/>
                <w:lang w:val="en-US"/>
              </w:rPr>
              <w:t>after &gt; 24 mos. of VS</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Default="00012BCA" w:rsidP="00913DCA">
            <w:pPr>
              <w:spacing w:after="0" w:line="240" w:lineRule="auto"/>
              <w:jc w:val="center"/>
              <w:rPr>
                <w:color w:val="000000"/>
                <w:sz w:val="20"/>
                <w:szCs w:val="20"/>
              </w:rPr>
            </w:pPr>
            <w:r>
              <w:rPr>
                <w:color w:val="000000"/>
                <w:sz w:val="20"/>
                <w:szCs w:val="20"/>
              </w:rPr>
              <w:t xml:space="preserve">&lt; 50 copies/mL for </w:t>
            </w:r>
            <w:r>
              <w:rPr>
                <w:sz w:val="20"/>
                <w:szCs w:val="20"/>
              </w:rPr>
              <w:t xml:space="preserve">&gt; </w:t>
            </w:r>
            <w:r>
              <w:rPr>
                <w:color w:val="000000"/>
                <w:sz w:val="20"/>
                <w:szCs w:val="20"/>
              </w:rPr>
              <w:t>24 mos.</w:t>
            </w:r>
          </w:p>
        </w:tc>
        <w:tc>
          <w:tcPr>
            <w:tcW w:w="709" w:type="dxa"/>
            <w:tcBorders>
              <w:top w:val="single" w:sz="4" w:space="0" w:color="000000"/>
              <w:left w:val="single" w:sz="4" w:space="0" w:color="000000"/>
              <w:bottom w:val="single" w:sz="4" w:space="0" w:color="000000"/>
            </w:tcBorders>
            <w:shd w:val="clear" w:color="auto" w:fill="auto"/>
            <w:vAlign w:val="center"/>
          </w:tcPr>
          <w:p w:rsidR="00012BCA" w:rsidRDefault="00012BCA" w:rsidP="00385E37">
            <w:pPr>
              <w:spacing w:after="0" w:line="240" w:lineRule="auto"/>
              <w:jc w:val="center"/>
              <w:rPr>
                <w:color w:val="000000"/>
                <w:sz w:val="20"/>
                <w:szCs w:val="20"/>
              </w:rPr>
            </w:pPr>
            <w:r>
              <w:rPr>
                <w:color w:val="000000"/>
                <w:sz w:val="20"/>
                <w:szCs w:val="20"/>
                <w:lang w:val="en-US"/>
              </w:rPr>
              <w:t>[48]</w:t>
            </w:r>
          </w:p>
        </w:tc>
      </w:tr>
      <w:tr w:rsidR="00012BCA" w:rsidTr="00913DCA">
        <w:trPr>
          <w:trHeight w:val="280"/>
        </w:trPr>
        <w:tc>
          <w:tcPr>
            <w:tcW w:w="567" w:type="dxa"/>
            <w:vAlign w:val="center"/>
          </w:tcPr>
          <w:p w:rsidR="00012BCA" w:rsidRDefault="00012BCA" w:rsidP="00913DCA">
            <w:pPr>
              <w:spacing w:after="0" w:line="240" w:lineRule="auto"/>
              <w:jc w:val="center"/>
              <w:rPr>
                <w:i/>
                <w:color w:val="000000"/>
                <w:sz w:val="20"/>
                <w:szCs w:val="20"/>
              </w:rPr>
            </w:pPr>
            <w:r>
              <w:rPr>
                <w:i/>
                <w:color w:val="000000"/>
                <w:sz w:val="20"/>
                <w:szCs w:val="20"/>
              </w:rPr>
              <w:t>64</w:t>
            </w:r>
          </w:p>
        </w:tc>
        <w:tc>
          <w:tcPr>
            <w:tcW w:w="2211" w:type="dxa"/>
            <w:tcBorders>
              <w:top w:val="single" w:sz="4" w:space="0" w:color="000000"/>
              <w:left w:val="nil"/>
              <w:bottom w:val="single" w:sz="4" w:space="0" w:color="000000"/>
              <w:right w:val="single" w:sz="4" w:space="0" w:color="000000"/>
            </w:tcBorders>
            <w:shd w:val="clear" w:color="auto" w:fill="auto"/>
            <w:vAlign w:val="center"/>
          </w:tcPr>
          <w:p w:rsidR="00012BCA" w:rsidRDefault="00012BCA" w:rsidP="00913DCA">
            <w:pPr>
              <w:spacing w:after="0" w:line="240" w:lineRule="auto"/>
              <w:rPr>
                <w:color w:val="000000"/>
                <w:sz w:val="20"/>
                <w:szCs w:val="20"/>
              </w:rPr>
            </w:pPr>
            <w:r>
              <w:rPr>
                <w:color w:val="000000"/>
                <w:sz w:val="20"/>
                <w:szCs w:val="20"/>
              </w:rPr>
              <w:t xml:space="preserve">Cuzin L, </w:t>
            </w:r>
            <w:r w:rsidRPr="00B15AC9">
              <w:rPr>
                <w:i/>
                <w:color w:val="000000"/>
                <w:sz w:val="20"/>
                <w:szCs w:val="20"/>
              </w:rPr>
              <w:t>JAIDS</w:t>
            </w:r>
            <w:r>
              <w:rPr>
                <w:color w:val="000000"/>
                <w:sz w:val="20"/>
                <w:szCs w:val="20"/>
              </w:rPr>
              <w:t>, 2012</w:t>
            </w:r>
          </w:p>
        </w:tc>
        <w:tc>
          <w:tcPr>
            <w:tcW w:w="1293" w:type="dxa"/>
            <w:tcBorders>
              <w:top w:val="single" w:sz="4" w:space="0" w:color="000000"/>
              <w:left w:val="nil"/>
              <w:bottom w:val="single" w:sz="4" w:space="0" w:color="000000"/>
              <w:right w:val="nil"/>
            </w:tcBorders>
            <w:shd w:val="clear" w:color="auto" w:fill="FFFFFF"/>
            <w:vAlign w:val="center"/>
          </w:tcPr>
          <w:p w:rsidR="00012BCA" w:rsidRDefault="00012BCA" w:rsidP="00913DCA">
            <w:pPr>
              <w:spacing w:after="0" w:line="240" w:lineRule="auto"/>
              <w:jc w:val="center"/>
              <w:rPr>
                <w:color w:val="000000"/>
                <w:sz w:val="20"/>
                <w:szCs w:val="20"/>
              </w:rPr>
            </w:pPr>
            <w:r>
              <w:rPr>
                <w:color w:val="000000"/>
                <w:sz w:val="20"/>
                <w:szCs w:val="20"/>
              </w:rPr>
              <w:t>France</w:t>
            </w:r>
          </w:p>
        </w:tc>
        <w:tc>
          <w:tcPr>
            <w:tcW w:w="1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Default="00012BCA" w:rsidP="00913DCA">
            <w:pPr>
              <w:spacing w:after="0" w:line="240" w:lineRule="auto"/>
              <w:jc w:val="center"/>
              <w:rPr>
                <w:color w:val="000000"/>
                <w:sz w:val="20"/>
                <w:szCs w:val="20"/>
              </w:rPr>
            </w:pPr>
            <w:r>
              <w:rPr>
                <w:color w:val="000000"/>
                <w:sz w:val="20"/>
                <w:szCs w:val="20"/>
              </w:rPr>
              <w:t>Experimental</w:t>
            </w: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Default="00012BCA" w:rsidP="00913DCA">
            <w:pPr>
              <w:spacing w:after="0" w:line="240" w:lineRule="auto"/>
              <w:jc w:val="center"/>
              <w:rPr>
                <w:color w:val="000000"/>
                <w:sz w:val="20"/>
                <w:szCs w:val="20"/>
              </w:rPr>
            </w:pPr>
            <w:r>
              <w:rPr>
                <w:color w:val="000000"/>
                <w:sz w:val="20"/>
                <w:szCs w:val="20"/>
              </w:rPr>
              <w:t>92 %</w:t>
            </w:r>
          </w:p>
        </w:tc>
        <w:tc>
          <w:tcPr>
            <w:tcW w:w="2285" w:type="dxa"/>
            <w:tcBorders>
              <w:top w:val="single" w:sz="4" w:space="0" w:color="000000"/>
              <w:left w:val="single" w:sz="4" w:space="0" w:color="CCCCCC"/>
              <w:bottom w:val="single" w:sz="4" w:space="0" w:color="000000"/>
              <w:right w:val="single" w:sz="4" w:space="0" w:color="000000"/>
            </w:tcBorders>
            <w:shd w:val="clear" w:color="auto" w:fill="auto"/>
            <w:vAlign w:val="center"/>
          </w:tcPr>
          <w:p w:rsidR="00012BCA" w:rsidRDefault="00012BCA" w:rsidP="00913DCA">
            <w:pPr>
              <w:spacing w:after="0" w:line="240" w:lineRule="auto"/>
              <w:jc w:val="center"/>
              <w:rPr>
                <w:color w:val="000000"/>
                <w:sz w:val="20"/>
                <w:szCs w:val="20"/>
              </w:rPr>
            </w:pPr>
            <w:r>
              <w:rPr>
                <w:sz w:val="20"/>
                <w:szCs w:val="20"/>
              </w:rPr>
              <w:t>I</w:t>
            </w:r>
            <w:r>
              <w:rPr>
                <w:color w:val="000000"/>
                <w:sz w:val="20"/>
                <w:szCs w:val="20"/>
              </w:rPr>
              <w:t>nsufficient immunological restoration</w:t>
            </w:r>
          </w:p>
        </w:tc>
        <w:tc>
          <w:tcPr>
            <w:tcW w:w="3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Pr="004147DD" w:rsidRDefault="00012BCA" w:rsidP="00913DCA">
            <w:pPr>
              <w:spacing w:after="0" w:line="240" w:lineRule="auto"/>
              <w:jc w:val="center"/>
              <w:rPr>
                <w:sz w:val="20"/>
                <w:szCs w:val="20"/>
                <w:lang w:val="en-US"/>
              </w:rPr>
            </w:pPr>
            <w:r w:rsidRPr="004147DD">
              <w:rPr>
                <w:sz w:val="20"/>
                <w:szCs w:val="20"/>
                <w:lang w:val="en-US"/>
              </w:rPr>
              <w:t>All CD4 counts &lt; 350 cells/µL</w:t>
            </w:r>
          </w:p>
          <w:p w:rsidR="00012BCA" w:rsidRPr="004147DD" w:rsidRDefault="00012BCA" w:rsidP="00913DCA">
            <w:pPr>
              <w:spacing w:after="0" w:line="240" w:lineRule="auto"/>
              <w:jc w:val="center"/>
              <w:rPr>
                <w:sz w:val="20"/>
                <w:szCs w:val="20"/>
                <w:lang w:val="en-US"/>
              </w:rPr>
            </w:pPr>
            <w:r w:rsidRPr="004147DD">
              <w:rPr>
                <w:sz w:val="20"/>
                <w:szCs w:val="20"/>
                <w:lang w:val="en-US"/>
              </w:rPr>
              <w:t>AND regression slope &lt; 50 cells/µL/year during the last 24 mos.</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Default="00012BCA" w:rsidP="00913DCA">
            <w:pPr>
              <w:spacing w:after="0" w:line="240" w:lineRule="auto"/>
              <w:jc w:val="center"/>
              <w:rPr>
                <w:color w:val="000000"/>
                <w:sz w:val="20"/>
                <w:szCs w:val="20"/>
              </w:rPr>
            </w:pPr>
            <w:r>
              <w:rPr>
                <w:color w:val="000000"/>
                <w:sz w:val="20"/>
                <w:szCs w:val="20"/>
              </w:rPr>
              <w:t>&lt; 50 copies/mL for 24 mos.</w:t>
            </w:r>
          </w:p>
        </w:tc>
        <w:tc>
          <w:tcPr>
            <w:tcW w:w="709" w:type="dxa"/>
            <w:tcBorders>
              <w:top w:val="single" w:sz="4" w:space="0" w:color="000000"/>
              <w:left w:val="single" w:sz="4" w:space="0" w:color="000000"/>
              <w:bottom w:val="single" w:sz="4" w:space="0" w:color="000000"/>
            </w:tcBorders>
            <w:shd w:val="clear" w:color="auto" w:fill="auto"/>
            <w:vAlign w:val="center"/>
          </w:tcPr>
          <w:p w:rsidR="00012BCA" w:rsidRDefault="00012BCA" w:rsidP="00385E37">
            <w:pPr>
              <w:spacing w:after="0" w:line="240" w:lineRule="auto"/>
              <w:jc w:val="center"/>
              <w:rPr>
                <w:color w:val="000000"/>
                <w:sz w:val="20"/>
                <w:szCs w:val="20"/>
              </w:rPr>
            </w:pPr>
            <w:r>
              <w:rPr>
                <w:color w:val="000000"/>
                <w:sz w:val="20"/>
                <w:szCs w:val="20"/>
                <w:lang w:val="en-US"/>
              </w:rPr>
              <w:t>[90]</w:t>
            </w:r>
          </w:p>
        </w:tc>
      </w:tr>
      <w:tr w:rsidR="00012BCA" w:rsidRPr="004147DD" w:rsidTr="00913DCA">
        <w:trPr>
          <w:trHeight w:val="280"/>
        </w:trPr>
        <w:tc>
          <w:tcPr>
            <w:tcW w:w="567" w:type="dxa"/>
            <w:vAlign w:val="center"/>
          </w:tcPr>
          <w:p w:rsidR="00012BCA" w:rsidRDefault="00012BCA" w:rsidP="00913DCA">
            <w:pPr>
              <w:spacing w:after="0" w:line="240" w:lineRule="auto"/>
              <w:jc w:val="center"/>
              <w:rPr>
                <w:i/>
                <w:color w:val="000000"/>
                <w:sz w:val="20"/>
                <w:szCs w:val="20"/>
              </w:rPr>
            </w:pPr>
            <w:r>
              <w:rPr>
                <w:i/>
                <w:color w:val="000000"/>
                <w:sz w:val="20"/>
                <w:szCs w:val="20"/>
              </w:rPr>
              <w:t>65</w:t>
            </w:r>
          </w:p>
        </w:tc>
        <w:tc>
          <w:tcPr>
            <w:tcW w:w="2211" w:type="dxa"/>
            <w:tcBorders>
              <w:top w:val="single" w:sz="4" w:space="0" w:color="000000"/>
              <w:left w:val="nil"/>
              <w:bottom w:val="single" w:sz="4" w:space="0" w:color="000000"/>
              <w:right w:val="single" w:sz="4" w:space="0" w:color="000000"/>
            </w:tcBorders>
            <w:shd w:val="clear" w:color="auto" w:fill="auto"/>
            <w:vAlign w:val="center"/>
          </w:tcPr>
          <w:p w:rsidR="00012BCA" w:rsidRDefault="00012BCA" w:rsidP="00913DCA">
            <w:pPr>
              <w:spacing w:after="0" w:line="240" w:lineRule="auto"/>
              <w:rPr>
                <w:color w:val="000000"/>
                <w:sz w:val="20"/>
                <w:szCs w:val="20"/>
              </w:rPr>
            </w:pPr>
            <w:r>
              <w:rPr>
                <w:color w:val="000000"/>
                <w:sz w:val="20"/>
                <w:szCs w:val="20"/>
              </w:rPr>
              <w:t xml:space="preserve">Lichtenstein KA, </w:t>
            </w:r>
            <w:r w:rsidRPr="00B15AC9">
              <w:rPr>
                <w:i/>
                <w:color w:val="000000"/>
                <w:sz w:val="20"/>
                <w:szCs w:val="20"/>
              </w:rPr>
              <w:t>Antivir Ther</w:t>
            </w:r>
            <w:r>
              <w:rPr>
                <w:i/>
                <w:color w:val="000000"/>
                <w:sz w:val="20"/>
                <w:szCs w:val="20"/>
              </w:rPr>
              <w:t>,</w:t>
            </w:r>
            <w:r w:rsidRPr="00B15AC9">
              <w:rPr>
                <w:color w:val="000000"/>
                <w:sz w:val="20"/>
                <w:szCs w:val="20"/>
              </w:rPr>
              <w:t xml:space="preserve"> </w:t>
            </w:r>
            <w:r>
              <w:rPr>
                <w:color w:val="000000"/>
                <w:sz w:val="20"/>
                <w:szCs w:val="20"/>
              </w:rPr>
              <w:t>2012</w:t>
            </w:r>
          </w:p>
        </w:tc>
        <w:tc>
          <w:tcPr>
            <w:tcW w:w="1293" w:type="dxa"/>
            <w:tcBorders>
              <w:top w:val="single" w:sz="4" w:space="0" w:color="000000"/>
              <w:left w:val="nil"/>
              <w:bottom w:val="single" w:sz="4" w:space="0" w:color="000000"/>
              <w:right w:val="nil"/>
            </w:tcBorders>
            <w:shd w:val="clear" w:color="auto" w:fill="FFFFFF"/>
            <w:vAlign w:val="center"/>
          </w:tcPr>
          <w:p w:rsidR="00012BCA" w:rsidRDefault="00012BCA" w:rsidP="00913DCA">
            <w:pPr>
              <w:spacing w:after="0" w:line="240" w:lineRule="auto"/>
              <w:jc w:val="center"/>
              <w:rPr>
                <w:color w:val="000000"/>
                <w:sz w:val="20"/>
                <w:szCs w:val="20"/>
              </w:rPr>
            </w:pPr>
            <w:r>
              <w:rPr>
                <w:color w:val="000000"/>
                <w:sz w:val="20"/>
                <w:szCs w:val="20"/>
              </w:rPr>
              <w:t>USA</w:t>
            </w:r>
          </w:p>
        </w:tc>
        <w:tc>
          <w:tcPr>
            <w:tcW w:w="1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Default="00012BCA" w:rsidP="00913DCA">
            <w:pPr>
              <w:spacing w:after="0" w:line="240" w:lineRule="auto"/>
              <w:jc w:val="center"/>
              <w:rPr>
                <w:color w:val="000000"/>
                <w:sz w:val="20"/>
                <w:szCs w:val="20"/>
              </w:rPr>
            </w:pPr>
            <w:r>
              <w:rPr>
                <w:color w:val="000000"/>
                <w:sz w:val="20"/>
                <w:szCs w:val="20"/>
              </w:rPr>
              <w:t>Experimental</w:t>
            </w: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Default="00012BCA" w:rsidP="00913DCA">
            <w:pPr>
              <w:spacing w:after="0" w:line="240" w:lineRule="auto"/>
              <w:jc w:val="center"/>
              <w:rPr>
                <w:color w:val="000000"/>
                <w:sz w:val="20"/>
                <w:szCs w:val="20"/>
              </w:rPr>
            </w:pPr>
            <w:r>
              <w:rPr>
                <w:color w:val="000000"/>
                <w:sz w:val="20"/>
                <w:szCs w:val="20"/>
              </w:rPr>
              <w:t>97 %</w:t>
            </w:r>
          </w:p>
        </w:tc>
        <w:tc>
          <w:tcPr>
            <w:tcW w:w="2285" w:type="dxa"/>
            <w:tcBorders>
              <w:top w:val="single" w:sz="4" w:space="0" w:color="000000"/>
              <w:left w:val="single" w:sz="4" w:space="0" w:color="CCCCCC"/>
              <w:bottom w:val="single" w:sz="4" w:space="0" w:color="000000"/>
              <w:right w:val="single" w:sz="4" w:space="0" w:color="000000"/>
            </w:tcBorders>
            <w:shd w:val="clear" w:color="auto" w:fill="auto"/>
            <w:vAlign w:val="center"/>
          </w:tcPr>
          <w:p w:rsidR="00012BCA" w:rsidRPr="004147DD" w:rsidRDefault="00012BCA" w:rsidP="00913DCA">
            <w:pPr>
              <w:spacing w:after="0" w:line="240" w:lineRule="auto"/>
              <w:jc w:val="center"/>
              <w:rPr>
                <w:color w:val="000000"/>
                <w:sz w:val="20"/>
                <w:szCs w:val="20"/>
                <w:lang w:val="en-US"/>
              </w:rPr>
            </w:pPr>
            <w:r w:rsidRPr="004147DD">
              <w:rPr>
                <w:sz w:val="20"/>
                <w:szCs w:val="20"/>
                <w:lang w:val="en-US"/>
              </w:rPr>
              <w:t>P</w:t>
            </w:r>
            <w:r w:rsidRPr="004147DD">
              <w:rPr>
                <w:color w:val="000000"/>
                <w:sz w:val="20"/>
                <w:szCs w:val="20"/>
                <w:lang w:val="en-US"/>
              </w:rPr>
              <w:t>oor CD4+ T-cell responses</w:t>
            </w:r>
          </w:p>
        </w:tc>
        <w:tc>
          <w:tcPr>
            <w:tcW w:w="3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Pr="004147DD" w:rsidRDefault="00012BCA" w:rsidP="00913DCA">
            <w:pPr>
              <w:spacing w:after="0" w:line="240" w:lineRule="auto"/>
              <w:jc w:val="center"/>
              <w:rPr>
                <w:sz w:val="20"/>
                <w:szCs w:val="20"/>
                <w:lang w:val="en-US"/>
              </w:rPr>
            </w:pPr>
            <w:r w:rsidRPr="004147DD">
              <w:rPr>
                <w:sz w:val="20"/>
                <w:szCs w:val="20"/>
                <w:lang w:val="en-US"/>
              </w:rPr>
              <w:t>CD4 count &lt; 350 cells/µ</w:t>
            </w:r>
            <w:proofErr w:type="spellStart"/>
            <w:r w:rsidRPr="004147DD">
              <w:rPr>
                <w:sz w:val="20"/>
                <w:szCs w:val="20"/>
                <w:lang w:val="en-US"/>
              </w:rPr>
              <w:t>Lfor</w:t>
            </w:r>
            <w:proofErr w:type="spellEnd"/>
            <w:r w:rsidRPr="004147DD">
              <w:rPr>
                <w:sz w:val="20"/>
                <w:szCs w:val="20"/>
                <w:lang w:val="en-US"/>
              </w:rPr>
              <w:t xml:space="preserve"> ≥ 12 mos. of ART OR </w:t>
            </w:r>
            <w:r>
              <w:rPr>
                <w:sz w:val="20"/>
                <w:szCs w:val="20"/>
                <w:lang w:val="en-US"/>
              </w:rPr>
              <w:t>CD4 change</w:t>
            </w:r>
            <w:r w:rsidRPr="004147DD">
              <w:rPr>
                <w:sz w:val="20"/>
                <w:szCs w:val="20"/>
                <w:lang w:val="en-US"/>
              </w:rPr>
              <w:t xml:space="preserve"> persistently &lt; 0 for ≥ 24 mos.</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Pr="004147DD" w:rsidRDefault="00012BCA" w:rsidP="00913DCA">
            <w:pPr>
              <w:spacing w:after="0" w:line="240" w:lineRule="auto"/>
              <w:jc w:val="center"/>
              <w:rPr>
                <w:sz w:val="20"/>
                <w:szCs w:val="20"/>
                <w:lang w:val="en-US"/>
              </w:rPr>
            </w:pPr>
            <w:r w:rsidRPr="004147DD">
              <w:rPr>
                <w:sz w:val="20"/>
                <w:szCs w:val="20"/>
                <w:lang w:val="en-US"/>
              </w:rPr>
              <w:t>Median &lt; 48 copies/mL at  ≥ 12 mos. of ART</w:t>
            </w:r>
          </w:p>
        </w:tc>
        <w:tc>
          <w:tcPr>
            <w:tcW w:w="709" w:type="dxa"/>
            <w:tcBorders>
              <w:top w:val="single" w:sz="4" w:space="0" w:color="000000"/>
              <w:left w:val="single" w:sz="4" w:space="0" w:color="000000"/>
              <w:bottom w:val="single" w:sz="4" w:space="0" w:color="000000"/>
            </w:tcBorders>
            <w:shd w:val="clear" w:color="auto" w:fill="auto"/>
            <w:vAlign w:val="center"/>
          </w:tcPr>
          <w:p w:rsidR="00012BCA" w:rsidRDefault="00012BCA" w:rsidP="00385E37">
            <w:pPr>
              <w:spacing w:after="0" w:line="240" w:lineRule="auto"/>
              <w:jc w:val="center"/>
              <w:rPr>
                <w:color w:val="000000"/>
                <w:sz w:val="20"/>
                <w:szCs w:val="20"/>
              </w:rPr>
            </w:pPr>
            <w:r>
              <w:rPr>
                <w:color w:val="000000"/>
                <w:sz w:val="20"/>
                <w:szCs w:val="20"/>
                <w:lang w:val="en-US"/>
              </w:rPr>
              <w:t>[102]</w:t>
            </w:r>
          </w:p>
        </w:tc>
      </w:tr>
      <w:tr w:rsidR="00012BCA" w:rsidRPr="004147DD" w:rsidTr="00913DCA">
        <w:trPr>
          <w:trHeight w:val="280"/>
        </w:trPr>
        <w:tc>
          <w:tcPr>
            <w:tcW w:w="567" w:type="dxa"/>
            <w:vAlign w:val="center"/>
          </w:tcPr>
          <w:p w:rsidR="00012BCA" w:rsidRDefault="00012BCA" w:rsidP="00913DCA">
            <w:pPr>
              <w:spacing w:after="0" w:line="240" w:lineRule="auto"/>
              <w:jc w:val="center"/>
              <w:rPr>
                <w:i/>
                <w:color w:val="000000"/>
                <w:sz w:val="20"/>
                <w:szCs w:val="20"/>
              </w:rPr>
            </w:pPr>
            <w:r>
              <w:rPr>
                <w:i/>
                <w:color w:val="000000"/>
                <w:sz w:val="20"/>
                <w:szCs w:val="20"/>
              </w:rPr>
              <w:t>66</w:t>
            </w:r>
          </w:p>
        </w:tc>
        <w:tc>
          <w:tcPr>
            <w:tcW w:w="2211" w:type="dxa"/>
            <w:tcBorders>
              <w:top w:val="single" w:sz="4" w:space="0" w:color="000000"/>
              <w:left w:val="nil"/>
              <w:bottom w:val="single" w:sz="4" w:space="0" w:color="000000"/>
              <w:right w:val="single" w:sz="4" w:space="0" w:color="000000"/>
            </w:tcBorders>
            <w:shd w:val="clear" w:color="auto" w:fill="auto"/>
            <w:vAlign w:val="center"/>
          </w:tcPr>
          <w:p w:rsidR="00012BCA" w:rsidRPr="007F7E8B" w:rsidRDefault="00012BCA" w:rsidP="00913DCA">
            <w:pPr>
              <w:spacing w:after="0" w:line="240" w:lineRule="auto"/>
              <w:rPr>
                <w:color w:val="000000"/>
                <w:sz w:val="20"/>
                <w:szCs w:val="20"/>
                <w:lang w:val="en-US"/>
              </w:rPr>
            </w:pPr>
            <w:r w:rsidRPr="007F7E8B">
              <w:rPr>
                <w:color w:val="000000"/>
                <w:sz w:val="20"/>
                <w:szCs w:val="20"/>
                <w:lang w:val="en-US"/>
              </w:rPr>
              <w:t xml:space="preserve">Wilkin TJ, </w:t>
            </w:r>
            <w:r w:rsidRPr="009C5472">
              <w:rPr>
                <w:i/>
                <w:color w:val="000000"/>
                <w:sz w:val="20"/>
                <w:szCs w:val="20"/>
                <w:lang w:val="en-US"/>
              </w:rPr>
              <w:t>J Infect Dis</w:t>
            </w:r>
            <w:r w:rsidRPr="007F7E8B">
              <w:rPr>
                <w:color w:val="000000"/>
                <w:sz w:val="20"/>
                <w:szCs w:val="20"/>
                <w:lang w:val="en-US"/>
              </w:rPr>
              <w:t>, 2012</w:t>
            </w:r>
          </w:p>
        </w:tc>
        <w:tc>
          <w:tcPr>
            <w:tcW w:w="1293" w:type="dxa"/>
            <w:tcBorders>
              <w:top w:val="single" w:sz="4" w:space="0" w:color="000000"/>
              <w:left w:val="nil"/>
              <w:bottom w:val="single" w:sz="4" w:space="0" w:color="000000"/>
              <w:right w:val="nil"/>
            </w:tcBorders>
            <w:shd w:val="clear" w:color="auto" w:fill="FFFFFF"/>
            <w:vAlign w:val="center"/>
          </w:tcPr>
          <w:p w:rsidR="00012BCA" w:rsidRDefault="00012BCA" w:rsidP="00913DCA">
            <w:pPr>
              <w:spacing w:after="0" w:line="240" w:lineRule="auto"/>
              <w:jc w:val="center"/>
              <w:rPr>
                <w:color w:val="000000"/>
                <w:sz w:val="20"/>
                <w:szCs w:val="20"/>
              </w:rPr>
            </w:pPr>
            <w:r>
              <w:rPr>
                <w:color w:val="000000"/>
                <w:sz w:val="20"/>
                <w:szCs w:val="20"/>
              </w:rPr>
              <w:t>USA</w:t>
            </w:r>
          </w:p>
        </w:tc>
        <w:tc>
          <w:tcPr>
            <w:tcW w:w="1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Default="00012BCA" w:rsidP="00913DCA">
            <w:pPr>
              <w:spacing w:after="0" w:line="240" w:lineRule="auto"/>
              <w:jc w:val="center"/>
              <w:rPr>
                <w:color w:val="000000"/>
                <w:sz w:val="20"/>
                <w:szCs w:val="20"/>
              </w:rPr>
            </w:pPr>
            <w:r>
              <w:rPr>
                <w:color w:val="000000"/>
                <w:sz w:val="20"/>
                <w:szCs w:val="20"/>
              </w:rPr>
              <w:t>Experimental</w:t>
            </w: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Default="00012BCA" w:rsidP="00913DCA">
            <w:pPr>
              <w:spacing w:after="0" w:line="240" w:lineRule="auto"/>
              <w:jc w:val="center"/>
              <w:rPr>
                <w:color w:val="000000"/>
                <w:sz w:val="20"/>
                <w:szCs w:val="20"/>
              </w:rPr>
            </w:pPr>
            <w:r>
              <w:rPr>
                <w:color w:val="000000"/>
                <w:sz w:val="20"/>
                <w:szCs w:val="20"/>
              </w:rPr>
              <w:t>94 %</w:t>
            </w:r>
          </w:p>
        </w:tc>
        <w:tc>
          <w:tcPr>
            <w:tcW w:w="2285" w:type="dxa"/>
            <w:tcBorders>
              <w:top w:val="single" w:sz="4" w:space="0" w:color="000000"/>
              <w:left w:val="single" w:sz="4" w:space="0" w:color="CCCCCC"/>
              <w:bottom w:val="single" w:sz="4" w:space="0" w:color="000000"/>
              <w:right w:val="single" w:sz="4" w:space="0" w:color="000000"/>
            </w:tcBorders>
            <w:shd w:val="clear" w:color="auto" w:fill="auto"/>
            <w:vAlign w:val="center"/>
          </w:tcPr>
          <w:p w:rsidR="00012BCA" w:rsidRPr="004147DD" w:rsidRDefault="00012BCA" w:rsidP="00913DCA">
            <w:pPr>
              <w:spacing w:after="0" w:line="240" w:lineRule="auto"/>
              <w:jc w:val="center"/>
              <w:rPr>
                <w:color w:val="000000"/>
                <w:sz w:val="20"/>
                <w:szCs w:val="20"/>
                <w:lang w:val="en-US"/>
              </w:rPr>
            </w:pPr>
            <w:r w:rsidRPr="004147DD">
              <w:rPr>
                <w:sz w:val="20"/>
                <w:szCs w:val="20"/>
                <w:lang w:val="en-US"/>
              </w:rPr>
              <w:t>S</w:t>
            </w:r>
            <w:r w:rsidRPr="004147DD">
              <w:rPr>
                <w:color w:val="000000"/>
                <w:sz w:val="20"/>
                <w:szCs w:val="20"/>
                <w:lang w:val="en-US"/>
              </w:rPr>
              <w:t>uboptimal CD4+ T-cell recovery</w:t>
            </w:r>
          </w:p>
        </w:tc>
        <w:tc>
          <w:tcPr>
            <w:tcW w:w="3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Pr="004147DD" w:rsidRDefault="00012BCA" w:rsidP="00913DCA">
            <w:pPr>
              <w:spacing w:after="0" w:line="240" w:lineRule="auto"/>
              <w:jc w:val="center"/>
              <w:rPr>
                <w:sz w:val="20"/>
                <w:szCs w:val="20"/>
                <w:lang w:val="en-US"/>
              </w:rPr>
            </w:pPr>
            <w:r w:rsidRPr="004147DD">
              <w:rPr>
                <w:sz w:val="20"/>
                <w:szCs w:val="20"/>
                <w:lang w:val="en-US"/>
              </w:rPr>
              <w:t>CD4 count &lt; 250 cells/µL</w:t>
            </w:r>
          </w:p>
          <w:p w:rsidR="00012BCA" w:rsidRPr="004147DD" w:rsidRDefault="00012BCA" w:rsidP="00913DCA">
            <w:pPr>
              <w:spacing w:after="0" w:line="240" w:lineRule="auto"/>
              <w:jc w:val="center"/>
              <w:rPr>
                <w:sz w:val="20"/>
                <w:szCs w:val="20"/>
                <w:lang w:val="en-US"/>
              </w:rPr>
            </w:pPr>
            <w:r w:rsidRPr="004147DD">
              <w:rPr>
                <w:sz w:val="20"/>
                <w:szCs w:val="20"/>
                <w:lang w:val="en-US"/>
              </w:rPr>
              <w:t>AND slope between [-20; +20] cells/µL/year during the last 12 mos.</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Pr="004147DD" w:rsidRDefault="00012BCA" w:rsidP="00913DCA">
            <w:pPr>
              <w:spacing w:after="0" w:line="240" w:lineRule="auto"/>
              <w:jc w:val="center"/>
              <w:rPr>
                <w:color w:val="000000"/>
                <w:sz w:val="20"/>
                <w:szCs w:val="20"/>
                <w:lang w:val="en-US"/>
              </w:rPr>
            </w:pPr>
            <w:r w:rsidRPr="004147DD">
              <w:rPr>
                <w:sz w:val="20"/>
                <w:szCs w:val="20"/>
                <w:lang w:val="en-US"/>
              </w:rPr>
              <w:t>Below the detection limit for ≥ 12 mos.</w:t>
            </w:r>
          </w:p>
        </w:tc>
        <w:tc>
          <w:tcPr>
            <w:tcW w:w="709" w:type="dxa"/>
            <w:tcBorders>
              <w:top w:val="single" w:sz="4" w:space="0" w:color="000000"/>
              <w:left w:val="single" w:sz="4" w:space="0" w:color="000000"/>
              <w:bottom w:val="single" w:sz="4" w:space="0" w:color="000000"/>
            </w:tcBorders>
            <w:shd w:val="clear" w:color="auto" w:fill="auto"/>
            <w:vAlign w:val="center"/>
          </w:tcPr>
          <w:p w:rsidR="00012BCA" w:rsidRDefault="00012BCA" w:rsidP="00913DCA">
            <w:pPr>
              <w:spacing w:after="0" w:line="240" w:lineRule="auto"/>
              <w:jc w:val="center"/>
              <w:rPr>
                <w:color w:val="000000"/>
                <w:sz w:val="20"/>
                <w:szCs w:val="20"/>
              </w:rPr>
            </w:pPr>
            <w:r>
              <w:rPr>
                <w:color w:val="000000"/>
                <w:sz w:val="20"/>
                <w:szCs w:val="20"/>
                <w:lang w:val="en-US"/>
              </w:rPr>
              <w:t>[20]</w:t>
            </w:r>
          </w:p>
        </w:tc>
      </w:tr>
      <w:tr w:rsidR="00012BCA" w:rsidTr="00913DCA">
        <w:trPr>
          <w:trHeight w:val="280"/>
        </w:trPr>
        <w:tc>
          <w:tcPr>
            <w:tcW w:w="567" w:type="dxa"/>
            <w:vAlign w:val="center"/>
          </w:tcPr>
          <w:p w:rsidR="00012BCA" w:rsidRDefault="00012BCA" w:rsidP="00913DCA">
            <w:pPr>
              <w:spacing w:after="0" w:line="240" w:lineRule="auto"/>
              <w:jc w:val="center"/>
              <w:rPr>
                <w:i/>
                <w:color w:val="000000"/>
                <w:sz w:val="20"/>
                <w:szCs w:val="20"/>
              </w:rPr>
            </w:pPr>
            <w:r>
              <w:rPr>
                <w:i/>
                <w:color w:val="000000"/>
                <w:sz w:val="20"/>
                <w:szCs w:val="20"/>
              </w:rPr>
              <w:t>67</w:t>
            </w:r>
          </w:p>
        </w:tc>
        <w:tc>
          <w:tcPr>
            <w:tcW w:w="2211" w:type="dxa"/>
            <w:tcBorders>
              <w:top w:val="single" w:sz="4" w:space="0" w:color="000000"/>
              <w:left w:val="nil"/>
              <w:bottom w:val="single" w:sz="4" w:space="0" w:color="000000"/>
              <w:right w:val="single" w:sz="4" w:space="0" w:color="000000"/>
            </w:tcBorders>
            <w:shd w:val="clear" w:color="auto" w:fill="auto"/>
            <w:vAlign w:val="center"/>
          </w:tcPr>
          <w:p w:rsidR="00012BCA" w:rsidRDefault="00012BCA" w:rsidP="00913DCA">
            <w:pPr>
              <w:spacing w:after="0" w:line="240" w:lineRule="auto"/>
              <w:rPr>
                <w:color w:val="000000"/>
                <w:sz w:val="20"/>
                <w:szCs w:val="20"/>
              </w:rPr>
            </w:pPr>
            <w:r>
              <w:rPr>
                <w:color w:val="000000"/>
                <w:sz w:val="20"/>
                <w:szCs w:val="20"/>
              </w:rPr>
              <w:t xml:space="preserve">Mendez-Lagares G, </w:t>
            </w:r>
            <w:r w:rsidRPr="0099273E">
              <w:rPr>
                <w:i/>
                <w:color w:val="000000"/>
              </w:rPr>
              <w:t>J Infect Dis</w:t>
            </w:r>
            <w:r>
              <w:rPr>
                <w:color w:val="000000"/>
                <w:sz w:val="20"/>
                <w:szCs w:val="20"/>
              </w:rPr>
              <w:t>, 2012</w:t>
            </w:r>
          </w:p>
        </w:tc>
        <w:tc>
          <w:tcPr>
            <w:tcW w:w="1293" w:type="dxa"/>
            <w:tcBorders>
              <w:top w:val="single" w:sz="4" w:space="0" w:color="000000"/>
              <w:left w:val="nil"/>
              <w:bottom w:val="single" w:sz="4" w:space="0" w:color="000000"/>
              <w:right w:val="nil"/>
            </w:tcBorders>
            <w:shd w:val="clear" w:color="auto" w:fill="FFFFFF"/>
            <w:vAlign w:val="center"/>
          </w:tcPr>
          <w:p w:rsidR="00012BCA" w:rsidRDefault="00012BCA" w:rsidP="00913DCA">
            <w:pPr>
              <w:spacing w:after="0" w:line="240" w:lineRule="auto"/>
              <w:jc w:val="center"/>
              <w:rPr>
                <w:color w:val="000000"/>
                <w:sz w:val="20"/>
                <w:szCs w:val="20"/>
              </w:rPr>
            </w:pPr>
            <w:r>
              <w:rPr>
                <w:color w:val="000000"/>
                <w:sz w:val="20"/>
                <w:szCs w:val="20"/>
              </w:rPr>
              <w:t>Spain</w:t>
            </w:r>
          </w:p>
        </w:tc>
        <w:tc>
          <w:tcPr>
            <w:tcW w:w="1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Default="00012BCA" w:rsidP="00913DCA">
            <w:pPr>
              <w:spacing w:after="0" w:line="240" w:lineRule="auto"/>
              <w:jc w:val="center"/>
              <w:rPr>
                <w:color w:val="000000"/>
                <w:sz w:val="20"/>
                <w:szCs w:val="20"/>
              </w:rPr>
            </w:pPr>
            <w:r>
              <w:rPr>
                <w:color w:val="000000"/>
                <w:sz w:val="20"/>
                <w:szCs w:val="20"/>
              </w:rPr>
              <w:t>Cross-sectional</w:t>
            </w: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Default="00012BCA" w:rsidP="00913DCA">
            <w:pPr>
              <w:spacing w:after="0" w:line="240" w:lineRule="auto"/>
              <w:jc w:val="center"/>
              <w:rPr>
                <w:color w:val="000000"/>
                <w:sz w:val="20"/>
                <w:szCs w:val="20"/>
              </w:rPr>
            </w:pPr>
            <w:r>
              <w:rPr>
                <w:color w:val="000000"/>
                <w:sz w:val="20"/>
                <w:szCs w:val="20"/>
              </w:rPr>
              <w:t>74 %</w:t>
            </w:r>
          </w:p>
        </w:tc>
        <w:tc>
          <w:tcPr>
            <w:tcW w:w="2285" w:type="dxa"/>
            <w:tcBorders>
              <w:top w:val="single" w:sz="4" w:space="0" w:color="000000"/>
              <w:left w:val="single" w:sz="4" w:space="0" w:color="CCCCCC"/>
              <w:bottom w:val="single" w:sz="4" w:space="0" w:color="000000"/>
              <w:right w:val="single" w:sz="4" w:space="0" w:color="000000"/>
            </w:tcBorders>
            <w:shd w:val="clear" w:color="auto" w:fill="auto"/>
            <w:vAlign w:val="center"/>
          </w:tcPr>
          <w:p w:rsidR="00012BCA" w:rsidRPr="004147DD" w:rsidRDefault="00012BCA" w:rsidP="00913DCA">
            <w:pPr>
              <w:spacing w:after="0" w:line="240" w:lineRule="auto"/>
              <w:jc w:val="center"/>
              <w:rPr>
                <w:color w:val="000000"/>
                <w:sz w:val="20"/>
                <w:szCs w:val="20"/>
                <w:lang w:val="en-US"/>
              </w:rPr>
            </w:pPr>
            <w:r w:rsidRPr="004147DD">
              <w:rPr>
                <w:sz w:val="20"/>
                <w:szCs w:val="20"/>
                <w:lang w:val="en-US"/>
              </w:rPr>
              <w:t>L</w:t>
            </w:r>
            <w:r w:rsidRPr="004147DD">
              <w:rPr>
                <w:color w:val="000000"/>
                <w:sz w:val="20"/>
                <w:szCs w:val="20"/>
                <w:lang w:val="en-US"/>
              </w:rPr>
              <w:t>ow-level CD4 T cell repopulatio</w:t>
            </w:r>
            <w:r w:rsidRPr="004147DD">
              <w:rPr>
                <w:sz w:val="20"/>
                <w:szCs w:val="20"/>
                <w:lang w:val="en-US"/>
              </w:rPr>
              <w:t>n group (LLR patients)</w:t>
            </w:r>
          </w:p>
        </w:tc>
        <w:tc>
          <w:tcPr>
            <w:tcW w:w="3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Pr="004147DD" w:rsidRDefault="00012BCA" w:rsidP="00913DCA">
            <w:pPr>
              <w:spacing w:after="0" w:line="240" w:lineRule="auto"/>
              <w:jc w:val="center"/>
              <w:rPr>
                <w:color w:val="000000"/>
                <w:sz w:val="20"/>
                <w:szCs w:val="20"/>
                <w:lang w:val="en-US"/>
              </w:rPr>
            </w:pPr>
            <w:r w:rsidRPr="004147DD">
              <w:rPr>
                <w:color w:val="000000"/>
                <w:sz w:val="20"/>
                <w:szCs w:val="20"/>
                <w:lang w:val="en-US"/>
              </w:rPr>
              <w:t>CD4 count &lt; 250 cells/µL</w:t>
            </w:r>
          </w:p>
          <w:p w:rsidR="00012BCA" w:rsidRPr="004147DD" w:rsidRDefault="00012BCA" w:rsidP="00913DCA">
            <w:pPr>
              <w:spacing w:after="0" w:line="240" w:lineRule="auto"/>
              <w:jc w:val="center"/>
              <w:rPr>
                <w:sz w:val="20"/>
                <w:szCs w:val="20"/>
                <w:lang w:val="en-US"/>
              </w:rPr>
            </w:pPr>
            <w:r w:rsidRPr="004147DD">
              <w:rPr>
                <w:sz w:val="20"/>
                <w:szCs w:val="20"/>
                <w:lang w:val="en-US"/>
              </w:rPr>
              <w:t>after ≥ 24 mos. of VS</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Default="00012BCA" w:rsidP="00913DCA">
            <w:pPr>
              <w:spacing w:after="0" w:line="240" w:lineRule="auto"/>
              <w:jc w:val="center"/>
              <w:rPr>
                <w:color w:val="000000"/>
                <w:sz w:val="20"/>
                <w:szCs w:val="20"/>
              </w:rPr>
            </w:pPr>
            <w:r>
              <w:rPr>
                <w:color w:val="000000"/>
                <w:sz w:val="20"/>
                <w:szCs w:val="20"/>
              </w:rPr>
              <w:t>&lt; 50 copies/mL for ≥ 24 mos.</w:t>
            </w:r>
          </w:p>
        </w:tc>
        <w:tc>
          <w:tcPr>
            <w:tcW w:w="709" w:type="dxa"/>
            <w:tcBorders>
              <w:top w:val="single" w:sz="4" w:space="0" w:color="000000"/>
              <w:left w:val="single" w:sz="4" w:space="0" w:color="000000"/>
              <w:bottom w:val="single" w:sz="4" w:space="0" w:color="000000"/>
            </w:tcBorders>
            <w:shd w:val="clear" w:color="auto" w:fill="auto"/>
            <w:vAlign w:val="center"/>
          </w:tcPr>
          <w:p w:rsidR="00012BCA" w:rsidRDefault="00012BCA" w:rsidP="00385E37">
            <w:pPr>
              <w:spacing w:after="0" w:line="240" w:lineRule="auto"/>
              <w:jc w:val="center"/>
              <w:rPr>
                <w:color w:val="000000"/>
                <w:sz w:val="20"/>
                <w:szCs w:val="20"/>
              </w:rPr>
            </w:pPr>
            <w:r>
              <w:rPr>
                <w:color w:val="000000"/>
                <w:sz w:val="20"/>
                <w:szCs w:val="20"/>
                <w:lang w:val="en-US"/>
              </w:rPr>
              <w:t>[91]</w:t>
            </w:r>
          </w:p>
        </w:tc>
      </w:tr>
      <w:tr w:rsidR="00012BCA" w:rsidRPr="004147DD" w:rsidTr="00913DCA">
        <w:trPr>
          <w:trHeight w:val="280"/>
        </w:trPr>
        <w:tc>
          <w:tcPr>
            <w:tcW w:w="567" w:type="dxa"/>
            <w:vAlign w:val="center"/>
          </w:tcPr>
          <w:p w:rsidR="00012BCA" w:rsidRDefault="00012BCA" w:rsidP="00913DCA">
            <w:pPr>
              <w:spacing w:after="0" w:line="240" w:lineRule="auto"/>
              <w:jc w:val="center"/>
              <w:rPr>
                <w:i/>
                <w:color w:val="000000"/>
                <w:sz w:val="20"/>
                <w:szCs w:val="20"/>
              </w:rPr>
            </w:pPr>
            <w:r>
              <w:rPr>
                <w:i/>
                <w:color w:val="000000"/>
                <w:sz w:val="20"/>
                <w:szCs w:val="20"/>
              </w:rPr>
              <w:t>68</w:t>
            </w:r>
          </w:p>
        </w:tc>
        <w:tc>
          <w:tcPr>
            <w:tcW w:w="2211" w:type="dxa"/>
            <w:tcBorders>
              <w:top w:val="single" w:sz="4" w:space="0" w:color="000000"/>
              <w:left w:val="nil"/>
              <w:bottom w:val="single" w:sz="4" w:space="0" w:color="000000"/>
              <w:right w:val="single" w:sz="4" w:space="0" w:color="000000"/>
            </w:tcBorders>
            <w:shd w:val="clear" w:color="auto" w:fill="auto"/>
            <w:vAlign w:val="center"/>
          </w:tcPr>
          <w:p w:rsidR="00012BCA" w:rsidRDefault="00012BCA" w:rsidP="00913DCA">
            <w:pPr>
              <w:spacing w:after="0" w:line="240" w:lineRule="auto"/>
              <w:rPr>
                <w:color w:val="000000"/>
                <w:sz w:val="20"/>
                <w:szCs w:val="20"/>
              </w:rPr>
            </w:pPr>
            <w:r>
              <w:rPr>
                <w:color w:val="000000"/>
                <w:sz w:val="20"/>
                <w:szCs w:val="20"/>
              </w:rPr>
              <w:t xml:space="preserve">Julg B, </w:t>
            </w:r>
            <w:r w:rsidRPr="007F7E8B">
              <w:rPr>
                <w:i/>
                <w:color w:val="000000"/>
                <w:sz w:val="20"/>
                <w:szCs w:val="20"/>
              </w:rPr>
              <w:t>PLoS One</w:t>
            </w:r>
            <w:r>
              <w:rPr>
                <w:color w:val="000000"/>
                <w:sz w:val="20"/>
                <w:szCs w:val="20"/>
              </w:rPr>
              <w:t>, 2012</w:t>
            </w:r>
          </w:p>
        </w:tc>
        <w:tc>
          <w:tcPr>
            <w:tcW w:w="1293" w:type="dxa"/>
            <w:tcBorders>
              <w:top w:val="single" w:sz="4" w:space="0" w:color="000000"/>
              <w:left w:val="nil"/>
              <w:bottom w:val="single" w:sz="4" w:space="0" w:color="000000"/>
              <w:right w:val="nil"/>
            </w:tcBorders>
            <w:shd w:val="clear" w:color="auto" w:fill="FFFFFF"/>
            <w:vAlign w:val="center"/>
          </w:tcPr>
          <w:p w:rsidR="00012BCA" w:rsidRDefault="00012BCA" w:rsidP="00913DCA">
            <w:pPr>
              <w:spacing w:after="0" w:line="240" w:lineRule="auto"/>
              <w:jc w:val="center"/>
              <w:rPr>
                <w:color w:val="000000"/>
                <w:sz w:val="20"/>
                <w:szCs w:val="20"/>
              </w:rPr>
            </w:pPr>
            <w:r>
              <w:rPr>
                <w:color w:val="000000"/>
                <w:sz w:val="20"/>
                <w:szCs w:val="20"/>
              </w:rPr>
              <w:t>South Africa</w:t>
            </w:r>
          </w:p>
        </w:tc>
        <w:tc>
          <w:tcPr>
            <w:tcW w:w="1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Default="00012BCA" w:rsidP="00913DCA">
            <w:pPr>
              <w:spacing w:after="0" w:line="240" w:lineRule="auto"/>
              <w:jc w:val="center"/>
              <w:rPr>
                <w:color w:val="000000"/>
                <w:sz w:val="20"/>
                <w:szCs w:val="20"/>
              </w:rPr>
            </w:pPr>
            <w:r>
              <w:rPr>
                <w:color w:val="000000"/>
                <w:sz w:val="20"/>
                <w:szCs w:val="20"/>
              </w:rPr>
              <w:t>Longitudinal</w:t>
            </w: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Default="00012BCA" w:rsidP="00913DCA">
            <w:pPr>
              <w:spacing w:after="0" w:line="240" w:lineRule="auto"/>
              <w:jc w:val="center"/>
              <w:rPr>
                <w:color w:val="000000"/>
                <w:sz w:val="20"/>
                <w:szCs w:val="20"/>
              </w:rPr>
            </w:pPr>
            <w:r>
              <w:rPr>
                <w:color w:val="000000"/>
                <w:sz w:val="20"/>
                <w:szCs w:val="20"/>
              </w:rPr>
              <w:t>39 %</w:t>
            </w:r>
          </w:p>
        </w:tc>
        <w:tc>
          <w:tcPr>
            <w:tcW w:w="2285" w:type="dxa"/>
            <w:tcBorders>
              <w:top w:val="single" w:sz="4" w:space="0" w:color="000000"/>
              <w:left w:val="single" w:sz="4" w:space="0" w:color="CCCCCC"/>
              <w:bottom w:val="single" w:sz="4" w:space="0" w:color="000000"/>
              <w:right w:val="single" w:sz="4" w:space="0" w:color="000000"/>
            </w:tcBorders>
            <w:shd w:val="clear" w:color="auto" w:fill="auto"/>
            <w:vAlign w:val="center"/>
          </w:tcPr>
          <w:p w:rsidR="00012BCA" w:rsidRPr="004147DD" w:rsidRDefault="00012BCA" w:rsidP="00913DCA">
            <w:pPr>
              <w:spacing w:after="0" w:line="240" w:lineRule="auto"/>
              <w:jc w:val="center"/>
              <w:rPr>
                <w:color w:val="000000"/>
                <w:sz w:val="20"/>
                <w:szCs w:val="20"/>
                <w:lang w:val="en-US"/>
              </w:rPr>
            </w:pPr>
            <w:r w:rsidRPr="004147DD">
              <w:rPr>
                <w:sz w:val="20"/>
                <w:szCs w:val="20"/>
                <w:lang w:val="en-US"/>
              </w:rPr>
              <w:t>D</w:t>
            </w:r>
            <w:r w:rsidRPr="004147DD">
              <w:rPr>
                <w:color w:val="000000"/>
                <w:sz w:val="20"/>
                <w:szCs w:val="20"/>
                <w:lang w:val="en-US"/>
              </w:rPr>
              <w:t>iscordant virological and immunological responses</w:t>
            </w:r>
          </w:p>
        </w:tc>
        <w:tc>
          <w:tcPr>
            <w:tcW w:w="3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Pr="004147DD" w:rsidRDefault="00012BCA" w:rsidP="00913DCA">
            <w:pPr>
              <w:spacing w:after="0" w:line="240" w:lineRule="auto"/>
              <w:jc w:val="center"/>
              <w:rPr>
                <w:sz w:val="20"/>
                <w:szCs w:val="20"/>
                <w:lang w:val="en-US"/>
              </w:rPr>
            </w:pPr>
            <w:r w:rsidRPr="004147DD">
              <w:rPr>
                <w:sz w:val="20"/>
                <w:szCs w:val="20"/>
                <w:lang w:val="en-US"/>
              </w:rPr>
              <w:t>CD4 count &lt; 200 cells/µL</w:t>
            </w:r>
          </w:p>
          <w:p w:rsidR="00012BCA" w:rsidRPr="004147DD" w:rsidRDefault="00012BCA" w:rsidP="00913DCA">
            <w:pPr>
              <w:spacing w:after="0" w:line="240" w:lineRule="auto"/>
              <w:jc w:val="center"/>
              <w:rPr>
                <w:sz w:val="20"/>
                <w:szCs w:val="20"/>
                <w:lang w:val="en-US"/>
              </w:rPr>
            </w:pPr>
            <w:r w:rsidRPr="004147DD">
              <w:rPr>
                <w:sz w:val="20"/>
                <w:szCs w:val="20"/>
                <w:lang w:val="en-US"/>
              </w:rPr>
              <w:t>at 12 mos. of ART OR CD4 count &lt; 500 cells/µL at 30 mos. of ART</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Pr="004147DD" w:rsidRDefault="00012BCA" w:rsidP="00913DCA">
            <w:pPr>
              <w:spacing w:after="0" w:line="240" w:lineRule="auto"/>
              <w:jc w:val="center"/>
              <w:rPr>
                <w:color w:val="000000"/>
                <w:sz w:val="20"/>
                <w:szCs w:val="20"/>
                <w:lang w:val="en-US"/>
              </w:rPr>
            </w:pPr>
            <w:r w:rsidRPr="004147DD">
              <w:rPr>
                <w:color w:val="000000"/>
                <w:sz w:val="20"/>
                <w:szCs w:val="20"/>
                <w:lang w:val="en-US"/>
              </w:rPr>
              <w:t xml:space="preserve">&lt; 50 copies/mL </w:t>
            </w:r>
            <w:r w:rsidRPr="004147DD">
              <w:rPr>
                <w:sz w:val="20"/>
                <w:szCs w:val="20"/>
                <w:lang w:val="en-US"/>
              </w:rPr>
              <w:t>within</w:t>
            </w:r>
            <w:r w:rsidRPr="004147DD">
              <w:rPr>
                <w:color w:val="000000"/>
                <w:sz w:val="20"/>
                <w:szCs w:val="20"/>
                <w:lang w:val="en-US"/>
              </w:rPr>
              <w:t xml:space="preserve"> the first 12 mos.</w:t>
            </w:r>
          </w:p>
        </w:tc>
        <w:tc>
          <w:tcPr>
            <w:tcW w:w="709" w:type="dxa"/>
            <w:tcBorders>
              <w:top w:val="single" w:sz="4" w:space="0" w:color="000000"/>
              <w:left w:val="single" w:sz="4" w:space="0" w:color="000000"/>
              <w:bottom w:val="single" w:sz="4" w:space="0" w:color="000000"/>
            </w:tcBorders>
            <w:shd w:val="clear" w:color="auto" w:fill="auto"/>
            <w:vAlign w:val="center"/>
          </w:tcPr>
          <w:p w:rsidR="00012BCA" w:rsidRPr="004147DD" w:rsidRDefault="00012BCA" w:rsidP="00385E37">
            <w:pPr>
              <w:spacing w:after="0" w:line="240" w:lineRule="auto"/>
              <w:jc w:val="center"/>
              <w:rPr>
                <w:color w:val="000000"/>
                <w:sz w:val="20"/>
                <w:szCs w:val="20"/>
                <w:lang w:val="en-US"/>
              </w:rPr>
            </w:pPr>
            <w:r>
              <w:rPr>
                <w:color w:val="000000"/>
                <w:sz w:val="20"/>
                <w:szCs w:val="20"/>
                <w:lang w:val="en-US"/>
              </w:rPr>
              <w:t>[55]</w:t>
            </w:r>
          </w:p>
        </w:tc>
      </w:tr>
      <w:tr w:rsidR="00012BCA" w:rsidTr="00A40D68">
        <w:trPr>
          <w:trHeight w:val="280"/>
        </w:trPr>
        <w:tc>
          <w:tcPr>
            <w:tcW w:w="567" w:type="dxa"/>
            <w:tcBorders>
              <w:bottom w:val="single" w:sz="4" w:space="0" w:color="auto"/>
            </w:tcBorders>
            <w:vAlign w:val="center"/>
          </w:tcPr>
          <w:p w:rsidR="00012BCA" w:rsidRDefault="00012BCA" w:rsidP="00913DCA">
            <w:pPr>
              <w:spacing w:after="0" w:line="240" w:lineRule="auto"/>
              <w:jc w:val="center"/>
              <w:rPr>
                <w:i/>
                <w:color w:val="000000"/>
                <w:sz w:val="20"/>
                <w:szCs w:val="20"/>
              </w:rPr>
            </w:pPr>
            <w:r>
              <w:rPr>
                <w:i/>
                <w:color w:val="000000"/>
                <w:sz w:val="20"/>
                <w:szCs w:val="20"/>
              </w:rPr>
              <w:t>69</w:t>
            </w:r>
          </w:p>
        </w:tc>
        <w:tc>
          <w:tcPr>
            <w:tcW w:w="2211" w:type="dxa"/>
            <w:tcBorders>
              <w:top w:val="single" w:sz="4" w:space="0" w:color="000000"/>
              <w:left w:val="nil"/>
              <w:bottom w:val="single" w:sz="4" w:space="0" w:color="auto"/>
              <w:right w:val="single" w:sz="4" w:space="0" w:color="000000"/>
            </w:tcBorders>
            <w:shd w:val="clear" w:color="auto" w:fill="auto"/>
            <w:vAlign w:val="center"/>
          </w:tcPr>
          <w:p w:rsidR="00012BCA" w:rsidRDefault="00012BCA" w:rsidP="00913DCA">
            <w:pPr>
              <w:spacing w:after="0" w:line="240" w:lineRule="auto"/>
              <w:rPr>
                <w:color w:val="000000"/>
                <w:sz w:val="20"/>
                <w:szCs w:val="20"/>
              </w:rPr>
            </w:pPr>
            <w:r>
              <w:rPr>
                <w:color w:val="000000"/>
                <w:sz w:val="20"/>
                <w:szCs w:val="20"/>
              </w:rPr>
              <w:t xml:space="preserve">Mendez-Lagares G, </w:t>
            </w:r>
            <w:r w:rsidRPr="007F7E8B">
              <w:rPr>
                <w:i/>
                <w:color w:val="000000"/>
                <w:sz w:val="20"/>
                <w:szCs w:val="20"/>
                <w:lang w:val="en-US"/>
              </w:rPr>
              <w:t xml:space="preserve">J </w:t>
            </w:r>
            <w:proofErr w:type="spellStart"/>
            <w:r w:rsidRPr="007F7E8B">
              <w:rPr>
                <w:i/>
                <w:color w:val="000000"/>
                <w:sz w:val="20"/>
                <w:szCs w:val="20"/>
                <w:lang w:val="en-US"/>
              </w:rPr>
              <w:t>Antimicrob</w:t>
            </w:r>
            <w:proofErr w:type="spellEnd"/>
            <w:r w:rsidRPr="007F7E8B">
              <w:rPr>
                <w:i/>
                <w:color w:val="000000"/>
                <w:sz w:val="20"/>
                <w:szCs w:val="20"/>
                <w:lang w:val="en-US"/>
              </w:rPr>
              <w:t xml:space="preserve"> </w:t>
            </w:r>
            <w:proofErr w:type="spellStart"/>
            <w:r w:rsidRPr="007F7E8B">
              <w:rPr>
                <w:i/>
                <w:color w:val="000000"/>
                <w:sz w:val="20"/>
                <w:szCs w:val="20"/>
                <w:lang w:val="en-US"/>
              </w:rPr>
              <w:t>Chemother</w:t>
            </w:r>
            <w:proofErr w:type="spellEnd"/>
            <w:r>
              <w:rPr>
                <w:color w:val="000000"/>
                <w:sz w:val="20"/>
                <w:szCs w:val="20"/>
              </w:rPr>
              <w:t>, 2012</w:t>
            </w:r>
          </w:p>
        </w:tc>
        <w:tc>
          <w:tcPr>
            <w:tcW w:w="1293" w:type="dxa"/>
            <w:tcBorders>
              <w:top w:val="single" w:sz="4" w:space="0" w:color="000000"/>
              <w:left w:val="nil"/>
              <w:bottom w:val="single" w:sz="4" w:space="0" w:color="auto"/>
              <w:right w:val="nil"/>
            </w:tcBorders>
            <w:shd w:val="clear" w:color="auto" w:fill="FFFFFF"/>
            <w:vAlign w:val="center"/>
          </w:tcPr>
          <w:p w:rsidR="00012BCA" w:rsidRDefault="00012BCA" w:rsidP="00913DCA">
            <w:pPr>
              <w:spacing w:after="0" w:line="240" w:lineRule="auto"/>
              <w:jc w:val="center"/>
              <w:rPr>
                <w:color w:val="000000"/>
                <w:sz w:val="20"/>
                <w:szCs w:val="20"/>
              </w:rPr>
            </w:pPr>
            <w:r>
              <w:rPr>
                <w:color w:val="000000"/>
                <w:sz w:val="20"/>
                <w:szCs w:val="20"/>
              </w:rPr>
              <w:t>Spain</w:t>
            </w:r>
          </w:p>
        </w:tc>
        <w:tc>
          <w:tcPr>
            <w:tcW w:w="1483" w:type="dxa"/>
            <w:tcBorders>
              <w:top w:val="single" w:sz="4" w:space="0" w:color="000000"/>
              <w:left w:val="single" w:sz="4" w:space="0" w:color="000000"/>
              <w:bottom w:val="single" w:sz="4" w:space="0" w:color="auto"/>
              <w:right w:val="single" w:sz="4" w:space="0" w:color="000000"/>
            </w:tcBorders>
            <w:shd w:val="clear" w:color="auto" w:fill="auto"/>
            <w:vAlign w:val="center"/>
          </w:tcPr>
          <w:p w:rsidR="00012BCA" w:rsidRDefault="00012BCA" w:rsidP="00913DCA">
            <w:pPr>
              <w:spacing w:after="0" w:line="240" w:lineRule="auto"/>
              <w:jc w:val="center"/>
              <w:rPr>
                <w:color w:val="000000"/>
                <w:sz w:val="20"/>
                <w:szCs w:val="20"/>
              </w:rPr>
            </w:pPr>
            <w:r>
              <w:rPr>
                <w:color w:val="000000"/>
                <w:sz w:val="20"/>
                <w:szCs w:val="20"/>
              </w:rPr>
              <w:t>Cross-sectional</w:t>
            </w:r>
          </w:p>
        </w:tc>
        <w:tc>
          <w:tcPr>
            <w:tcW w:w="1223" w:type="dxa"/>
            <w:tcBorders>
              <w:top w:val="single" w:sz="4" w:space="0" w:color="000000"/>
              <w:left w:val="single" w:sz="4" w:space="0" w:color="000000"/>
              <w:bottom w:val="single" w:sz="4" w:space="0" w:color="auto"/>
              <w:right w:val="single" w:sz="4" w:space="0" w:color="000000"/>
            </w:tcBorders>
            <w:shd w:val="clear" w:color="auto" w:fill="auto"/>
            <w:vAlign w:val="center"/>
          </w:tcPr>
          <w:p w:rsidR="00012BCA" w:rsidRDefault="00012BCA" w:rsidP="00913DCA">
            <w:pPr>
              <w:spacing w:after="0" w:line="240" w:lineRule="auto"/>
              <w:jc w:val="center"/>
              <w:rPr>
                <w:color w:val="000000"/>
                <w:sz w:val="20"/>
                <w:szCs w:val="20"/>
              </w:rPr>
            </w:pPr>
            <w:r>
              <w:rPr>
                <w:color w:val="000000"/>
                <w:sz w:val="20"/>
                <w:szCs w:val="20"/>
              </w:rPr>
              <w:t>80 %</w:t>
            </w:r>
          </w:p>
        </w:tc>
        <w:tc>
          <w:tcPr>
            <w:tcW w:w="2285" w:type="dxa"/>
            <w:tcBorders>
              <w:top w:val="single" w:sz="4" w:space="0" w:color="000000"/>
              <w:left w:val="single" w:sz="4" w:space="0" w:color="CCCCCC"/>
              <w:bottom w:val="single" w:sz="4" w:space="0" w:color="auto"/>
              <w:right w:val="single" w:sz="4" w:space="0" w:color="000000"/>
            </w:tcBorders>
            <w:shd w:val="clear" w:color="auto" w:fill="auto"/>
            <w:vAlign w:val="center"/>
          </w:tcPr>
          <w:p w:rsidR="00012BCA" w:rsidRPr="004147DD" w:rsidRDefault="00012BCA" w:rsidP="00913DCA">
            <w:pPr>
              <w:spacing w:after="0" w:line="240" w:lineRule="auto"/>
              <w:jc w:val="center"/>
              <w:rPr>
                <w:color w:val="000000"/>
                <w:sz w:val="20"/>
                <w:szCs w:val="20"/>
                <w:lang w:val="en-US"/>
              </w:rPr>
            </w:pPr>
            <w:r w:rsidRPr="004147DD">
              <w:rPr>
                <w:sz w:val="20"/>
                <w:szCs w:val="20"/>
                <w:lang w:val="en-US"/>
              </w:rPr>
              <w:t>L</w:t>
            </w:r>
            <w:r w:rsidRPr="004147DD">
              <w:rPr>
                <w:color w:val="000000"/>
                <w:sz w:val="20"/>
                <w:szCs w:val="20"/>
                <w:lang w:val="en-US"/>
              </w:rPr>
              <w:t>ow-level CD4 T cell repopulation (LLR patients)</w:t>
            </w:r>
          </w:p>
        </w:tc>
        <w:tc>
          <w:tcPr>
            <w:tcW w:w="3528" w:type="dxa"/>
            <w:tcBorders>
              <w:top w:val="single" w:sz="4" w:space="0" w:color="000000"/>
              <w:left w:val="single" w:sz="4" w:space="0" w:color="000000"/>
              <w:bottom w:val="single" w:sz="4" w:space="0" w:color="auto"/>
              <w:right w:val="single" w:sz="4" w:space="0" w:color="000000"/>
            </w:tcBorders>
            <w:shd w:val="clear" w:color="auto" w:fill="auto"/>
            <w:vAlign w:val="center"/>
          </w:tcPr>
          <w:p w:rsidR="00012BCA" w:rsidRPr="004147DD" w:rsidRDefault="00012BCA" w:rsidP="00913DCA">
            <w:pPr>
              <w:spacing w:after="0" w:line="240" w:lineRule="auto"/>
              <w:jc w:val="center"/>
              <w:rPr>
                <w:color w:val="000000"/>
                <w:sz w:val="20"/>
                <w:szCs w:val="20"/>
                <w:lang w:val="en-US"/>
              </w:rPr>
            </w:pPr>
            <w:r w:rsidRPr="004147DD">
              <w:rPr>
                <w:color w:val="000000"/>
                <w:sz w:val="20"/>
                <w:szCs w:val="20"/>
                <w:lang w:val="en-US"/>
              </w:rPr>
              <w:t>CD4 count &lt; 250 cells/µL</w:t>
            </w:r>
          </w:p>
          <w:p w:rsidR="00012BCA" w:rsidRPr="004147DD" w:rsidRDefault="00012BCA" w:rsidP="00913DCA">
            <w:pPr>
              <w:spacing w:after="0" w:line="240" w:lineRule="auto"/>
              <w:jc w:val="center"/>
              <w:rPr>
                <w:sz w:val="20"/>
                <w:szCs w:val="20"/>
                <w:lang w:val="en-US"/>
              </w:rPr>
            </w:pPr>
            <w:r w:rsidRPr="004147DD">
              <w:rPr>
                <w:sz w:val="20"/>
                <w:szCs w:val="20"/>
                <w:lang w:val="en-US"/>
              </w:rPr>
              <w:t>after ≥ 24 mos. of VS</w:t>
            </w:r>
          </w:p>
        </w:tc>
        <w:tc>
          <w:tcPr>
            <w:tcW w:w="2268" w:type="dxa"/>
            <w:tcBorders>
              <w:top w:val="single" w:sz="4" w:space="0" w:color="000000"/>
              <w:left w:val="single" w:sz="4" w:space="0" w:color="000000"/>
              <w:bottom w:val="single" w:sz="4" w:space="0" w:color="auto"/>
              <w:right w:val="single" w:sz="4" w:space="0" w:color="000000"/>
            </w:tcBorders>
            <w:shd w:val="clear" w:color="auto" w:fill="auto"/>
            <w:vAlign w:val="center"/>
          </w:tcPr>
          <w:p w:rsidR="00012BCA" w:rsidRDefault="00012BCA" w:rsidP="00913DCA">
            <w:pPr>
              <w:spacing w:after="0" w:line="240" w:lineRule="auto"/>
              <w:jc w:val="center"/>
              <w:rPr>
                <w:color w:val="000000"/>
                <w:sz w:val="20"/>
                <w:szCs w:val="20"/>
              </w:rPr>
            </w:pPr>
            <w:r>
              <w:rPr>
                <w:color w:val="000000"/>
                <w:sz w:val="20"/>
                <w:szCs w:val="20"/>
              </w:rPr>
              <w:t>&lt; 50 copies/mL for ≥ 24 mos.</w:t>
            </w:r>
          </w:p>
        </w:tc>
        <w:tc>
          <w:tcPr>
            <w:tcW w:w="709" w:type="dxa"/>
            <w:tcBorders>
              <w:top w:val="single" w:sz="4" w:space="0" w:color="000000"/>
              <w:left w:val="single" w:sz="4" w:space="0" w:color="000000"/>
              <w:bottom w:val="single" w:sz="4" w:space="0" w:color="auto"/>
            </w:tcBorders>
            <w:shd w:val="clear" w:color="auto" w:fill="auto"/>
            <w:vAlign w:val="center"/>
          </w:tcPr>
          <w:p w:rsidR="00012BCA" w:rsidRDefault="00012BCA" w:rsidP="00385E37">
            <w:pPr>
              <w:spacing w:after="0" w:line="240" w:lineRule="auto"/>
              <w:jc w:val="center"/>
              <w:rPr>
                <w:color w:val="000000"/>
                <w:sz w:val="20"/>
                <w:szCs w:val="20"/>
              </w:rPr>
            </w:pPr>
            <w:r>
              <w:rPr>
                <w:color w:val="000000"/>
                <w:sz w:val="20"/>
                <w:szCs w:val="20"/>
                <w:lang w:val="en-US"/>
              </w:rPr>
              <w:t>[92]</w:t>
            </w:r>
          </w:p>
        </w:tc>
      </w:tr>
      <w:tr w:rsidR="00012BCA" w:rsidRPr="004147DD" w:rsidTr="00A40D68">
        <w:trPr>
          <w:trHeight w:val="280"/>
        </w:trPr>
        <w:tc>
          <w:tcPr>
            <w:tcW w:w="567" w:type="dxa"/>
            <w:tcBorders>
              <w:top w:val="single" w:sz="4" w:space="0" w:color="auto"/>
              <w:left w:val="single" w:sz="4" w:space="0" w:color="auto"/>
              <w:bottom w:val="single" w:sz="4" w:space="0" w:color="auto"/>
              <w:right w:val="single" w:sz="4" w:space="0" w:color="auto"/>
            </w:tcBorders>
            <w:vAlign w:val="center"/>
          </w:tcPr>
          <w:p w:rsidR="00012BCA" w:rsidRDefault="00012BCA" w:rsidP="00913DCA">
            <w:pPr>
              <w:spacing w:after="0" w:line="240" w:lineRule="auto"/>
              <w:jc w:val="center"/>
              <w:rPr>
                <w:i/>
                <w:color w:val="000000"/>
                <w:sz w:val="20"/>
                <w:szCs w:val="20"/>
              </w:rPr>
            </w:pPr>
            <w:r>
              <w:rPr>
                <w:i/>
                <w:color w:val="000000"/>
                <w:sz w:val="20"/>
                <w:szCs w:val="20"/>
              </w:rPr>
              <w:t>70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center"/>
          </w:tcPr>
          <w:p w:rsidR="00012BCA" w:rsidRDefault="00012BCA" w:rsidP="00913DCA">
            <w:pPr>
              <w:spacing w:after="0" w:line="240" w:lineRule="auto"/>
              <w:rPr>
                <w:color w:val="000000"/>
                <w:sz w:val="20"/>
                <w:szCs w:val="20"/>
              </w:rPr>
            </w:pPr>
            <w:r>
              <w:rPr>
                <w:color w:val="000000"/>
                <w:sz w:val="20"/>
                <w:szCs w:val="20"/>
              </w:rPr>
              <w:t xml:space="preserve">van Lelyveld SFL, </w:t>
            </w:r>
            <w:r w:rsidRPr="001E37FC">
              <w:rPr>
                <w:i/>
                <w:color w:val="000000"/>
                <w:sz w:val="20"/>
                <w:szCs w:val="20"/>
              </w:rPr>
              <w:t>AIDS</w:t>
            </w:r>
            <w:r>
              <w:rPr>
                <w:color w:val="000000"/>
                <w:sz w:val="20"/>
                <w:szCs w:val="20"/>
              </w:rPr>
              <w:t>, 2012</w:t>
            </w:r>
          </w:p>
        </w:tc>
        <w:tc>
          <w:tcPr>
            <w:tcW w:w="1293" w:type="dxa"/>
            <w:tcBorders>
              <w:top w:val="single" w:sz="4" w:space="0" w:color="auto"/>
              <w:left w:val="single" w:sz="4" w:space="0" w:color="auto"/>
              <w:bottom w:val="single" w:sz="4" w:space="0" w:color="auto"/>
              <w:right w:val="single" w:sz="4" w:space="0" w:color="auto"/>
            </w:tcBorders>
            <w:shd w:val="clear" w:color="auto" w:fill="FFFFFF"/>
            <w:vAlign w:val="center"/>
          </w:tcPr>
          <w:p w:rsidR="00012BCA" w:rsidRDefault="00012BCA" w:rsidP="00913DCA">
            <w:pPr>
              <w:spacing w:after="0" w:line="240" w:lineRule="auto"/>
              <w:jc w:val="center"/>
              <w:rPr>
                <w:color w:val="000000"/>
                <w:sz w:val="20"/>
                <w:szCs w:val="20"/>
              </w:rPr>
            </w:pPr>
            <w:r>
              <w:rPr>
                <w:color w:val="000000"/>
                <w:sz w:val="20"/>
                <w:szCs w:val="20"/>
              </w:rPr>
              <w:t>Netherlands</w:t>
            </w:r>
          </w:p>
        </w:tc>
        <w:tc>
          <w:tcPr>
            <w:tcW w:w="1483" w:type="dxa"/>
            <w:tcBorders>
              <w:top w:val="single" w:sz="4" w:space="0" w:color="auto"/>
              <w:left w:val="single" w:sz="4" w:space="0" w:color="auto"/>
              <w:bottom w:val="single" w:sz="4" w:space="0" w:color="auto"/>
              <w:right w:val="single" w:sz="4" w:space="0" w:color="auto"/>
            </w:tcBorders>
            <w:shd w:val="clear" w:color="auto" w:fill="auto"/>
            <w:vAlign w:val="center"/>
          </w:tcPr>
          <w:p w:rsidR="00012BCA" w:rsidRDefault="00012BCA" w:rsidP="00913DCA">
            <w:pPr>
              <w:spacing w:after="0" w:line="240" w:lineRule="auto"/>
              <w:jc w:val="center"/>
              <w:rPr>
                <w:color w:val="000000"/>
                <w:sz w:val="20"/>
                <w:szCs w:val="20"/>
              </w:rPr>
            </w:pPr>
            <w:r>
              <w:rPr>
                <w:color w:val="000000"/>
                <w:sz w:val="20"/>
                <w:szCs w:val="20"/>
              </w:rPr>
              <w:t>Longitudinal</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012BCA" w:rsidRDefault="00012BCA" w:rsidP="00913DCA">
            <w:pPr>
              <w:spacing w:after="0" w:line="240" w:lineRule="auto"/>
              <w:jc w:val="center"/>
              <w:rPr>
                <w:color w:val="000000"/>
                <w:sz w:val="20"/>
                <w:szCs w:val="20"/>
              </w:rPr>
            </w:pPr>
            <w:r>
              <w:rPr>
                <w:color w:val="000000"/>
                <w:sz w:val="20"/>
                <w:szCs w:val="20"/>
              </w:rPr>
              <w:t>83 %</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012BCA" w:rsidRDefault="00012BCA" w:rsidP="00913DCA">
            <w:pPr>
              <w:spacing w:after="0" w:line="240" w:lineRule="auto"/>
              <w:jc w:val="center"/>
              <w:rPr>
                <w:color w:val="000000"/>
                <w:sz w:val="20"/>
                <w:szCs w:val="20"/>
              </w:rPr>
            </w:pPr>
            <w:r>
              <w:rPr>
                <w:sz w:val="20"/>
                <w:szCs w:val="20"/>
              </w:rPr>
              <w:t>P</w:t>
            </w:r>
            <w:r>
              <w:rPr>
                <w:color w:val="000000"/>
                <w:sz w:val="20"/>
                <w:szCs w:val="20"/>
              </w:rPr>
              <w:t>oor immunological recovery</w:t>
            </w:r>
          </w:p>
        </w:tc>
        <w:tc>
          <w:tcPr>
            <w:tcW w:w="3528" w:type="dxa"/>
            <w:tcBorders>
              <w:top w:val="single" w:sz="4" w:space="0" w:color="auto"/>
              <w:left w:val="single" w:sz="4" w:space="0" w:color="auto"/>
              <w:bottom w:val="single" w:sz="4" w:space="0" w:color="auto"/>
              <w:right w:val="single" w:sz="4" w:space="0" w:color="auto"/>
            </w:tcBorders>
            <w:shd w:val="clear" w:color="auto" w:fill="auto"/>
            <w:vAlign w:val="center"/>
          </w:tcPr>
          <w:p w:rsidR="00012BCA" w:rsidRPr="004147DD" w:rsidRDefault="00012BCA" w:rsidP="00913DCA">
            <w:pPr>
              <w:spacing w:after="0" w:line="240" w:lineRule="auto"/>
              <w:jc w:val="center"/>
              <w:rPr>
                <w:color w:val="000000"/>
                <w:sz w:val="20"/>
                <w:szCs w:val="20"/>
                <w:lang w:val="en-US"/>
              </w:rPr>
            </w:pPr>
            <w:r w:rsidRPr="004147DD">
              <w:rPr>
                <w:color w:val="000000"/>
                <w:sz w:val="20"/>
                <w:szCs w:val="20"/>
                <w:lang w:val="en-US"/>
              </w:rPr>
              <w:t>CD4 count &lt; 200 cells/µL</w:t>
            </w:r>
          </w:p>
          <w:p w:rsidR="00012BCA" w:rsidRPr="004147DD" w:rsidRDefault="00012BCA" w:rsidP="00913DCA">
            <w:pPr>
              <w:spacing w:after="0" w:line="240" w:lineRule="auto"/>
              <w:jc w:val="center"/>
              <w:rPr>
                <w:sz w:val="20"/>
                <w:szCs w:val="20"/>
                <w:lang w:val="en-US"/>
              </w:rPr>
            </w:pPr>
            <w:r w:rsidRPr="004147DD">
              <w:rPr>
                <w:sz w:val="20"/>
                <w:szCs w:val="20"/>
                <w:lang w:val="en-US"/>
              </w:rPr>
              <w:t>after 24 mos. of ART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012BCA" w:rsidRPr="004147DD" w:rsidRDefault="00012BCA" w:rsidP="00913DCA">
            <w:pPr>
              <w:spacing w:after="0" w:line="240" w:lineRule="auto"/>
              <w:jc w:val="center"/>
              <w:rPr>
                <w:color w:val="000000"/>
                <w:sz w:val="20"/>
                <w:szCs w:val="20"/>
                <w:lang w:val="en-US"/>
              </w:rPr>
            </w:pPr>
            <w:r w:rsidRPr="004147DD">
              <w:rPr>
                <w:color w:val="000000"/>
                <w:sz w:val="20"/>
                <w:szCs w:val="20"/>
                <w:lang w:val="en-US"/>
              </w:rPr>
              <w:t xml:space="preserve">&lt; 500 copies/mL </w:t>
            </w:r>
            <w:r w:rsidRPr="004147DD">
              <w:rPr>
                <w:sz w:val="20"/>
                <w:szCs w:val="20"/>
                <w:lang w:val="en-US"/>
              </w:rPr>
              <w:t>within 9 mos. and after 18-24 mos. of ART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12BCA" w:rsidRDefault="00012BCA" w:rsidP="00385E37">
            <w:pPr>
              <w:spacing w:after="0" w:line="240" w:lineRule="auto"/>
              <w:jc w:val="center"/>
              <w:rPr>
                <w:color w:val="000000"/>
                <w:sz w:val="20"/>
                <w:szCs w:val="20"/>
              </w:rPr>
            </w:pPr>
            <w:r>
              <w:rPr>
                <w:color w:val="000000"/>
                <w:sz w:val="20"/>
                <w:szCs w:val="20"/>
                <w:lang w:val="en-US"/>
              </w:rPr>
              <w:t>[110]</w:t>
            </w:r>
          </w:p>
        </w:tc>
      </w:tr>
      <w:tr w:rsidR="00012BCA" w:rsidRPr="004147DD" w:rsidTr="00A40D68">
        <w:trPr>
          <w:trHeight w:val="280"/>
        </w:trPr>
        <w:tc>
          <w:tcPr>
            <w:tcW w:w="567" w:type="dxa"/>
            <w:tcBorders>
              <w:top w:val="single" w:sz="4" w:space="0" w:color="auto"/>
              <w:left w:val="nil"/>
              <w:bottom w:val="nil"/>
              <w:right w:val="nil"/>
            </w:tcBorders>
            <w:vAlign w:val="center"/>
          </w:tcPr>
          <w:p w:rsidR="00012BCA" w:rsidRDefault="00012BCA" w:rsidP="00913DCA">
            <w:pPr>
              <w:spacing w:after="0" w:line="240" w:lineRule="auto"/>
              <w:jc w:val="center"/>
              <w:rPr>
                <w:i/>
                <w:color w:val="000000"/>
                <w:sz w:val="20"/>
                <w:szCs w:val="20"/>
              </w:rPr>
            </w:pPr>
          </w:p>
          <w:p w:rsidR="00012BCA" w:rsidRDefault="00012BCA" w:rsidP="00913DCA">
            <w:pPr>
              <w:spacing w:after="0" w:line="240" w:lineRule="auto"/>
              <w:jc w:val="center"/>
              <w:rPr>
                <w:i/>
                <w:color w:val="000000"/>
                <w:sz w:val="20"/>
                <w:szCs w:val="20"/>
              </w:rPr>
            </w:pPr>
          </w:p>
        </w:tc>
        <w:tc>
          <w:tcPr>
            <w:tcW w:w="2211" w:type="dxa"/>
            <w:tcBorders>
              <w:top w:val="single" w:sz="4" w:space="0" w:color="auto"/>
              <w:left w:val="nil"/>
              <w:bottom w:val="nil"/>
              <w:right w:val="nil"/>
            </w:tcBorders>
            <w:shd w:val="clear" w:color="auto" w:fill="auto"/>
            <w:vAlign w:val="center"/>
          </w:tcPr>
          <w:p w:rsidR="00012BCA" w:rsidRDefault="00012BCA" w:rsidP="00913DCA">
            <w:pPr>
              <w:spacing w:after="0" w:line="240" w:lineRule="auto"/>
              <w:rPr>
                <w:color w:val="000000"/>
                <w:sz w:val="20"/>
                <w:szCs w:val="20"/>
              </w:rPr>
            </w:pPr>
          </w:p>
        </w:tc>
        <w:tc>
          <w:tcPr>
            <w:tcW w:w="1293" w:type="dxa"/>
            <w:tcBorders>
              <w:top w:val="single" w:sz="4" w:space="0" w:color="auto"/>
              <w:left w:val="nil"/>
              <w:bottom w:val="nil"/>
              <w:right w:val="nil"/>
            </w:tcBorders>
            <w:shd w:val="clear" w:color="auto" w:fill="FFFFFF"/>
            <w:vAlign w:val="center"/>
          </w:tcPr>
          <w:p w:rsidR="00012BCA" w:rsidRDefault="00012BCA" w:rsidP="00913DCA">
            <w:pPr>
              <w:spacing w:after="0" w:line="240" w:lineRule="auto"/>
              <w:jc w:val="center"/>
              <w:rPr>
                <w:color w:val="000000"/>
                <w:sz w:val="20"/>
                <w:szCs w:val="20"/>
              </w:rPr>
            </w:pPr>
          </w:p>
        </w:tc>
        <w:tc>
          <w:tcPr>
            <w:tcW w:w="1483" w:type="dxa"/>
            <w:tcBorders>
              <w:top w:val="single" w:sz="4" w:space="0" w:color="auto"/>
              <w:left w:val="nil"/>
              <w:bottom w:val="nil"/>
              <w:right w:val="nil"/>
            </w:tcBorders>
            <w:shd w:val="clear" w:color="auto" w:fill="auto"/>
            <w:vAlign w:val="center"/>
          </w:tcPr>
          <w:p w:rsidR="00012BCA" w:rsidRDefault="00012BCA" w:rsidP="00913DCA">
            <w:pPr>
              <w:spacing w:after="0" w:line="240" w:lineRule="auto"/>
              <w:jc w:val="center"/>
              <w:rPr>
                <w:color w:val="000000"/>
                <w:sz w:val="20"/>
                <w:szCs w:val="20"/>
              </w:rPr>
            </w:pPr>
          </w:p>
        </w:tc>
        <w:tc>
          <w:tcPr>
            <w:tcW w:w="1223" w:type="dxa"/>
            <w:tcBorders>
              <w:top w:val="single" w:sz="4" w:space="0" w:color="auto"/>
              <w:left w:val="nil"/>
              <w:bottom w:val="nil"/>
              <w:right w:val="nil"/>
            </w:tcBorders>
            <w:shd w:val="clear" w:color="auto" w:fill="auto"/>
            <w:vAlign w:val="center"/>
          </w:tcPr>
          <w:p w:rsidR="00012BCA" w:rsidRDefault="00012BCA" w:rsidP="00913DCA">
            <w:pPr>
              <w:spacing w:after="0" w:line="240" w:lineRule="auto"/>
              <w:jc w:val="center"/>
              <w:rPr>
                <w:color w:val="000000"/>
                <w:sz w:val="20"/>
                <w:szCs w:val="20"/>
              </w:rPr>
            </w:pPr>
          </w:p>
        </w:tc>
        <w:tc>
          <w:tcPr>
            <w:tcW w:w="2285" w:type="dxa"/>
            <w:tcBorders>
              <w:top w:val="single" w:sz="4" w:space="0" w:color="auto"/>
              <w:left w:val="nil"/>
              <w:bottom w:val="nil"/>
              <w:right w:val="nil"/>
            </w:tcBorders>
            <w:shd w:val="clear" w:color="auto" w:fill="auto"/>
            <w:vAlign w:val="center"/>
          </w:tcPr>
          <w:p w:rsidR="00012BCA" w:rsidRDefault="00012BCA" w:rsidP="00913DCA">
            <w:pPr>
              <w:spacing w:after="0" w:line="240" w:lineRule="auto"/>
              <w:jc w:val="center"/>
              <w:rPr>
                <w:sz w:val="20"/>
                <w:szCs w:val="20"/>
              </w:rPr>
            </w:pPr>
          </w:p>
        </w:tc>
        <w:tc>
          <w:tcPr>
            <w:tcW w:w="3528" w:type="dxa"/>
            <w:tcBorders>
              <w:top w:val="single" w:sz="4" w:space="0" w:color="auto"/>
              <w:left w:val="nil"/>
              <w:bottom w:val="nil"/>
              <w:right w:val="nil"/>
            </w:tcBorders>
            <w:shd w:val="clear" w:color="auto" w:fill="auto"/>
            <w:vAlign w:val="center"/>
          </w:tcPr>
          <w:p w:rsidR="00012BCA" w:rsidRPr="004147DD" w:rsidRDefault="00012BCA" w:rsidP="00913DCA">
            <w:pPr>
              <w:spacing w:after="0" w:line="240" w:lineRule="auto"/>
              <w:jc w:val="center"/>
              <w:rPr>
                <w:color w:val="000000"/>
                <w:sz w:val="20"/>
                <w:szCs w:val="20"/>
                <w:lang w:val="en-US"/>
              </w:rPr>
            </w:pPr>
          </w:p>
        </w:tc>
        <w:tc>
          <w:tcPr>
            <w:tcW w:w="2268" w:type="dxa"/>
            <w:tcBorders>
              <w:top w:val="single" w:sz="4" w:space="0" w:color="auto"/>
              <w:left w:val="nil"/>
              <w:bottom w:val="nil"/>
              <w:right w:val="nil"/>
            </w:tcBorders>
            <w:shd w:val="clear" w:color="auto" w:fill="auto"/>
            <w:vAlign w:val="center"/>
          </w:tcPr>
          <w:p w:rsidR="00012BCA" w:rsidRPr="004147DD" w:rsidRDefault="00012BCA" w:rsidP="00913DCA">
            <w:pPr>
              <w:spacing w:after="0" w:line="240" w:lineRule="auto"/>
              <w:jc w:val="center"/>
              <w:rPr>
                <w:color w:val="000000"/>
                <w:sz w:val="20"/>
                <w:szCs w:val="20"/>
                <w:lang w:val="en-US"/>
              </w:rPr>
            </w:pPr>
          </w:p>
        </w:tc>
        <w:tc>
          <w:tcPr>
            <w:tcW w:w="709" w:type="dxa"/>
            <w:tcBorders>
              <w:top w:val="single" w:sz="4" w:space="0" w:color="auto"/>
              <w:left w:val="nil"/>
              <w:bottom w:val="nil"/>
              <w:right w:val="nil"/>
            </w:tcBorders>
            <w:shd w:val="clear" w:color="auto" w:fill="auto"/>
            <w:vAlign w:val="center"/>
          </w:tcPr>
          <w:p w:rsidR="00012BCA" w:rsidRDefault="00012BCA" w:rsidP="00913DCA">
            <w:pPr>
              <w:spacing w:after="0" w:line="240" w:lineRule="auto"/>
              <w:jc w:val="center"/>
              <w:rPr>
                <w:color w:val="000000"/>
                <w:sz w:val="20"/>
                <w:szCs w:val="20"/>
                <w:lang w:val="en-US"/>
              </w:rPr>
            </w:pPr>
          </w:p>
        </w:tc>
      </w:tr>
      <w:tr w:rsidR="00012BCA" w:rsidRPr="004147DD" w:rsidTr="00A40D68">
        <w:trPr>
          <w:trHeight w:val="280"/>
        </w:trPr>
        <w:tc>
          <w:tcPr>
            <w:tcW w:w="567" w:type="dxa"/>
            <w:tcBorders>
              <w:top w:val="nil"/>
            </w:tcBorders>
            <w:shd w:val="clear" w:color="auto" w:fill="000000" w:themeFill="text1"/>
            <w:vAlign w:val="center"/>
          </w:tcPr>
          <w:p w:rsidR="00012BCA" w:rsidRDefault="00012BCA" w:rsidP="00913DCA">
            <w:pPr>
              <w:spacing w:after="0" w:line="240" w:lineRule="auto"/>
              <w:jc w:val="center"/>
              <w:rPr>
                <w:i/>
                <w:color w:val="000000"/>
                <w:sz w:val="20"/>
                <w:szCs w:val="20"/>
              </w:rPr>
            </w:pPr>
            <w:r>
              <w:rPr>
                <w:color w:val="FFFFFF"/>
                <w:sz w:val="20"/>
                <w:szCs w:val="20"/>
              </w:rPr>
              <w:lastRenderedPageBreak/>
              <w:t>No.</w:t>
            </w:r>
          </w:p>
        </w:tc>
        <w:tc>
          <w:tcPr>
            <w:tcW w:w="2211" w:type="dxa"/>
            <w:tcBorders>
              <w:top w:val="nil"/>
              <w:left w:val="nil"/>
              <w:bottom w:val="single" w:sz="4" w:space="0" w:color="000000"/>
              <w:right w:val="single" w:sz="4" w:space="0" w:color="000000"/>
            </w:tcBorders>
            <w:shd w:val="clear" w:color="auto" w:fill="000000" w:themeFill="text1"/>
            <w:vAlign w:val="center"/>
          </w:tcPr>
          <w:p w:rsidR="00012BCA" w:rsidRPr="004147DD" w:rsidRDefault="00012BCA" w:rsidP="000412C7">
            <w:pPr>
              <w:spacing w:after="0" w:line="240" w:lineRule="auto"/>
              <w:jc w:val="center"/>
              <w:rPr>
                <w:color w:val="FFFFFF"/>
                <w:sz w:val="20"/>
                <w:szCs w:val="20"/>
                <w:lang w:val="en-US"/>
              </w:rPr>
            </w:pPr>
            <w:r w:rsidRPr="004147DD">
              <w:rPr>
                <w:color w:val="FFFFFF"/>
                <w:sz w:val="20"/>
                <w:szCs w:val="20"/>
                <w:lang w:val="en-US"/>
              </w:rPr>
              <w:t>First author,</w:t>
            </w:r>
            <w:r>
              <w:rPr>
                <w:color w:val="FFFFFF"/>
                <w:sz w:val="20"/>
                <w:szCs w:val="20"/>
                <w:lang w:val="en-US"/>
              </w:rPr>
              <w:t xml:space="preserve"> </w:t>
            </w:r>
            <w:r w:rsidRPr="009F6035">
              <w:rPr>
                <w:i/>
                <w:color w:val="FFFFFF"/>
                <w:sz w:val="20"/>
                <w:szCs w:val="20"/>
                <w:lang w:val="en-US"/>
              </w:rPr>
              <w:t>Journal</w:t>
            </w:r>
            <w:r>
              <w:rPr>
                <w:color w:val="FFFFFF"/>
                <w:sz w:val="20"/>
                <w:szCs w:val="20"/>
                <w:lang w:val="en-US"/>
              </w:rPr>
              <w:t>,</w:t>
            </w:r>
          </w:p>
          <w:p w:rsidR="00012BCA" w:rsidRPr="00871384" w:rsidRDefault="00012BCA" w:rsidP="00913DCA">
            <w:pPr>
              <w:spacing w:after="0" w:line="240" w:lineRule="auto"/>
              <w:rPr>
                <w:color w:val="000000"/>
                <w:sz w:val="20"/>
                <w:szCs w:val="20"/>
                <w:lang w:val="en-US"/>
              </w:rPr>
            </w:pPr>
            <w:r w:rsidRPr="004147DD">
              <w:rPr>
                <w:color w:val="FFFFFF"/>
                <w:sz w:val="20"/>
                <w:szCs w:val="20"/>
                <w:lang w:val="en-US"/>
              </w:rPr>
              <w:t xml:space="preserve">Year of publication </w:t>
            </w:r>
          </w:p>
        </w:tc>
        <w:tc>
          <w:tcPr>
            <w:tcW w:w="1293" w:type="dxa"/>
            <w:tcBorders>
              <w:top w:val="nil"/>
              <w:left w:val="nil"/>
              <w:bottom w:val="single" w:sz="4" w:space="0" w:color="000000"/>
              <w:right w:val="nil"/>
            </w:tcBorders>
            <w:shd w:val="clear" w:color="auto" w:fill="000000" w:themeFill="text1"/>
            <w:vAlign w:val="center"/>
          </w:tcPr>
          <w:p w:rsidR="00012BCA" w:rsidRDefault="00012BCA" w:rsidP="00913DCA">
            <w:pPr>
              <w:spacing w:after="0" w:line="240" w:lineRule="auto"/>
              <w:jc w:val="center"/>
              <w:rPr>
                <w:color w:val="000000"/>
                <w:sz w:val="20"/>
                <w:szCs w:val="20"/>
              </w:rPr>
            </w:pPr>
            <w:r>
              <w:rPr>
                <w:color w:val="FFFFFF"/>
                <w:sz w:val="20"/>
                <w:szCs w:val="20"/>
              </w:rPr>
              <w:t>Country / International</w:t>
            </w:r>
          </w:p>
        </w:tc>
        <w:tc>
          <w:tcPr>
            <w:tcW w:w="1483" w:type="dxa"/>
            <w:tcBorders>
              <w:top w:val="nil"/>
              <w:left w:val="single" w:sz="4" w:space="0" w:color="000000"/>
              <w:bottom w:val="single" w:sz="4" w:space="0" w:color="000000"/>
              <w:right w:val="single" w:sz="4" w:space="0" w:color="000000"/>
            </w:tcBorders>
            <w:shd w:val="clear" w:color="auto" w:fill="000000" w:themeFill="text1"/>
            <w:vAlign w:val="center"/>
          </w:tcPr>
          <w:p w:rsidR="00012BCA" w:rsidRDefault="00012BCA" w:rsidP="00913DCA">
            <w:pPr>
              <w:spacing w:after="0" w:line="240" w:lineRule="auto"/>
              <w:jc w:val="center"/>
              <w:rPr>
                <w:color w:val="000000"/>
                <w:sz w:val="20"/>
                <w:szCs w:val="20"/>
              </w:rPr>
            </w:pPr>
            <w:r>
              <w:rPr>
                <w:color w:val="FFFFFF"/>
                <w:sz w:val="20"/>
                <w:szCs w:val="20"/>
              </w:rPr>
              <w:t>Study type</w:t>
            </w:r>
          </w:p>
        </w:tc>
        <w:tc>
          <w:tcPr>
            <w:tcW w:w="1223" w:type="dxa"/>
            <w:tcBorders>
              <w:top w:val="nil"/>
              <w:left w:val="single" w:sz="4" w:space="0" w:color="000000"/>
              <w:bottom w:val="single" w:sz="4" w:space="0" w:color="000000"/>
              <w:right w:val="single" w:sz="4" w:space="0" w:color="000000"/>
            </w:tcBorders>
            <w:shd w:val="clear" w:color="auto" w:fill="000000" w:themeFill="text1"/>
            <w:vAlign w:val="center"/>
          </w:tcPr>
          <w:p w:rsidR="00012BCA" w:rsidRPr="00A40D68" w:rsidRDefault="00012BCA" w:rsidP="00913DCA">
            <w:pPr>
              <w:spacing w:after="0" w:line="240" w:lineRule="auto"/>
              <w:jc w:val="center"/>
              <w:rPr>
                <w:color w:val="000000"/>
                <w:sz w:val="20"/>
                <w:szCs w:val="20"/>
                <w:lang w:val="en-US"/>
              </w:rPr>
            </w:pPr>
            <w:r w:rsidRPr="00776F7F">
              <w:rPr>
                <w:noProof/>
                <w:color w:val="FFFFFF"/>
                <w:sz w:val="20"/>
                <w:szCs w:val="20"/>
                <w:lang w:val="en-US"/>
              </w:rPr>
              <w:t>Male</w:t>
            </w:r>
            <w:r w:rsidRPr="004147DD">
              <w:rPr>
                <w:color w:val="FFFFFF"/>
                <w:sz w:val="20"/>
                <w:szCs w:val="20"/>
                <w:lang w:val="en-US"/>
              </w:rPr>
              <w:t xml:space="preserve"> percentage among total participants</w:t>
            </w:r>
          </w:p>
        </w:tc>
        <w:tc>
          <w:tcPr>
            <w:tcW w:w="2285" w:type="dxa"/>
            <w:tcBorders>
              <w:top w:val="nil"/>
              <w:left w:val="single" w:sz="4" w:space="0" w:color="CCCCCC"/>
              <w:bottom w:val="single" w:sz="4" w:space="0" w:color="000000"/>
              <w:right w:val="single" w:sz="4" w:space="0" w:color="000000"/>
            </w:tcBorders>
            <w:shd w:val="clear" w:color="auto" w:fill="000000" w:themeFill="text1"/>
            <w:vAlign w:val="center"/>
          </w:tcPr>
          <w:p w:rsidR="00012BCA" w:rsidRPr="004147DD" w:rsidRDefault="00012BCA" w:rsidP="00913DCA">
            <w:pPr>
              <w:spacing w:after="0" w:line="240" w:lineRule="auto"/>
              <w:jc w:val="center"/>
              <w:rPr>
                <w:sz w:val="20"/>
                <w:szCs w:val="20"/>
                <w:lang w:val="en-US"/>
              </w:rPr>
            </w:pPr>
            <w:r>
              <w:rPr>
                <w:color w:val="FFFFFF"/>
                <w:sz w:val="20"/>
                <w:szCs w:val="20"/>
              </w:rPr>
              <w:t>Representative INR term</w:t>
            </w:r>
          </w:p>
        </w:tc>
        <w:tc>
          <w:tcPr>
            <w:tcW w:w="3528" w:type="dxa"/>
            <w:tcBorders>
              <w:top w:val="nil"/>
              <w:left w:val="single" w:sz="4" w:space="0" w:color="000000"/>
              <w:bottom w:val="single" w:sz="4" w:space="0" w:color="000000"/>
              <w:right w:val="single" w:sz="4" w:space="0" w:color="000000"/>
            </w:tcBorders>
            <w:shd w:val="clear" w:color="auto" w:fill="000000" w:themeFill="text1"/>
            <w:vAlign w:val="center"/>
          </w:tcPr>
          <w:p w:rsidR="00012BCA" w:rsidRPr="004147DD" w:rsidRDefault="00012BCA" w:rsidP="000412C7">
            <w:pPr>
              <w:spacing w:after="0" w:line="240" w:lineRule="auto"/>
              <w:jc w:val="center"/>
              <w:rPr>
                <w:color w:val="FFFFFF"/>
                <w:sz w:val="20"/>
                <w:szCs w:val="20"/>
                <w:lang w:val="en-US"/>
              </w:rPr>
            </w:pPr>
            <w:r w:rsidRPr="004147DD">
              <w:rPr>
                <w:color w:val="FFFFFF"/>
                <w:sz w:val="20"/>
                <w:szCs w:val="20"/>
                <w:lang w:val="en-US"/>
              </w:rPr>
              <w:t xml:space="preserve">INR criteria </w:t>
            </w:r>
          </w:p>
          <w:p w:rsidR="00012BCA" w:rsidRDefault="00012BCA" w:rsidP="000412C7">
            <w:pPr>
              <w:spacing w:after="0" w:line="240" w:lineRule="auto"/>
              <w:jc w:val="center"/>
              <w:rPr>
                <w:color w:val="FFFFFF"/>
                <w:sz w:val="20"/>
                <w:szCs w:val="20"/>
                <w:lang w:val="en-US"/>
              </w:rPr>
            </w:pPr>
            <w:r w:rsidRPr="004147DD">
              <w:rPr>
                <w:color w:val="FFFFFF"/>
                <w:sz w:val="20"/>
                <w:szCs w:val="20"/>
                <w:lang w:val="en-US"/>
              </w:rPr>
              <w:t xml:space="preserve">(immune recovery surrogate, </w:t>
            </w:r>
          </w:p>
          <w:p w:rsidR="00012BCA" w:rsidRPr="004147DD" w:rsidRDefault="00012BCA" w:rsidP="00913DCA">
            <w:pPr>
              <w:spacing w:after="0" w:line="240" w:lineRule="auto"/>
              <w:jc w:val="center"/>
              <w:rPr>
                <w:color w:val="000000"/>
                <w:sz w:val="20"/>
                <w:szCs w:val="20"/>
                <w:lang w:val="en-US"/>
              </w:rPr>
            </w:pPr>
            <w:r w:rsidRPr="004147DD">
              <w:rPr>
                <w:color w:val="FFFFFF"/>
                <w:sz w:val="20"/>
                <w:szCs w:val="20"/>
                <w:lang w:val="en-US"/>
              </w:rPr>
              <w:t>threshold and time point or period)</w:t>
            </w:r>
          </w:p>
        </w:tc>
        <w:tc>
          <w:tcPr>
            <w:tcW w:w="2268" w:type="dxa"/>
            <w:tcBorders>
              <w:top w:val="nil"/>
              <w:left w:val="single" w:sz="4" w:space="0" w:color="000000"/>
              <w:bottom w:val="single" w:sz="4" w:space="0" w:color="000000"/>
              <w:right w:val="single" w:sz="4" w:space="0" w:color="000000"/>
            </w:tcBorders>
            <w:shd w:val="clear" w:color="auto" w:fill="000000" w:themeFill="text1"/>
            <w:vAlign w:val="center"/>
          </w:tcPr>
          <w:p w:rsidR="00012BCA" w:rsidRPr="00A40D68" w:rsidRDefault="00012BCA" w:rsidP="00913DCA">
            <w:pPr>
              <w:spacing w:after="0" w:line="240" w:lineRule="auto"/>
              <w:jc w:val="center"/>
              <w:rPr>
                <w:color w:val="000000"/>
                <w:sz w:val="20"/>
                <w:szCs w:val="20"/>
                <w:lang w:val="en-US"/>
              </w:rPr>
            </w:pPr>
            <w:r w:rsidRPr="004147DD">
              <w:rPr>
                <w:color w:val="FFFFFF"/>
                <w:sz w:val="20"/>
                <w:szCs w:val="20"/>
                <w:lang w:val="en-US"/>
              </w:rPr>
              <w:t>Viral load (threshold and time point or period)</w:t>
            </w:r>
          </w:p>
        </w:tc>
        <w:tc>
          <w:tcPr>
            <w:tcW w:w="709" w:type="dxa"/>
            <w:tcBorders>
              <w:top w:val="nil"/>
              <w:left w:val="single" w:sz="4" w:space="0" w:color="000000"/>
              <w:bottom w:val="single" w:sz="4" w:space="0" w:color="000000"/>
            </w:tcBorders>
            <w:shd w:val="clear" w:color="auto" w:fill="000000" w:themeFill="text1"/>
            <w:vAlign w:val="center"/>
          </w:tcPr>
          <w:p w:rsidR="00012BCA" w:rsidRDefault="00012BCA" w:rsidP="00913DCA">
            <w:pPr>
              <w:spacing w:after="0" w:line="240" w:lineRule="auto"/>
              <w:jc w:val="center"/>
              <w:rPr>
                <w:color w:val="000000"/>
                <w:sz w:val="20"/>
                <w:szCs w:val="20"/>
                <w:lang w:val="en-US"/>
              </w:rPr>
            </w:pPr>
            <w:r>
              <w:rPr>
                <w:color w:val="FFFFFF"/>
                <w:sz w:val="20"/>
                <w:szCs w:val="20"/>
              </w:rPr>
              <w:t>Ref. (main text)</w:t>
            </w:r>
          </w:p>
        </w:tc>
      </w:tr>
      <w:tr w:rsidR="00012BCA" w:rsidRPr="004147DD" w:rsidTr="00913DCA">
        <w:trPr>
          <w:trHeight w:val="280"/>
        </w:trPr>
        <w:tc>
          <w:tcPr>
            <w:tcW w:w="567" w:type="dxa"/>
            <w:vAlign w:val="center"/>
          </w:tcPr>
          <w:p w:rsidR="00012BCA" w:rsidRDefault="00012BCA" w:rsidP="00913DCA">
            <w:pPr>
              <w:spacing w:after="0" w:line="240" w:lineRule="auto"/>
              <w:jc w:val="center"/>
              <w:rPr>
                <w:i/>
                <w:color w:val="000000"/>
                <w:sz w:val="20"/>
                <w:szCs w:val="20"/>
              </w:rPr>
            </w:pPr>
            <w:r>
              <w:rPr>
                <w:i/>
                <w:color w:val="000000"/>
                <w:sz w:val="20"/>
                <w:szCs w:val="20"/>
              </w:rPr>
              <w:t>71</w:t>
            </w:r>
          </w:p>
        </w:tc>
        <w:tc>
          <w:tcPr>
            <w:tcW w:w="2211" w:type="dxa"/>
            <w:tcBorders>
              <w:top w:val="single" w:sz="4" w:space="0" w:color="000000"/>
              <w:left w:val="nil"/>
              <w:bottom w:val="single" w:sz="4" w:space="0" w:color="000000"/>
              <w:right w:val="single" w:sz="4" w:space="0" w:color="000000"/>
            </w:tcBorders>
            <w:shd w:val="clear" w:color="auto" w:fill="auto"/>
            <w:vAlign w:val="center"/>
          </w:tcPr>
          <w:p w:rsidR="00012BCA" w:rsidRDefault="00012BCA" w:rsidP="00913DCA">
            <w:pPr>
              <w:spacing w:after="0" w:line="240" w:lineRule="auto"/>
              <w:rPr>
                <w:color w:val="000000"/>
                <w:sz w:val="20"/>
                <w:szCs w:val="20"/>
              </w:rPr>
            </w:pPr>
            <w:proofErr w:type="spellStart"/>
            <w:r w:rsidRPr="00871384">
              <w:rPr>
                <w:color w:val="000000"/>
                <w:sz w:val="20"/>
                <w:szCs w:val="20"/>
                <w:lang w:val="en-US"/>
              </w:rPr>
              <w:t>Casotti</w:t>
            </w:r>
            <w:proofErr w:type="spellEnd"/>
            <w:r w:rsidRPr="00871384">
              <w:rPr>
                <w:color w:val="000000"/>
                <w:sz w:val="20"/>
                <w:szCs w:val="20"/>
                <w:lang w:val="en-US"/>
              </w:rPr>
              <w:t xml:space="preserve"> JAS,</w:t>
            </w:r>
            <w:r w:rsidRPr="00871384">
              <w:rPr>
                <w:i/>
                <w:color w:val="000000"/>
              </w:rPr>
              <w:t xml:space="preserve"> </w:t>
            </w:r>
            <w:r w:rsidRPr="00871384">
              <w:rPr>
                <w:i/>
                <w:color w:val="000000"/>
                <w:sz w:val="20"/>
                <w:szCs w:val="20"/>
              </w:rPr>
              <w:t>Rev Inst Med Trop Sao Paulo</w:t>
            </w:r>
            <w:r w:rsidRPr="00871384">
              <w:rPr>
                <w:color w:val="000000"/>
                <w:sz w:val="20"/>
                <w:szCs w:val="20"/>
              </w:rPr>
              <w:t>,</w:t>
            </w:r>
            <w:r w:rsidRPr="00871384">
              <w:rPr>
                <w:color w:val="000000"/>
                <w:sz w:val="20"/>
                <w:szCs w:val="20"/>
                <w:lang w:val="en-US"/>
              </w:rPr>
              <w:t xml:space="preserve"> 2011</w:t>
            </w:r>
          </w:p>
        </w:tc>
        <w:tc>
          <w:tcPr>
            <w:tcW w:w="1293" w:type="dxa"/>
            <w:tcBorders>
              <w:top w:val="single" w:sz="4" w:space="0" w:color="000000"/>
              <w:left w:val="nil"/>
              <w:bottom w:val="single" w:sz="4" w:space="0" w:color="000000"/>
              <w:right w:val="nil"/>
            </w:tcBorders>
            <w:shd w:val="clear" w:color="auto" w:fill="FFFFFF"/>
            <w:vAlign w:val="center"/>
          </w:tcPr>
          <w:p w:rsidR="00012BCA" w:rsidRDefault="00012BCA" w:rsidP="00913DCA">
            <w:pPr>
              <w:spacing w:after="0" w:line="240" w:lineRule="auto"/>
              <w:jc w:val="center"/>
              <w:rPr>
                <w:color w:val="000000"/>
                <w:sz w:val="20"/>
                <w:szCs w:val="20"/>
              </w:rPr>
            </w:pPr>
            <w:r>
              <w:rPr>
                <w:color w:val="000000"/>
                <w:sz w:val="20"/>
                <w:szCs w:val="20"/>
              </w:rPr>
              <w:t>Brazil</w:t>
            </w:r>
          </w:p>
        </w:tc>
        <w:tc>
          <w:tcPr>
            <w:tcW w:w="1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Default="00012BCA" w:rsidP="00913DCA">
            <w:pPr>
              <w:spacing w:after="0" w:line="240" w:lineRule="auto"/>
              <w:jc w:val="center"/>
              <w:rPr>
                <w:color w:val="000000"/>
                <w:sz w:val="20"/>
                <w:szCs w:val="20"/>
              </w:rPr>
            </w:pPr>
            <w:r>
              <w:rPr>
                <w:color w:val="000000"/>
                <w:sz w:val="20"/>
                <w:szCs w:val="20"/>
              </w:rPr>
              <w:t>Cross-sectional</w:t>
            </w: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Default="00012BCA" w:rsidP="00913DCA">
            <w:pPr>
              <w:spacing w:after="0" w:line="240" w:lineRule="auto"/>
              <w:jc w:val="center"/>
              <w:rPr>
                <w:color w:val="000000"/>
                <w:sz w:val="20"/>
                <w:szCs w:val="20"/>
              </w:rPr>
            </w:pPr>
            <w:r>
              <w:rPr>
                <w:color w:val="000000"/>
                <w:sz w:val="20"/>
                <w:szCs w:val="20"/>
              </w:rPr>
              <w:t>NA</w:t>
            </w:r>
          </w:p>
        </w:tc>
        <w:tc>
          <w:tcPr>
            <w:tcW w:w="2285" w:type="dxa"/>
            <w:tcBorders>
              <w:top w:val="single" w:sz="4" w:space="0" w:color="000000"/>
              <w:left w:val="single" w:sz="4" w:space="0" w:color="CCCCCC"/>
              <w:bottom w:val="single" w:sz="4" w:space="0" w:color="000000"/>
              <w:right w:val="single" w:sz="4" w:space="0" w:color="000000"/>
            </w:tcBorders>
            <w:shd w:val="clear" w:color="auto" w:fill="auto"/>
            <w:vAlign w:val="center"/>
          </w:tcPr>
          <w:p w:rsidR="00012BCA" w:rsidRPr="00185894" w:rsidRDefault="00012BCA" w:rsidP="00913DCA">
            <w:pPr>
              <w:spacing w:after="0" w:line="240" w:lineRule="auto"/>
              <w:jc w:val="center"/>
              <w:rPr>
                <w:sz w:val="20"/>
                <w:szCs w:val="20"/>
                <w:lang w:val="en-US"/>
              </w:rPr>
            </w:pPr>
            <w:r w:rsidRPr="004147DD">
              <w:rPr>
                <w:sz w:val="20"/>
                <w:szCs w:val="20"/>
                <w:lang w:val="en-US"/>
              </w:rPr>
              <w:t>D</w:t>
            </w:r>
            <w:r w:rsidRPr="004147DD">
              <w:rPr>
                <w:color w:val="000000"/>
                <w:sz w:val="20"/>
                <w:szCs w:val="20"/>
                <w:lang w:val="en-US"/>
              </w:rPr>
              <w:t>iscordant immunologic and virologic responses</w:t>
            </w:r>
          </w:p>
        </w:tc>
        <w:tc>
          <w:tcPr>
            <w:tcW w:w="3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Pr="004147DD" w:rsidRDefault="00012BCA" w:rsidP="00913DCA">
            <w:pPr>
              <w:spacing w:after="0" w:line="240" w:lineRule="auto"/>
              <w:jc w:val="center"/>
              <w:rPr>
                <w:color w:val="000000"/>
                <w:sz w:val="20"/>
                <w:szCs w:val="20"/>
                <w:lang w:val="en-US"/>
              </w:rPr>
            </w:pPr>
            <w:r w:rsidRPr="004147DD">
              <w:rPr>
                <w:color w:val="000000"/>
                <w:sz w:val="20"/>
                <w:szCs w:val="20"/>
                <w:lang w:val="en-US"/>
              </w:rPr>
              <w:t>CD4 counts persistently  &lt; 350 cells/µL</w:t>
            </w:r>
            <w:r w:rsidRPr="004147DD">
              <w:rPr>
                <w:sz w:val="20"/>
                <w:szCs w:val="20"/>
                <w:lang w:val="en-US"/>
              </w:rPr>
              <w:t xml:space="preserve"> over the last 6 </w:t>
            </w:r>
            <w:proofErr w:type="spellStart"/>
            <w:r w:rsidRPr="004147DD">
              <w:rPr>
                <w:sz w:val="20"/>
                <w:szCs w:val="20"/>
                <w:lang w:val="en-US"/>
              </w:rPr>
              <w:t>mos</w:t>
            </w:r>
            <w:proofErr w:type="spellEnd"/>
            <w:r>
              <w:rPr>
                <w:sz w:val="20"/>
                <w:szCs w:val="20"/>
                <w:lang w:val="en-US"/>
              </w:rPr>
              <w:t xml:space="preserve"> (</w:t>
            </w:r>
            <w:r w:rsidRPr="00046B1E">
              <w:rPr>
                <w:rFonts w:cstheme="minorHAnsi"/>
                <w:sz w:val="20"/>
                <w:szCs w:val="20"/>
                <w:lang w:val="en-US"/>
              </w:rPr>
              <w:t>≥ 1</w:t>
            </w:r>
            <w:r>
              <w:rPr>
                <w:rFonts w:cstheme="minorHAnsi"/>
                <w:sz w:val="20"/>
                <w:szCs w:val="20"/>
                <w:lang w:val="en-US"/>
              </w:rPr>
              <w:t>2 mos. of ART and ≥ 6 mos. of VS</w:t>
            </w:r>
            <w:r>
              <w:rPr>
                <w:sz w:val="20"/>
                <w:szCs w:val="20"/>
                <w:lang w:val="en-US"/>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Pr="004147DD" w:rsidRDefault="00012BCA" w:rsidP="00913DCA">
            <w:pPr>
              <w:spacing w:after="0" w:line="240" w:lineRule="auto"/>
              <w:jc w:val="center"/>
              <w:rPr>
                <w:color w:val="000000"/>
                <w:sz w:val="20"/>
                <w:szCs w:val="20"/>
                <w:lang w:val="en-US"/>
              </w:rPr>
            </w:pPr>
            <w:r>
              <w:rPr>
                <w:color w:val="000000"/>
                <w:sz w:val="20"/>
                <w:szCs w:val="20"/>
              </w:rPr>
              <w:t xml:space="preserve">&lt; 50 copies/mL for ≥ </w:t>
            </w:r>
            <w:r>
              <w:rPr>
                <w:sz w:val="20"/>
                <w:szCs w:val="20"/>
              </w:rPr>
              <w:t>6</w:t>
            </w:r>
            <w:r>
              <w:rPr>
                <w:color w:val="000000"/>
                <w:sz w:val="20"/>
                <w:szCs w:val="20"/>
              </w:rPr>
              <w:t xml:space="preserve"> mos.</w:t>
            </w:r>
          </w:p>
        </w:tc>
        <w:tc>
          <w:tcPr>
            <w:tcW w:w="709" w:type="dxa"/>
            <w:tcBorders>
              <w:top w:val="single" w:sz="4" w:space="0" w:color="000000"/>
              <w:left w:val="single" w:sz="4" w:space="0" w:color="000000"/>
              <w:bottom w:val="single" w:sz="4" w:space="0" w:color="000000"/>
            </w:tcBorders>
            <w:shd w:val="clear" w:color="auto" w:fill="auto"/>
            <w:vAlign w:val="center"/>
          </w:tcPr>
          <w:p w:rsidR="00012BCA" w:rsidRDefault="00012BCA" w:rsidP="00BD40BB">
            <w:pPr>
              <w:spacing w:after="0" w:line="240" w:lineRule="auto"/>
              <w:jc w:val="center"/>
              <w:rPr>
                <w:color w:val="000000"/>
                <w:sz w:val="20"/>
                <w:szCs w:val="20"/>
                <w:lang w:val="en-US"/>
              </w:rPr>
            </w:pPr>
            <w:r>
              <w:rPr>
                <w:color w:val="000000"/>
                <w:sz w:val="20"/>
                <w:szCs w:val="20"/>
                <w:lang w:val="en-US"/>
              </w:rPr>
              <w:t>[41]</w:t>
            </w:r>
          </w:p>
        </w:tc>
      </w:tr>
      <w:tr w:rsidR="00012BCA" w:rsidRPr="004147DD" w:rsidTr="00913DCA">
        <w:trPr>
          <w:trHeight w:val="280"/>
        </w:trPr>
        <w:tc>
          <w:tcPr>
            <w:tcW w:w="567" w:type="dxa"/>
            <w:vAlign w:val="center"/>
          </w:tcPr>
          <w:p w:rsidR="00012BCA" w:rsidRDefault="00012BCA" w:rsidP="00913DCA">
            <w:pPr>
              <w:spacing w:after="0" w:line="240" w:lineRule="auto"/>
              <w:jc w:val="center"/>
              <w:rPr>
                <w:i/>
                <w:color w:val="000000"/>
                <w:sz w:val="20"/>
                <w:szCs w:val="20"/>
              </w:rPr>
            </w:pPr>
            <w:r>
              <w:rPr>
                <w:i/>
                <w:color w:val="000000"/>
                <w:sz w:val="20"/>
                <w:szCs w:val="20"/>
              </w:rPr>
              <w:t>72</w:t>
            </w:r>
          </w:p>
        </w:tc>
        <w:tc>
          <w:tcPr>
            <w:tcW w:w="2211" w:type="dxa"/>
            <w:tcBorders>
              <w:top w:val="single" w:sz="4" w:space="0" w:color="000000"/>
              <w:left w:val="nil"/>
              <w:bottom w:val="single" w:sz="4" w:space="0" w:color="000000"/>
              <w:right w:val="single" w:sz="4" w:space="0" w:color="000000"/>
            </w:tcBorders>
            <w:shd w:val="clear" w:color="auto" w:fill="auto"/>
            <w:vAlign w:val="center"/>
          </w:tcPr>
          <w:p w:rsidR="00012BCA" w:rsidRDefault="00012BCA" w:rsidP="00913DCA">
            <w:pPr>
              <w:spacing w:after="0" w:line="240" w:lineRule="auto"/>
              <w:rPr>
                <w:color w:val="000000"/>
                <w:sz w:val="20"/>
                <w:szCs w:val="20"/>
              </w:rPr>
            </w:pPr>
            <w:r>
              <w:rPr>
                <w:color w:val="000000"/>
                <w:sz w:val="20"/>
                <w:szCs w:val="20"/>
              </w:rPr>
              <w:t xml:space="preserve">Soria A, </w:t>
            </w:r>
            <w:r w:rsidRPr="00D239C8">
              <w:rPr>
                <w:i/>
                <w:color w:val="000000"/>
                <w:sz w:val="20"/>
                <w:szCs w:val="20"/>
              </w:rPr>
              <w:t>PLoS One</w:t>
            </w:r>
            <w:r>
              <w:rPr>
                <w:color w:val="000000"/>
                <w:sz w:val="20"/>
                <w:szCs w:val="20"/>
              </w:rPr>
              <w:t>, 2011</w:t>
            </w:r>
          </w:p>
        </w:tc>
        <w:tc>
          <w:tcPr>
            <w:tcW w:w="1293" w:type="dxa"/>
            <w:tcBorders>
              <w:top w:val="single" w:sz="4" w:space="0" w:color="000000"/>
              <w:left w:val="nil"/>
              <w:bottom w:val="single" w:sz="4" w:space="0" w:color="000000"/>
              <w:right w:val="nil"/>
            </w:tcBorders>
            <w:shd w:val="clear" w:color="auto" w:fill="FFFFFF"/>
            <w:vAlign w:val="center"/>
          </w:tcPr>
          <w:p w:rsidR="00012BCA" w:rsidRDefault="00012BCA" w:rsidP="00913DCA">
            <w:pPr>
              <w:spacing w:after="0" w:line="240" w:lineRule="auto"/>
              <w:jc w:val="center"/>
              <w:rPr>
                <w:color w:val="000000"/>
                <w:sz w:val="20"/>
                <w:szCs w:val="20"/>
              </w:rPr>
            </w:pPr>
            <w:r>
              <w:rPr>
                <w:color w:val="000000"/>
                <w:sz w:val="20"/>
                <w:szCs w:val="20"/>
              </w:rPr>
              <w:t>Italy</w:t>
            </w:r>
          </w:p>
        </w:tc>
        <w:tc>
          <w:tcPr>
            <w:tcW w:w="1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Default="00012BCA" w:rsidP="00913DCA">
            <w:pPr>
              <w:spacing w:after="0" w:line="240" w:lineRule="auto"/>
              <w:jc w:val="center"/>
              <w:rPr>
                <w:color w:val="000000"/>
                <w:sz w:val="20"/>
                <w:szCs w:val="20"/>
              </w:rPr>
            </w:pPr>
            <w:r>
              <w:rPr>
                <w:color w:val="000000"/>
                <w:sz w:val="20"/>
                <w:szCs w:val="20"/>
              </w:rPr>
              <w:t>Cross-sectional</w:t>
            </w: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Default="00012BCA" w:rsidP="00913DCA">
            <w:pPr>
              <w:spacing w:after="0" w:line="240" w:lineRule="auto"/>
              <w:jc w:val="center"/>
              <w:rPr>
                <w:color w:val="000000"/>
                <w:sz w:val="20"/>
                <w:szCs w:val="20"/>
              </w:rPr>
            </w:pPr>
            <w:r>
              <w:rPr>
                <w:color w:val="000000"/>
                <w:sz w:val="20"/>
                <w:szCs w:val="20"/>
              </w:rPr>
              <w:t>73 %</w:t>
            </w:r>
          </w:p>
        </w:tc>
        <w:tc>
          <w:tcPr>
            <w:tcW w:w="2285" w:type="dxa"/>
            <w:tcBorders>
              <w:top w:val="single" w:sz="4" w:space="0" w:color="000000"/>
              <w:left w:val="single" w:sz="4" w:space="0" w:color="CCCCCC"/>
              <w:bottom w:val="single" w:sz="4" w:space="0" w:color="000000"/>
              <w:right w:val="single" w:sz="4" w:space="0" w:color="000000"/>
            </w:tcBorders>
            <w:shd w:val="clear" w:color="auto" w:fill="auto"/>
            <w:vAlign w:val="center"/>
          </w:tcPr>
          <w:p w:rsidR="00012BCA" w:rsidRDefault="00012BCA" w:rsidP="00913DCA">
            <w:pPr>
              <w:spacing w:after="0" w:line="240" w:lineRule="auto"/>
              <w:jc w:val="center"/>
              <w:rPr>
                <w:color w:val="000000"/>
                <w:sz w:val="20"/>
                <w:szCs w:val="20"/>
              </w:rPr>
            </w:pPr>
            <w:r>
              <w:rPr>
                <w:sz w:val="20"/>
                <w:szCs w:val="20"/>
              </w:rPr>
              <w:t>I</w:t>
            </w:r>
            <w:r>
              <w:rPr>
                <w:color w:val="000000"/>
                <w:sz w:val="20"/>
                <w:szCs w:val="20"/>
              </w:rPr>
              <w:t>mmunological non responders (INR)</w:t>
            </w:r>
          </w:p>
        </w:tc>
        <w:tc>
          <w:tcPr>
            <w:tcW w:w="3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Pr="004147DD" w:rsidRDefault="00012BCA" w:rsidP="00913DCA">
            <w:pPr>
              <w:spacing w:after="0" w:line="240" w:lineRule="auto"/>
              <w:jc w:val="center"/>
              <w:rPr>
                <w:color w:val="000000"/>
                <w:sz w:val="20"/>
                <w:szCs w:val="20"/>
                <w:lang w:val="en-US"/>
              </w:rPr>
            </w:pPr>
            <w:r w:rsidRPr="004147DD">
              <w:rPr>
                <w:color w:val="000000"/>
                <w:sz w:val="20"/>
                <w:szCs w:val="20"/>
                <w:lang w:val="en-US"/>
              </w:rPr>
              <w:t>CD4 count &lt; 200 cells/µL</w:t>
            </w:r>
          </w:p>
          <w:p w:rsidR="00012BCA" w:rsidRPr="004147DD" w:rsidRDefault="00012BCA" w:rsidP="00913DCA">
            <w:pPr>
              <w:spacing w:after="0" w:line="240" w:lineRule="auto"/>
              <w:jc w:val="center"/>
              <w:rPr>
                <w:sz w:val="20"/>
                <w:szCs w:val="20"/>
                <w:lang w:val="en-US"/>
              </w:rPr>
            </w:pPr>
            <w:r w:rsidRPr="004147DD">
              <w:rPr>
                <w:sz w:val="20"/>
                <w:szCs w:val="20"/>
                <w:lang w:val="en-US"/>
              </w:rPr>
              <w:t>after &gt; 12 mos. of ART</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Pr="004147DD" w:rsidRDefault="00012BCA" w:rsidP="00913DCA">
            <w:pPr>
              <w:spacing w:after="0" w:line="240" w:lineRule="auto"/>
              <w:jc w:val="center"/>
              <w:rPr>
                <w:color w:val="000000"/>
                <w:sz w:val="20"/>
                <w:szCs w:val="20"/>
                <w:lang w:val="en-US"/>
              </w:rPr>
            </w:pPr>
            <w:r w:rsidRPr="004147DD">
              <w:rPr>
                <w:color w:val="000000"/>
                <w:sz w:val="20"/>
                <w:szCs w:val="20"/>
                <w:lang w:val="en-US"/>
              </w:rPr>
              <w:t xml:space="preserve">&lt; 50 copies/mL </w:t>
            </w:r>
            <w:r w:rsidRPr="004147DD">
              <w:rPr>
                <w:sz w:val="20"/>
                <w:szCs w:val="20"/>
                <w:lang w:val="en-US"/>
              </w:rPr>
              <w:t>over the last 6</w:t>
            </w:r>
            <w:r w:rsidRPr="004147DD">
              <w:rPr>
                <w:color w:val="000000"/>
                <w:sz w:val="20"/>
                <w:szCs w:val="20"/>
                <w:lang w:val="en-US"/>
              </w:rPr>
              <w:t xml:space="preserve"> mos.</w:t>
            </w:r>
          </w:p>
        </w:tc>
        <w:tc>
          <w:tcPr>
            <w:tcW w:w="709" w:type="dxa"/>
            <w:tcBorders>
              <w:top w:val="single" w:sz="4" w:space="0" w:color="000000"/>
              <w:left w:val="single" w:sz="4" w:space="0" w:color="000000"/>
              <w:bottom w:val="single" w:sz="4" w:space="0" w:color="000000"/>
            </w:tcBorders>
            <w:shd w:val="clear" w:color="auto" w:fill="auto"/>
            <w:vAlign w:val="center"/>
          </w:tcPr>
          <w:p w:rsidR="00012BCA" w:rsidRDefault="00012BCA" w:rsidP="00F764A5">
            <w:pPr>
              <w:spacing w:after="0" w:line="240" w:lineRule="auto"/>
              <w:jc w:val="center"/>
              <w:rPr>
                <w:color w:val="000000"/>
                <w:sz w:val="20"/>
                <w:szCs w:val="20"/>
              </w:rPr>
            </w:pPr>
            <w:r>
              <w:rPr>
                <w:color w:val="000000"/>
                <w:sz w:val="20"/>
                <w:szCs w:val="20"/>
                <w:lang w:val="en-US"/>
              </w:rPr>
              <w:t>[79]</w:t>
            </w:r>
          </w:p>
        </w:tc>
      </w:tr>
      <w:tr w:rsidR="00012BCA" w:rsidTr="00913DCA">
        <w:trPr>
          <w:trHeight w:val="280"/>
        </w:trPr>
        <w:tc>
          <w:tcPr>
            <w:tcW w:w="567" w:type="dxa"/>
            <w:vAlign w:val="center"/>
          </w:tcPr>
          <w:p w:rsidR="00012BCA" w:rsidRDefault="00012BCA" w:rsidP="00913DCA">
            <w:pPr>
              <w:spacing w:after="0" w:line="240" w:lineRule="auto"/>
              <w:jc w:val="center"/>
              <w:rPr>
                <w:i/>
                <w:color w:val="000000"/>
                <w:sz w:val="20"/>
                <w:szCs w:val="20"/>
              </w:rPr>
            </w:pPr>
            <w:r>
              <w:rPr>
                <w:i/>
                <w:color w:val="000000"/>
                <w:sz w:val="20"/>
                <w:szCs w:val="20"/>
              </w:rPr>
              <w:t>73</w:t>
            </w:r>
          </w:p>
        </w:tc>
        <w:tc>
          <w:tcPr>
            <w:tcW w:w="2211" w:type="dxa"/>
            <w:tcBorders>
              <w:top w:val="single" w:sz="4" w:space="0" w:color="000000"/>
              <w:left w:val="nil"/>
              <w:bottom w:val="single" w:sz="4" w:space="0" w:color="000000"/>
              <w:right w:val="single" w:sz="4" w:space="0" w:color="000000"/>
            </w:tcBorders>
            <w:shd w:val="clear" w:color="auto" w:fill="auto"/>
            <w:vAlign w:val="center"/>
          </w:tcPr>
          <w:p w:rsidR="00012BCA" w:rsidRPr="00871384" w:rsidRDefault="00012BCA" w:rsidP="00913DCA">
            <w:pPr>
              <w:spacing w:after="0" w:line="240" w:lineRule="auto"/>
              <w:rPr>
                <w:color w:val="000000"/>
                <w:sz w:val="20"/>
                <w:szCs w:val="20"/>
                <w:lang w:val="en-US"/>
              </w:rPr>
            </w:pPr>
            <w:proofErr w:type="spellStart"/>
            <w:r w:rsidRPr="00871384">
              <w:rPr>
                <w:color w:val="000000"/>
                <w:sz w:val="20"/>
                <w:szCs w:val="20"/>
                <w:lang w:val="en-US"/>
              </w:rPr>
              <w:t>Casotti</w:t>
            </w:r>
            <w:proofErr w:type="spellEnd"/>
            <w:r w:rsidRPr="00871384">
              <w:rPr>
                <w:color w:val="000000"/>
                <w:sz w:val="20"/>
                <w:szCs w:val="20"/>
                <w:lang w:val="en-US"/>
              </w:rPr>
              <w:t xml:space="preserve"> JAS, </w:t>
            </w:r>
            <w:r w:rsidRPr="00D6349C">
              <w:rPr>
                <w:i/>
                <w:color w:val="000000"/>
                <w:sz w:val="20"/>
                <w:szCs w:val="20"/>
                <w:lang w:val="en-US"/>
              </w:rPr>
              <w:t>BMC Infect Dis</w:t>
            </w:r>
            <w:r w:rsidRPr="00871384">
              <w:rPr>
                <w:color w:val="000000"/>
                <w:sz w:val="20"/>
                <w:szCs w:val="20"/>
                <w:lang w:val="en-US"/>
              </w:rPr>
              <w:t>,</w:t>
            </w:r>
            <w:r>
              <w:rPr>
                <w:color w:val="000000"/>
                <w:sz w:val="20"/>
                <w:szCs w:val="20"/>
                <w:lang w:val="en-US"/>
              </w:rPr>
              <w:t xml:space="preserve"> </w:t>
            </w:r>
            <w:r w:rsidRPr="00871384">
              <w:rPr>
                <w:color w:val="000000"/>
                <w:sz w:val="20"/>
                <w:szCs w:val="20"/>
                <w:lang w:val="en-US"/>
              </w:rPr>
              <w:t>2011</w:t>
            </w:r>
          </w:p>
        </w:tc>
        <w:tc>
          <w:tcPr>
            <w:tcW w:w="1293" w:type="dxa"/>
            <w:tcBorders>
              <w:top w:val="single" w:sz="4" w:space="0" w:color="000000"/>
              <w:left w:val="nil"/>
              <w:bottom w:val="single" w:sz="4" w:space="0" w:color="000000"/>
              <w:right w:val="nil"/>
            </w:tcBorders>
            <w:shd w:val="clear" w:color="auto" w:fill="FFFFFF"/>
            <w:vAlign w:val="center"/>
          </w:tcPr>
          <w:p w:rsidR="00012BCA" w:rsidRDefault="00012BCA" w:rsidP="00913DCA">
            <w:pPr>
              <w:spacing w:after="0" w:line="240" w:lineRule="auto"/>
              <w:jc w:val="center"/>
              <w:rPr>
                <w:color w:val="000000"/>
                <w:sz w:val="20"/>
                <w:szCs w:val="20"/>
              </w:rPr>
            </w:pPr>
            <w:r>
              <w:rPr>
                <w:color w:val="000000"/>
                <w:sz w:val="20"/>
                <w:szCs w:val="20"/>
              </w:rPr>
              <w:t>Brazil</w:t>
            </w:r>
          </w:p>
        </w:tc>
        <w:tc>
          <w:tcPr>
            <w:tcW w:w="1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Default="00012BCA" w:rsidP="00913DCA">
            <w:pPr>
              <w:spacing w:after="0" w:line="240" w:lineRule="auto"/>
              <w:jc w:val="center"/>
              <w:rPr>
                <w:color w:val="000000"/>
                <w:sz w:val="20"/>
                <w:szCs w:val="20"/>
              </w:rPr>
            </w:pPr>
            <w:r>
              <w:rPr>
                <w:color w:val="000000"/>
                <w:sz w:val="20"/>
                <w:szCs w:val="20"/>
              </w:rPr>
              <w:t>Cross-sectional</w:t>
            </w: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Default="00012BCA" w:rsidP="00913DCA">
            <w:pPr>
              <w:spacing w:after="0" w:line="240" w:lineRule="auto"/>
              <w:jc w:val="center"/>
              <w:rPr>
                <w:color w:val="000000"/>
                <w:sz w:val="20"/>
                <w:szCs w:val="20"/>
              </w:rPr>
            </w:pPr>
            <w:r>
              <w:rPr>
                <w:color w:val="000000"/>
                <w:sz w:val="20"/>
                <w:szCs w:val="20"/>
              </w:rPr>
              <w:t>78 %</w:t>
            </w:r>
          </w:p>
        </w:tc>
        <w:tc>
          <w:tcPr>
            <w:tcW w:w="2285" w:type="dxa"/>
            <w:tcBorders>
              <w:top w:val="single" w:sz="4" w:space="0" w:color="000000"/>
              <w:left w:val="single" w:sz="4" w:space="0" w:color="CCCCCC"/>
              <w:bottom w:val="single" w:sz="4" w:space="0" w:color="000000"/>
              <w:right w:val="single" w:sz="4" w:space="0" w:color="000000"/>
            </w:tcBorders>
            <w:shd w:val="clear" w:color="auto" w:fill="auto"/>
            <w:vAlign w:val="center"/>
          </w:tcPr>
          <w:p w:rsidR="00012BCA" w:rsidRDefault="00012BCA" w:rsidP="00913DCA">
            <w:pPr>
              <w:spacing w:after="0" w:line="240" w:lineRule="auto"/>
              <w:jc w:val="center"/>
              <w:rPr>
                <w:color w:val="000000"/>
                <w:sz w:val="20"/>
                <w:szCs w:val="20"/>
              </w:rPr>
            </w:pPr>
            <w:r>
              <w:rPr>
                <w:sz w:val="20"/>
                <w:szCs w:val="20"/>
              </w:rPr>
              <w:t>P</w:t>
            </w:r>
            <w:r>
              <w:rPr>
                <w:color w:val="000000"/>
                <w:sz w:val="20"/>
                <w:szCs w:val="20"/>
              </w:rPr>
              <w:t>aradoxical immunological response (PIR)</w:t>
            </w:r>
          </w:p>
        </w:tc>
        <w:tc>
          <w:tcPr>
            <w:tcW w:w="3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Pr="004147DD" w:rsidRDefault="00012BCA" w:rsidP="00913DCA">
            <w:pPr>
              <w:spacing w:after="0" w:line="240" w:lineRule="auto"/>
              <w:jc w:val="center"/>
              <w:rPr>
                <w:color w:val="000000"/>
                <w:sz w:val="20"/>
                <w:szCs w:val="20"/>
                <w:lang w:val="en-US"/>
              </w:rPr>
            </w:pPr>
            <w:r w:rsidRPr="004147DD">
              <w:rPr>
                <w:color w:val="000000"/>
                <w:sz w:val="20"/>
                <w:szCs w:val="20"/>
                <w:lang w:val="en-US"/>
              </w:rPr>
              <w:t>CD4 count &lt; 350 cells/µL</w:t>
            </w:r>
          </w:p>
          <w:p w:rsidR="00012BCA" w:rsidRPr="004147DD" w:rsidRDefault="00012BCA" w:rsidP="00913DCA">
            <w:pPr>
              <w:spacing w:after="0" w:line="240" w:lineRule="auto"/>
              <w:jc w:val="center"/>
              <w:rPr>
                <w:sz w:val="20"/>
                <w:szCs w:val="20"/>
                <w:lang w:val="en-US"/>
              </w:rPr>
            </w:pPr>
            <w:r w:rsidRPr="004147DD">
              <w:rPr>
                <w:sz w:val="20"/>
                <w:szCs w:val="20"/>
                <w:lang w:val="en-US"/>
              </w:rPr>
              <w:t>after ≥ 12 mos. of VS</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Default="00012BCA" w:rsidP="00913DCA">
            <w:pPr>
              <w:spacing w:after="0" w:line="240" w:lineRule="auto"/>
              <w:jc w:val="center"/>
              <w:rPr>
                <w:color w:val="000000"/>
                <w:sz w:val="20"/>
                <w:szCs w:val="20"/>
              </w:rPr>
            </w:pPr>
            <w:r>
              <w:rPr>
                <w:color w:val="000000"/>
                <w:sz w:val="20"/>
                <w:szCs w:val="20"/>
              </w:rPr>
              <w:t>&lt; 50 copies/mL for ≥ 12 mos.</w:t>
            </w:r>
          </w:p>
        </w:tc>
        <w:tc>
          <w:tcPr>
            <w:tcW w:w="709" w:type="dxa"/>
            <w:tcBorders>
              <w:top w:val="single" w:sz="4" w:space="0" w:color="000000"/>
              <w:left w:val="single" w:sz="4" w:space="0" w:color="000000"/>
              <w:bottom w:val="single" w:sz="4" w:space="0" w:color="000000"/>
            </w:tcBorders>
            <w:shd w:val="clear" w:color="auto" w:fill="auto"/>
            <w:vAlign w:val="center"/>
          </w:tcPr>
          <w:p w:rsidR="00012BCA" w:rsidRDefault="00012BCA" w:rsidP="00D229EB">
            <w:pPr>
              <w:spacing w:after="0" w:line="240" w:lineRule="auto"/>
              <w:jc w:val="center"/>
              <w:rPr>
                <w:color w:val="000000"/>
                <w:sz w:val="20"/>
                <w:szCs w:val="20"/>
              </w:rPr>
            </w:pPr>
            <w:r>
              <w:rPr>
                <w:color w:val="000000"/>
                <w:sz w:val="20"/>
                <w:szCs w:val="20"/>
                <w:lang w:val="en-US"/>
              </w:rPr>
              <w:t>[99]</w:t>
            </w:r>
          </w:p>
        </w:tc>
      </w:tr>
      <w:tr w:rsidR="00012BCA" w:rsidRPr="00DB1512" w:rsidTr="00913DCA">
        <w:trPr>
          <w:trHeight w:val="280"/>
        </w:trPr>
        <w:tc>
          <w:tcPr>
            <w:tcW w:w="567" w:type="dxa"/>
            <w:vAlign w:val="center"/>
          </w:tcPr>
          <w:p w:rsidR="00012BCA" w:rsidRDefault="00012BCA" w:rsidP="00913DCA">
            <w:pPr>
              <w:spacing w:after="0" w:line="240" w:lineRule="auto"/>
              <w:jc w:val="center"/>
              <w:rPr>
                <w:i/>
                <w:color w:val="000000"/>
                <w:sz w:val="20"/>
                <w:szCs w:val="20"/>
              </w:rPr>
            </w:pPr>
            <w:r>
              <w:rPr>
                <w:i/>
                <w:color w:val="000000"/>
                <w:sz w:val="20"/>
                <w:szCs w:val="20"/>
              </w:rPr>
              <w:t>74</w:t>
            </w:r>
          </w:p>
        </w:tc>
        <w:tc>
          <w:tcPr>
            <w:tcW w:w="2211" w:type="dxa"/>
            <w:tcBorders>
              <w:top w:val="single" w:sz="4" w:space="0" w:color="000000"/>
              <w:left w:val="nil"/>
              <w:bottom w:val="single" w:sz="4" w:space="0" w:color="000000"/>
              <w:right w:val="single" w:sz="4" w:space="0" w:color="000000"/>
            </w:tcBorders>
            <w:shd w:val="clear" w:color="auto" w:fill="auto"/>
            <w:vAlign w:val="center"/>
          </w:tcPr>
          <w:p w:rsidR="00012BCA" w:rsidRDefault="00012BCA" w:rsidP="00913DCA">
            <w:pPr>
              <w:spacing w:after="0" w:line="240" w:lineRule="auto"/>
              <w:rPr>
                <w:color w:val="000000"/>
                <w:sz w:val="20"/>
                <w:szCs w:val="20"/>
              </w:rPr>
            </w:pPr>
            <w:r>
              <w:rPr>
                <w:color w:val="000000"/>
                <w:sz w:val="20"/>
                <w:szCs w:val="20"/>
              </w:rPr>
              <w:t xml:space="preserve">Fernandez S, </w:t>
            </w:r>
            <w:r w:rsidRPr="00D239C8">
              <w:rPr>
                <w:i/>
                <w:color w:val="000000"/>
                <w:sz w:val="20"/>
                <w:szCs w:val="20"/>
              </w:rPr>
              <w:t>J Infect Dis</w:t>
            </w:r>
            <w:r>
              <w:rPr>
                <w:color w:val="000000"/>
                <w:sz w:val="20"/>
                <w:szCs w:val="20"/>
              </w:rPr>
              <w:t>, 2011</w:t>
            </w:r>
          </w:p>
        </w:tc>
        <w:tc>
          <w:tcPr>
            <w:tcW w:w="1293" w:type="dxa"/>
            <w:tcBorders>
              <w:top w:val="single" w:sz="4" w:space="0" w:color="000000"/>
              <w:left w:val="nil"/>
              <w:bottom w:val="single" w:sz="4" w:space="0" w:color="000000"/>
              <w:right w:val="nil"/>
            </w:tcBorders>
            <w:shd w:val="clear" w:color="auto" w:fill="FFFFFF"/>
            <w:vAlign w:val="center"/>
          </w:tcPr>
          <w:p w:rsidR="00012BCA" w:rsidRDefault="00012BCA" w:rsidP="00913DCA">
            <w:pPr>
              <w:spacing w:after="0" w:line="240" w:lineRule="auto"/>
              <w:jc w:val="center"/>
              <w:rPr>
                <w:color w:val="000000"/>
                <w:sz w:val="20"/>
                <w:szCs w:val="20"/>
              </w:rPr>
            </w:pPr>
            <w:r>
              <w:rPr>
                <w:color w:val="000000"/>
                <w:sz w:val="20"/>
                <w:szCs w:val="20"/>
              </w:rPr>
              <w:t>Australia</w:t>
            </w:r>
          </w:p>
        </w:tc>
        <w:tc>
          <w:tcPr>
            <w:tcW w:w="1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Default="00012BCA" w:rsidP="00913DCA">
            <w:pPr>
              <w:spacing w:after="0" w:line="240" w:lineRule="auto"/>
              <w:jc w:val="center"/>
              <w:rPr>
                <w:color w:val="000000"/>
                <w:sz w:val="20"/>
                <w:szCs w:val="20"/>
              </w:rPr>
            </w:pPr>
            <w:r>
              <w:rPr>
                <w:color w:val="000000"/>
                <w:sz w:val="20"/>
                <w:szCs w:val="20"/>
              </w:rPr>
              <w:t>Cross-sectional</w:t>
            </w: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Default="00012BCA" w:rsidP="00913DCA">
            <w:pPr>
              <w:spacing w:after="0" w:line="240" w:lineRule="auto"/>
              <w:jc w:val="center"/>
              <w:rPr>
                <w:color w:val="000000"/>
                <w:sz w:val="20"/>
                <w:szCs w:val="20"/>
              </w:rPr>
            </w:pPr>
            <w:r>
              <w:rPr>
                <w:color w:val="000000"/>
                <w:sz w:val="20"/>
                <w:szCs w:val="20"/>
              </w:rPr>
              <w:t>95 %</w:t>
            </w:r>
          </w:p>
        </w:tc>
        <w:tc>
          <w:tcPr>
            <w:tcW w:w="2285" w:type="dxa"/>
            <w:tcBorders>
              <w:top w:val="single" w:sz="4" w:space="0" w:color="000000"/>
              <w:left w:val="single" w:sz="4" w:space="0" w:color="CCCCCC"/>
              <w:bottom w:val="single" w:sz="4" w:space="0" w:color="000000"/>
              <w:right w:val="single" w:sz="4" w:space="0" w:color="000000"/>
            </w:tcBorders>
            <w:shd w:val="clear" w:color="auto" w:fill="auto"/>
            <w:vAlign w:val="center"/>
          </w:tcPr>
          <w:p w:rsidR="00012BCA" w:rsidRDefault="00012BCA" w:rsidP="00913DCA">
            <w:pPr>
              <w:spacing w:after="0" w:line="240" w:lineRule="auto"/>
              <w:jc w:val="center"/>
              <w:rPr>
                <w:color w:val="000000"/>
                <w:sz w:val="20"/>
                <w:szCs w:val="20"/>
              </w:rPr>
            </w:pPr>
            <w:r>
              <w:rPr>
                <w:color w:val="000000"/>
                <w:sz w:val="20"/>
                <w:szCs w:val="20"/>
              </w:rPr>
              <w:t>CD4</w:t>
            </w:r>
            <w:r w:rsidRPr="00DB1512">
              <w:rPr>
                <w:color w:val="000000"/>
                <w:sz w:val="20"/>
                <w:szCs w:val="20"/>
                <w:vertAlign w:val="superscript"/>
              </w:rPr>
              <w:t>+</w:t>
            </w:r>
            <w:r>
              <w:rPr>
                <w:color w:val="000000"/>
                <w:sz w:val="20"/>
                <w:szCs w:val="20"/>
              </w:rPr>
              <w:t xml:space="preserve"> T-cell deficiency</w:t>
            </w:r>
          </w:p>
        </w:tc>
        <w:tc>
          <w:tcPr>
            <w:tcW w:w="3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Pr="004147DD" w:rsidRDefault="00012BCA" w:rsidP="00913DCA">
            <w:pPr>
              <w:spacing w:after="0" w:line="240" w:lineRule="auto"/>
              <w:jc w:val="center"/>
              <w:rPr>
                <w:sz w:val="20"/>
                <w:szCs w:val="20"/>
                <w:lang w:val="en-US"/>
              </w:rPr>
            </w:pPr>
            <w:r w:rsidRPr="004147DD">
              <w:rPr>
                <w:sz w:val="20"/>
                <w:szCs w:val="20"/>
                <w:lang w:val="en-US"/>
              </w:rPr>
              <w:t>CD4 count &lt; m</w:t>
            </w:r>
            <w:r w:rsidRPr="004147DD">
              <w:rPr>
                <w:color w:val="000000"/>
                <w:sz w:val="20"/>
                <w:szCs w:val="20"/>
                <w:lang w:val="en-US"/>
              </w:rPr>
              <w:t>edian (490</w:t>
            </w:r>
            <w:r w:rsidRPr="004147DD">
              <w:rPr>
                <w:sz w:val="20"/>
                <w:szCs w:val="20"/>
                <w:lang w:val="en-US"/>
              </w:rPr>
              <w:t xml:space="preserve"> cells/µL)</w:t>
            </w:r>
          </w:p>
          <w:p w:rsidR="00012BCA" w:rsidRPr="00DB1512" w:rsidRDefault="00012BCA" w:rsidP="00913DCA">
            <w:pPr>
              <w:spacing w:after="0" w:line="240" w:lineRule="auto"/>
              <w:jc w:val="center"/>
              <w:rPr>
                <w:sz w:val="20"/>
                <w:szCs w:val="20"/>
                <w:lang w:val="en-US"/>
              </w:rPr>
            </w:pPr>
            <w:r w:rsidRPr="00DB1512">
              <w:rPr>
                <w:sz w:val="20"/>
                <w:szCs w:val="20"/>
                <w:lang w:val="en-US"/>
              </w:rPr>
              <w:t xml:space="preserve">after &gt; 12 mos. of ART and </w:t>
            </w:r>
            <w:r w:rsidRPr="00DB1512">
              <w:rPr>
                <w:color w:val="000000"/>
                <w:sz w:val="20"/>
                <w:szCs w:val="20"/>
                <w:lang w:val="en-US"/>
              </w:rPr>
              <w:t xml:space="preserve">≥ </w:t>
            </w:r>
            <w:r w:rsidRPr="00DB1512">
              <w:rPr>
                <w:sz w:val="20"/>
                <w:szCs w:val="20"/>
                <w:lang w:val="en-US"/>
              </w:rPr>
              <w:t>6</w:t>
            </w:r>
            <w:r w:rsidRPr="00DB1512">
              <w:rPr>
                <w:color w:val="000000"/>
                <w:sz w:val="20"/>
                <w:szCs w:val="20"/>
                <w:lang w:val="en-US"/>
              </w:rPr>
              <w:t xml:space="preserve"> mos.</w:t>
            </w:r>
            <w:r>
              <w:rPr>
                <w:color w:val="000000"/>
                <w:sz w:val="20"/>
                <w:szCs w:val="20"/>
                <w:lang w:val="en-US"/>
              </w:rPr>
              <w:t xml:space="preserve"> of VS</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Pr="00DB1512" w:rsidRDefault="00012BCA" w:rsidP="00913DCA">
            <w:pPr>
              <w:spacing w:after="0" w:line="240" w:lineRule="auto"/>
              <w:jc w:val="center"/>
              <w:rPr>
                <w:color w:val="000000"/>
                <w:sz w:val="20"/>
                <w:szCs w:val="20"/>
                <w:lang w:val="en-US"/>
              </w:rPr>
            </w:pPr>
            <w:r w:rsidRPr="00DB1512">
              <w:rPr>
                <w:color w:val="000000"/>
                <w:sz w:val="20"/>
                <w:szCs w:val="20"/>
                <w:lang w:val="en-US"/>
              </w:rPr>
              <w:t xml:space="preserve">&lt; 50 copies/mL for ≥ </w:t>
            </w:r>
            <w:r w:rsidRPr="00DB1512">
              <w:rPr>
                <w:sz w:val="20"/>
                <w:szCs w:val="20"/>
                <w:lang w:val="en-US"/>
              </w:rPr>
              <w:t>6</w:t>
            </w:r>
            <w:r w:rsidRPr="00DB1512">
              <w:rPr>
                <w:color w:val="000000"/>
                <w:sz w:val="20"/>
                <w:szCs w:val="20"/>
                <w:lang w:val="en-US"/>
              </w:rPr>
              <w:t xml:space="preserve"> mos.</w:t>
            </w:r>
          </w:p>
        </w:tc>
        <w:tc>
          <w:tcPr>
            <w:tcW w:w="709" w:type="dxa"/>
            <w:tcBorders>
              <w:top w:val="single" w:sz="4" w:space="0" w:color="000000"/>
              <w:left w:val="single" w:sz="4" w:space="0" w:color="000000"/>
              <w:bottom w:val="single" w:sz="4" w:space="0" w:color="000000"/>
            </w:tcBorders>
            <w:shd w:val="clear" w:color="auto" w:fill="auto"/>
            <w:vAlign w:val="center"/>
          </w:tcPr>
          <w:p w:rsidR="00012BCA" w:rsidRDefault="00012BCA" w:rsidP="003E6BF3">
            <w:pPr>
              <w:spacing w:after="0" w:line="240" w:lineRule="auto"/>
              <w:jc w:val="center"/>
              <w:rPr>
                <w:color w:val="000000"/>
                <w:sz w:val="20"/>
                <w:szCs w:val="20"/>
              </w:rPr>
            </w:pPr>
            <w:r>
              <w:rPr>
                <w:color w:val="000000"/>
                <w:sz w:val="20"/>
                <w:szCs w:val="20"/>
                <w:lang w:val="en-US"/>
              </w:rPr>
              <w:t>[38]</w:t>
            </w:r>
          </w:p>
        </w:tc>
      </w:tr>
      <w:tr w:rsidR="00012BCA" w:rsidRPr="004147DD" w:rsidTr="00913DCA">
        <w:trPr>
          <w:trHeight w:val="280"/>
        </w:trPr>
        <w:tc>
          <w:tcPr>
            <w:tcW w:w="567" w:type="dxa"/>
            <w:vAlign w:val="center"/>
          </w:tcPr>
          <w:p w:rsidR="00012BCA" w:rsidRPr="00DB1512" w:rsidRDefault="00012BCA" w:rsidP="00913DCA">
            <w:pPr>
              <w:spacing w:after="0" w:line="240" w:lineRule="auto"/>
              <w:jc w:val="center"/>
              <w:rPr>
                <w:i/>
                <w:color w:val="000000"/>
                <w:sz w:val="20"/>
                <w:szCs w:val="20"/>
                <w:lang w:val="en-US"/>
              </w:rPr>
            </w:pPr>
            <w:r w:rsidRPr="00DB1512">
              <w:rPr>
                <w:i/>
                <w:color w:val="000000"/>
                <w:sz w:val="20"/>
                <w:szCs w:val="20"/>
                <w:lang w:val="en-US"/>
              </w:rPr>
              <w:t>75</w:t>
            </w:r>
          </w:p>
        </w:tc>
        <w:tc>
          <w:tcPr>
            <w:tcW w:w="2211" w:type="dxa"/>
            <w:tcBorders>
              <w:top w:val="single" w:sz="4" w:space="0" w:color="000000"/>
              <w:left w:val="nil"/>
              <w:bottom w:val="single" w:sz="4" w:space="0" w:color="000000"/>
              <w:right w:val="single" w:sz="4" w:space="0" w:color="000000"/>
            </w:tcBorders>
            <w:shd w:val="clear" w:color="auto" w:fill="auto"/>
            <w:vAlign w:val="center"/>
          </w:tcPr>
          <w:p w:rsidR="00012BCA" w:rsidRPr="00DB1512" w:rsidRDefault="00012BCA" w:rsidP="00913DCA">
            <w:pPr>
              <w:spacing w:after="0" w:line="240" w:lineRule="auto"/>
              <w:rPr>
                <w:color w:val="000000"/>
                <w:sz w:val="20"/>
                <w:szCs w:val="20"/>
                <w:lang w:val="en-US"/>
              </w:rPr>
            </w:pPr>
            <w:proofErr w:type="spellStart"/>
            <w:r w:rsidRPr="00DB1512">
              <w:rPr>
                <w:color w:val="000000"/>
                <w:sz w:val="20"/>
                <w:szCs w:val="20"/>
                <w:lang w:val="en-US"/>
              </w:rPr>
              <w:t>Byakwaga</w:t>
            </w:r>
            <w:proofErr w:type="spellEnd"/>
            <w:r w:rsidRPr="00DB1512">
              <w:rPr>
                <w:color w:val="000000"/>
                <w:sz w:val="20"/>
                <w:szCs w:val="20"/>
                <w:lang w:val="en-US"/>
              </w:rPr>
              <w:t xml:space="preserve"> H, </w:t>
            </w:r>
            <w:r w:rsidRPr="00216373">
              <w:rPr>
                <w:i/>
                <w:color w:val="000000"/>
                <w:sz w:val="20"/>
                <w:szCs w:val="20"/>
                <w:lang w:val="en-US"/>
              </w:rPr>
              <w:t>J Infect Dis</w:t>
            </w:r>
            <w:r>
              <w:rPr>
                <w:color w:val="000000"/>
                <w:sz w:val="20"/>
                <w:szCs w:val="20"/>
                <w:lang w:val="en-US"/>
              </w:rPr>
              <w:t xml:space="preserve">, </w:t>
            </w:r>
            <w:r w:rsidRPr="00DB1512">
              <w:rPr>
                <w:color w:val="000000"/>
                <w:sz w:val="20"/>
                <w:szCs w:val="20"/>
                <w:lang w:val="en-US"/>
              </w:rPr>
              <w:t>2011</w:t>
            </w:r>
          </w:p>
        </w:tc>
        <w:tc>
          <w:tcPr>
            <w:tcW w:w="1293" w:type="dxa"/>
            <w:tcBorders>
              <w:top w:val="single" w:sz="4" w:space="0" w:color="000000"/>
              <w:left w:val="nil"/>
              <w:bottom w:val="single" w:sz="4" w:space="0" w:color="000000"/>
              <w:right w:val="nil"/>
            </w:tcBorders>
            <w:shd w:val="clear" w:color="auto" w:fill="FFFFFF"/>
            <w:vAlign w:val="center"/>
          </w:tcPr>
          <w:p w:rsidR="00012BCA" w:rsidRPr="00DB1512" w:rsidRDefault="00012BCA" w:rsidP="00913DCA">
            <w:pPr>
              <w:spacing w:after="0" w:line="240" w:lineRule="auto"/>
              <w:jc w:val="center"/>
              <w:rPr>
                <w:color w:val="000000"/>
                <w:sz w:val="20"/>
                <w:szCs w:val="20"/>
                <w:lang w:val="en-US"/>
              </w:rPr>
            </w:pPr>
            <w:r w:rsidRPr="00DB1512">
              <w:rPr>
                <w:color w:val="000000"/>
                <w:sz w:val="20"/>
                <w:szCs w:val="20"/>
                <w:lang w:val="en-US"/>
              </w:rPr>
              <w:t>Australia</w:t>
            </w:r>
          </w:p>
        </w:tc>
        <w:tc>
          <w:tcPr>
            <w:tcW w:w="1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Pr="00DB1512" w:rsidRDefault="00012BCA" w:rsidP="00913DCA">
            <w:pPr>
              <w:spacing w:after="0" w:line="240" w:lineRule="auto"/>
              <w:jc w:val="center"/>
              <w:rPr>
                <w:color w:val="000000"/>
                <w:sz w:val="20"/>
                <w:szCs w:val="20"/>
                <w:lang w:val="en-US"/>
              </w:rPr>
            </w:pPr>
            <w:r w:rsidRPr="00DB1512">
              <w:rPr>
                <w:color w:val="000000"/>
                <w:sz w:val="20"/>
                <w:szCs w:val="20"/>
                <w:lang w:val="en-US"/>
              </w:rPr>
              <w:t>Experimental</w:t>
            </w: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Pr="00DB1512" w:rsidRDefault="00012BCA" w:rsidP="00913DCA">
            <w:pPr>
              <w:spacing w:after="0" w:line="240" w:lineRule="auto"/>
              <w:jc w:val="center"/>
              <w:rPr>
                <w:color w:val="000000"/>
                <w:sz w:val="20"/>
                <w:szCs w:val="20"/>
                <w:lang w:val="en-US"/>
              </w:rPr>
            </w:pPr>
            <w:r w:rsidRPr="00DB1512">
              <w:rPr>
                <w:color w:val="000000"/>
                <w:sz w:val="20"/>
                <w:szCs w:val="20"/>
                <w:lang w:val="en-US"/>
              </w:rPr>
              <w:t>92 %</w:t>
            </w:r>
          </w:p>
        </w:tc>
        <w:tc>
          <w:tcPr>
            <w:tcW w:w="2285" w:type="dxa"/>
            <w:tcBorders>
              <w:top w:val="single" w:sz="4" w:space="0" w:color="000000"/>
              <w:left w:val="single" w:sz="4" w:space="0" w:color="CCCCCC"/>
              <w:bottom w:val="single" w:sz="4" w:space="0" w:color="000000"/>
              <w:right w:val="single" w:sz="4" w:space="0" w:color="000000"/>
            </w:tcBorders>
            <w:shd w:val="clear" w:color="auto" w:fill="auto"/>
            <w:vAlign w:val="center"/>
          </w:tcPr>
          <w:p w:rsidR="00012BCA" w:rsidRPr="004147DD" w:rsidRDefault="00012BCA" w:rsidP="00913DCA">
            <w:pPr>
              <w:spacing w:after="0" w:line="240" w:lineRule="auto"/>
              <w:jc w:val="center"/>
              <w:rPr>
                <w:color w:val="000000"/>
                <w:sz w:val="20"/>
                <w:szCs w:val="20"/>
                <w:lang w:val="en-US"/>
              </w:rPr>
            </w:pPr>
            <w:r w:rsidRPr="004147DD">
              <w:rPr>
                <w:sz w:val="20"/>
                <w:szCs w:val="20"/>
                <w:lang w:val="en-US"/>
              </w:rPr>
              <w:t>S</w:t>
            </w:r>
            <w:r w:rsidRPr="004147DD">
              <w:rPr>
                <w:color w:val="000000"/>
                <w:sz w:val="20"/>
                <w:szCs w:val="20"/>
                <w:lang w:val="en-US"/>
              </w:rPr>
              <w:t>uboptimal CD4+ T-cell response</w:t>
            </w:r>
          </w:p>
        </w:tc>
        <w:tc>
          <w:tcPr>
            <w:tcW w:w="3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Pr="00DB1512" w:rsidRDefault="00012BCA" w:rsidP="00913DCA">
            <w:pPr>
              <w:spacing w:after="0" w:line="240" w:lineRule="auto"/>
              <w:jc w:val="center"/>
              <w:rPr>
                <w:color w:val="000000"/>
                <w:sz w:val="20"/>
                <w:szCs w:val="20"/>
                <w:lang w:val="en-US"/>
              </w:rPr>
            </w:pPr>
            <w:r w:rsidRPr="004147DD">
              <w:rPr>
                <w:sz w:val="20"/>
                <w:szCs w:val="20"/>
                <w:lang w:val="en-US"/>
              </w:rPr>
              <w:t xml:space="preserve">CD4 count &lt; 350 cells/µL in the last 6 mos. </w:t>
            </w:r>
            <w:r w:rsidRPr="00DB1512">
              <w:rPr>
                <w:sz w:val="20"/>
                <w:szCs w:val="20"/>
                <w:lang w:val="en-US"/>
              </w:rPr>
              <w:t xml:space="preserve">AND </w:t>
            </w:r>
            <w:r>
              <w:rPr>
                <w:sz w:val="20"/>
                <w:szCs w:val="20"/>
                <w:lang w:val="en-US"/>
              </w:rPr>
              <w:t>CD4 change</w:t>
            </w:r>
            <w:r w:rsidRPr="00DB1512">
              <w:rPr>
                <w:sz w:val="20"/>
                <w:szCs w:val="20"/>
                <w:lang w:val="en-US"/>
              </w:rPr>
              <w:t xml:space="preserve"> &lt; 50 cells/µL in the last </w:t>
            </w:r>
            <w:r>
              <w:rPr>
                <w:sz w:val="20"/>
                <w:szCs w:val="20"/>
                <w:lang w:val="en-US"/>
              </w:rPr>
              <w:t>12</w:t>
            </w:r>
            <w:r w:rsidRPr="00DB1512">
              <w:rPr>
                <w:sz w:val="20"/>
                <w:szCs w:val="20"/>
                <w:lang w:val="en-US"/>
              </w:rPr>
              <w:t xml:space="preserve"> mos.</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Pr="004147DD" w:rsidRDefault="00012BCA" w:rsidP="00913DCA">
            <w:pPr>
              <w:spacing w:after="0" w:line="240" w:lineRule="auto"/>
              <w:jc w:val="center"/>
              <w:rPr>
                <w:color w:val="000000"/>
                <w:sz w:val="20"/>
                <w:szCs w:val="20"/>
                <w:lang w:val="en-US"/>
              </w:rPr>
            </w:pPr>
            <w:r w:rsidRPr="004147DD">
              <w:rPr>
                <w:color w:val="000000"/>
                <w:sz w:val="20"/>
                <w:szCs w:val="20"/>
                <w:lang w:val="en-US"/>
              </w:rPr>
              <w:t xml:space="preserve">&lt; 50 copies/mL </w:t>
            </w:r>
            <w:r w:rsidRPr="004147DD">
              <w:rPr>
                <w:sz w:val="20"/>
                <w:szCs w:val="20"/>
                <w:lang w:val="en-US"/>
              </w:rPr>
              <w:t>in the last 9 mos.</w:t>
            </w:r>
          </w:p>
        </w:tc>
        <w:tc>
          <w:tcPr>
            <w:tcW w:w="709" w:type="dxa"/>
            <w:tcBorders>
              <w:top w:val="single" w:sz="4" w:space="0" w:color="000000"/>
              <w:left w:val="single" w:sz="4" w:space="0" w:color="000000"/>
              <w:bottom w:val="single" w:sz="4" w:space="0" w:color="000000"/>
            </w:tcBorders>
            <w:shd w:val="clear" w:color="auto" w:fill="auto"/>
            <w:vAlign w:val="center"/>
          </w:tcPr>
          <w:p w:rsidR="00012BCA" w:rsidRDefault="00012BCA" w:rsidP="00D229EB">
            <w:pPr>
              <w:spacing w:after="0" w:line="240" w:lineRule="auto"/>
              <w:jc w:val="center"/>
              <w:rPr>
                <w:color w:val="000000"/>
                <w:sz w:val="20"/>
                <w:szCs w:val="20"/>
              </w:rPr>
            </w:pPr>
            <w:r>
              <w:rPr>
                <w:color w:val="000000"/>
                <w:sz w:val="20"/>
                <w:szCs w:val="20"/>
                <w:lang w:val="en-US"/>
              </w:rPr>
              <w:t>[115]</w:t>
            </w:r>
          </w:p>
        </w:tc>
      </w:tr>
      <w:tr w:rsidR="00012BCA" w:rsidRPr="004147DD" w:rsidTr="00913DCA">
        <w:trPr>
          <w:trHeight w:val="280"/>
        </w:trPr>
        <w:tc>
          <w:tcPr>
            <w:tcW w:w="567" w:type="dxa"/>
            <w:vAlign w:val="center"/>
          </w:tcPr>
          <w:p w:rsidR="00012BCA" w:rsidRDefault="00012BCA" w:rsidP="00913DCA">
            <w:pPr>
              <w:spacing w:after="0" w:line="240" w:lineRule="auto"/>
              <w:jc w:val="center"/>
              <w:rPr>
                <w:i/>
                <w:color w:val="000000"/>
                <w:sz w:val="20"/>
                <w:szCs w:val="20"/>
              </w:rPr>
            </w:pPr>
            <w:r>
              <w:rPr>
                <w:i/>
                <w:color w:val="000000"/>
                <w:sz w:val="20"/>
                <w:szCs w:val="20"/>
              </w:rPr>
              <w:t>76</w:t>
            </w:r>
          </w:p>
        </w:tc>
        <w:tc>
          <w:tcPr>
            <w:tcW w:w="2211" w:type="dxa"/>
            <w:tcBorders>
              <w:top w:val="single" w:sz="4" w:space="0" w:color="000000"/>
              <w:left w:val="nil"/>
              <w:bottom w:val="single" w:sz="4" w:space="0" w:color="000000"/>
              <w:right w:val="single" w:sz="4" w:space="0" w:color="000000"/>
            </w:tcBorders>
            <w:shd w:val="clear" w:color="auto" w:fill="auto"/>
            <w:vAlign w:val="center"/>
          </w:tcPr>
          <w:p w:rsidR="00012BCA" w:rsidRDefault="00012BCA" w:rsidP="00913DCA">
            <w:pPr>
              <w:spacing w:after="0" w:line="240" w:lineRule="auto"/>
              <w:rPr>
                <w:color w:val="000000"/>
                <w:sz w:val="20"/>
                <w:szCs w:val="20"/>
              </w:rPr>
            </w:pPr>
            <w:r>
              <w:rPr>
                <w:color w:val="000000"/>
                <w:sz w:val="20"/>
                <w:szCs w:val="20"/>
              </w:rPr>
              <w:t xml:space="preserve">Choi JY, </w:t>
            </w:r>
            <w:r w:rsidRPr="00FF42A5">
              <w:rPr>
                <w:i/>
                <w:color w:val="000000"/>
                <w:sz w:val="20"/>
                <w:szCs w:val="20"/>
              </w:rPr>
              <w:t>JAIDS</w:t>
            </w:r>
            <w:r>
              <w:rPr>
                <w:color w:val="000000"/>
                <w:sz w:val="20"/>
                <w:szCs w:val="20"/>
              </w:rPr>
              <w:t>, 2011</w:t>
            </w:r>
          </w:p>
        </w:tc>
        <w:tc>
          <w:tcPr>
            <w:tcW w:w="1293" w:type="dxa"/>
            <w:tcBorders>
              <w:top w:val="single" w:sz="4" w:space="0" w:color="000000"/>
              <w:left w:val="nil"/>
              <w:bottom w:val="single" w:sz="4" w:space="0" w:color="000000"/>
              <w:right w:val="nil"/>
            </w:tcBorders>
            <w:shd w:val="clear" w:color="auto" w:fill="FFFFFF"/>
            <w:vAlign w:val="center"/>
          </w:tcPr>
          <w:p w:rsidR="00012BCA" w:rsidRDefault="00012BCA" w:rsidP="00913DCA">
            <w:pPr>
              <w:spacing w:after="0" w:line="240" w:lineRule="auto"/>
              <w:jc w:val="center"/>
              <w:rPr>
                <w:color w:val="000000"/>
                <w:sz w:val="20"/>
                <w:szCs w:val="20"/>
              </w:rPr>
            </w:pPr>
            <w:r>
              <w:rPr>
                <w:color w:val="000000"/>
                <w:sz w:val="20"/>
                <w:szCs w:val="20"/>
              </w:rPr>
              <w:t>International</w:t>
            </w:r>
          </w:p>
        </w:tc>
        <w:tc>
          <w:tcPr>
            <w:tcW w:w="1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Default="00012BCA" w:rsidP="00913DCA">
            <w:pPr>
              <w:spacing w:after="0" w:line="240" w:lineRule="auto"/>
              <w:jc w:val="center"/>
              <w:rPr>
                <w:color w:val="000000"/>
                <w:sz w:val="20"/>
                <w:szCs w:val="20"/>
              </w:rPr>
            </w:pPr>
            <w:r>
              <w:rPr>
                <w:color w:val="000000"/>
                <w:sz w:val="20"/>
                <w:szCs w:val="20"/>
              </w:rPr>
              <w:t>Longitudinal</w:t>
            </w: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Default="00012BCA" w:rsidP="00913DCA">
            <w:pPr>
              <w:spacing w:after="0" w:line="240" w:lineRule="auto"/>
              <w:jc w:val="center"/>
              <w:rPr>
                <w:color w:val="000000"/>
                <w:sz w:val="20"/>
                <w:szCs w:val="20"/>
              </w:rPr>
            </w:pPr>
            <w:r>
              <w:rPr>
                <w:color w:val="000000"/>
                <w:sz w:val="20"/>
                <w:szCs w:val="20"/>
              </w:rPr>
              <w:t>84 %</w:t>
            </w:r>
          </w:p>
        </w:tc>
        <w:tc>
          <w:tcPr>
            <w:tcW w:w="2285" w:type="dxa"/>
            <w:tcBorders>
              <w:top w:val="single" w:sz="4" w:space="0" w:color="000000"/>
              <w:left w:val="single" w:sz="4" w:space="0" w:color="CCCCCC"/>
              <w:bottom w:val="single" w:sz="4" w:space="0" w:color="000000"/>
              <w:right w:val="single" w:sz="4" w:space="0" w:color="000000"/>
            </w:tcBorders>
            <w:shd w:val="clear" w:color="auto" w:fill="auto"/>
            <w:vAlign w:val="center"/>
          </w:tcPr>
          <w:p w:rsidR="00012BCA" w:rsidRDefault="00012BCA" w:rsidP="00913DCA">
            <w:pPr>
              <w:spacing w:after="0" w:line="240" w:lineRule="auto"/>
              <w:jc w:val="center"/>
              <w:rPr>
                <w:color w:val="000000"/>
                <w:sz w:val="20"/>
                <w:szCs w:val="20"/>
              </w:rPr>
            </w:pPr>
            <w:r>
              <w:rPr>
                <w:sz w:val="20"/>
                <w:szCs w:val="20"/>
              </w:rPr>
              <w:t>V</w:t>
            </w:r>
            <w:r>
              <w:rPr>
                <w:color w:val="000000"/>
                <w:sz w:val="20"/>
                <w:szCs w:val="20"/>
              </w:rPr>
              <w:t>irologic-only response (VR+IR-)</w:t>
            </w:r>
          </w:p>
        </w:tc>
        <w:tc>
          <w:tcPr>
            <w:tcW w:w="3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Pr="004147DD" w:rsidRDefault="00012BCA" w:rsidP="00A40D68">
            <w:pPr>
              <w:spacing w:after="0" w:line="240" w:lineRule="auto"/>
              <w:jc w:val="center"/>
              <w:rPr>
                <w:color w:val="000000"/>
                <w:sz w:val="20"/>
                <w:szCs w:val="20"/>
                <w:lang w:val="en-US"/>
              </w:rPr>
            </w:pPr>
            <w:r>
              <w:rPr>
                <w:sz w:val="20"/>
                <w:szCs w:val="20"/>
                <w:lang w:val="en-US"/>
              </w:rPr>
              <w:t>(CD4 count &lt;</w:t>
            </w:r>
            <w:r w:rsidRPr="004147DD">
              <w:rPr>
                <w:sz w:val="20"/>
                <w:szCs w:val="20"/>
                <w:lang w:val="en-US"/>
              </w:rPr>
              <w:t xml:space="preserve">350 cells/µL OR </w:t>
            </w:r>
            <w:r>
              <w:rPr>
                <w:sz w:val="20"/>
                <w:szCs w:val="20"/>
                <w:lang w:val="en-US"/>
              </w:rPr>
              <w:t>change</w:t>
            </w:r>
            <w:r w:rsidRPr="004147DD">
              <w:rPr>
                <w:sz w:val="20"/>
                <w:szCs w:val="20"/>
                <w:lang w:val="en-US"/>
              </w:rPr>
              <w:t xml:space="preserve"> &lt; 50 cells/µL at 6 mos. of ART) OR (CD4 count &lt; 350 cells/µL OR </w:t>
            </w:r>
            <w:r>
              <w:rPr>
                <w:sz w:val="20"/>
                <w:szCs w:val="20"/>
                <w:lang w:val="en-US"/>
              </w:rPr>
              <w:t>CD4 change</w:t>
            </w:r>
            <w:r w:rsidRPr="004147DD">
              <w:rPr>
                <w:sz w:val="20"/>
                <w:szCs w:val="20"/>
                <w:lang w:val="en-US"/>
              </w:rPr>
              <w:t xml:space="preserve"> &lt; 100 cells/µL at 12 or 24 mos. of ART)</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Pr="004147DD" w:rsidRDefault="00012BCA" w:rsidP="00913DCA">
            <w:pPr>
              <w:spacing w:after="0" w:line="240" w:lineRule="auto"/>
              <w:jc w:val="center"/>
              <w:rPr>
                <w:color w:val="000000"/>
                <w:sz w:val="20"/>
                <w:szCs w:val="20"/>
                <w:lang w:val="en-US"/>
              </w:rPr>
            </w:pPr>
            <w:r w:rsidRPr="004147DD">
              <w:rPr>
                <w:color w:val="000000"/>
                <w:sz w:val="20"/>
                <w:szCs w:val="20"/>
                <w:lang w:val="en-US"/>
              </w:rPr>
              <w:t xml:space="preserve">&lt; 500 copies/mL </w:t>
            </w:r>
            <w:r w:rsidRPr="004147DD">
              <w:rPr>
                <w:sz w:val="20"/>
                <w:szCs w:val="20"/>
                <w:lang w:val="en-US"/>
              </w:rPr>
              <w:t>at 6, 12 and 24</w:t>
            </w:r>
            <w:r w:rsidRPr="004147DD">
              <w:rPr>
                <w:color w:val="000000"/>
                <w:sz w:val="20"/>
                <w:szCs w:val="20"/>
                <w:lang w:val="en-US"/>
              </w:rPr>
              <w:t xml:space="preserve"> mos. of ART</w:t>
            </w:r>
          </w:p>
        </w:tc>
        <w:tc>
          <w:tcPr>
            <w:tcW w:w="709" w:type="dxa"/>
            <w:tcBorders>
              <w:top w:val="single" w:sz="4" w:space="0" w:color="000000"/>
              <w:left w:val="single" w:sz="4" w:space="0" w:color="000000"/>
              <w:bottom w:val="single" w:sz="4" w:space="0" w:color="000000"/>
            </w:tcBorders>
            <w:shd w:val="clear" w:color="auto" w:fill="auto"/>
            <w:vAlign w:val="center"/>
          </w:tcPr>
          <w:p w:rsidR="00012BCA" w:rsidRDefault="00012BCA" w:rsidP="00A2413C">
            <w:pPr>
              <w:spacing w:after="0" w:line="240" w:lineRule="auto"/>
              <w:jc w:val="center"/>
              <w:rPr>
                <w:color w:val="000000"/>
                <w:sz w:val="20"/>
                <w:szCs w:val="20"/>
              </w:rPr>
            </w:pPr>
            <w:r>
              <w:rPr>
                <w:color w:val="000000"/>
                <w:sz w:val="20"/>
                <w:szCs w:val="20"/>
                <w:lang w:val="en-US"/>
              </w:rPr>
              <w:t>[125]</w:t>
            </w:r>
          </w:p>
        </w:tc>
      </w:tr>
      <w:tr w:rsidR="00012BCA" w:rsidTr="00913DCA">
        <w:trPr>
          <w:trHeight w:val="280"/>
        </w:trPr>
        <w:tc>
          <w:tcPr>
            <w:tcW w:w="567" w:type="dxa"/>
            <w:vAlign w:val="center"/>
          </w:tcPr>
          <w:p w:rsidR="00012BCA" w:rsidRDefault="00012BCA" w:rsidP="00913DCA">
            <w:pPr>
              <w:spacing w:after="0" w:line="240" w:lineRule="auto"/>
              <w:jc w:val="center"/>
              <w:rPr>
                <w:i/>
                <w:color w:val="000000"/>
                <w:sz w:val="20"/>
                <w:szCs w:val="20"/>
              </w:rPr>
            </w:pPr>
            <w:r>
              <w:rPr>
                <w:i/>
                <w:color w:val="000000"/>
                <w:sz w:val="20"/>
                <w:szCs w:val="20"/>
              </w:rPr>
              <w:t>77</w:t>
            </w:r>
          </w:p>
        </w:tc>
        <w:tc>
          <w:tcPr>
            <w:tcW w:w="2211" w:type="dxa"/>
            <w:tcBorders>
              <w:top w:val="single" w:sz="4" w:space="0" w:color="000000"/>
              <w:left w:val="nil"/>
              <w:bottom w:val="single" w:sz="4" w:space="0" w:color="000000"/>
              <w:right w:val="single" w:sz="4" w:space="0" w:color="000000"/>
            </w:tcBorders>
            <w:shd w:val="clear" w:color="auto" w:fill="auto"/>
            <w:vAlign w:val="center"/>
          </w:tcPr>
          <w:p w:rsidR="00012BCA" w:rsidRDefault="00012BCA" w:rsidP="00913DCA">
            <w:pPr>
              <w:spacing w:after="0" w:line="240" w:lineRule="auto"/>
              <w:rPr>
                <w:color w:val="000000"/>
                <w:sz w:val="20"/>
                <w:szCs w:val="20"/>
              </w:rPr>
            </w:pPr>
            <w:r>
              <w:rPr>
                <w:color w:val="000000"/>
                <w:sz w:val="20"/>
                <w:szCs w:val="20"/>
              </w:rPr>
              <w:t xml:space="preserve">Tanaskovic S, </w:t>
            </w:r>
            <w:r w:rsidRPr="00CB58A3">
              <w:rPr>
                <w:i/>
                <w:color w:val="000000"/>
                <w:sz w:val="20"/>
                <w:szCs w:val="20"/>
              </w:rPr>
              <w:t>AIDS</w:t>
            </w:r>
            <w:r>
              <w:rPr>
                <w:color w:val="000000"/>
                <w:sz w:val="20"/>
                <w:szCs w:val="20"/>
              </w:rPr>
              <w:t>, 2011</w:t>
            </w:r>
          </w:p>
        </w:tc>
        <w:tc>
          <w:tcPr>
            <w:tcW w:w="1293" w:type="dxa"/>
            <w:tcBorders>
              <w:top w:val="single" w:sz="4" w:space="0" w:color="000000"/>
              <w:left w:val="nil"/>
              <w:bottom w:val="single" w:sz="4" w:space="0" w:color="000000"/>
              <w:right w:val="nil"/>
            </w:tcBorders>
            <w:shd w:val="clear" w:color="auto" w:fill="FFFFFF"/>
            <w:vAlign w:val="center"/>
          </w:tcPr>
          <w:p w:rsidR="00012BCA" w:rsidRDefault="00012BCA" w:rsidP="00913DCA">
            <w:pPr>
              <w:spacing w:after="0" w:line="240" w:lineRule="auto"/>
              <w:jc w:val="center"/>
              <w:rPr>
                <w:color w:val="000000"/>
                <w:sz w:val="20"/>
                <w:szCs w:val="20"/>
              </w:rPr>
            </w:pPr>
            <w:r>
              <w:rPr>
                <w:color w:val="000000"/>
                <w:sz w:val="20"/>
                <w:szCs w:val="20"/>
              </w:rPr>
              <w:t>Australia</w:t>
            </w:r>
          </w:p>
        </w:tc>
        <w:tc>
          <w:tcPr>
            <w:tcW w:w="1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Default="00012BCA" w:rsidP="00913DCA">
            <w:pPr>
              <w:spacing w:after="0" w:line="240" w:lineRule="auto"/>
              <w:jc w:val="center"/>
              <w:rPr>
                <w:color w:val="000000"/>
                <w:sz w:val="20"/>
                <w:szCs w:val="20"/>
              </w:rPr>
            </w:pPr>
            <w:r>
              <w:rPr>
                <w:color w:val="000000"/>
                <w:sz w:val="20"/>
                <w:szCs w:val="20"/>
              </w:rPr>
              <w:t>Longitudinal</w:t>
            </w: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Default="00012BCA" w:rsidP="00913DCA">
            <w:pPr>
              <w:spacing w:after="0" w:line="240" w:lineRule="auto"/>
              <w:jc w:val="center"/>
              <w:rPr>
                <w:color w:val="000000"/>
                <w:sz w:val="20"/>
                <w:szCs w:val="20"/>
              </w:rPr>
            </w:pPr>
            <w:r>
              <w:rPr>
                <w:color w:val="000000"/>
                <w:sz w:val="20"/>
                <w:szCs w:val="20"/>
              </w:rPr>
              <w:t>100 %</w:t>
            </w:r>
          </w:p>
        </w:tc>
        <w:tc>
          <w:tcPr>
            <w:tcW w:w="2285" w:type="dxa"/>
            <w:tcBorders>
              <w:top w:val="single" w:sz="4" w:space="0" w:color="000000"/>
              <w:left w:val="single" w:sz="4" w:space="0" w:color="CCCCCC"/>
              <w:bottom w:val="single" w:sz="4" w:space="0" w:color="000000"/>
              <w:right w:val="single" w:sz="4" w:space="0" w:color="000000"/>
            </w:tcBorders>
            <w:shd w:val="clear" w:color="auto" w:fill="auto"/>
            <w:vAlign w:val="center"/>
          </w:tcPr>
          <w:p w:rsidR="00012BCA" w:rsidRPr="004147DD" w:rsidRDefault="00012BCA" w:rsidP="00913DCA">
            <w:pPr>
              <w:spacing w:after="0" w:line="240" w:lineRule="auto"/>
              <w:jc w:val="center"/>
              <w:rPr>
                <w:color w:val="000000"/>
                <w:sz w:val="20"/>
                <w:szCs w:val="20"/>
                <w:lang w:val="en-US"/>
              </w:rPr>
            </w:pPr>
            <w:r w:rsidRPr="004147DD">
              <w:rPr>
                <w:sz w:val="20"/>
                <w:szCs w:val="20"/>
                <w:lang w:val="en-US"/>
              </w:rPr>
              <w:t>P</w:t>
            </w:r>
            <w:r w:rsidRPr="004147DD">
              <w:rPr>
                <w:color w:val="000000"/>
                <w:sz w:val="20"/>
                <w:szCs w:val="20"/>
                <w:lang w:val="en-US"/>
              </w:rPr>
              <w:t>oor recovery of CD4+ T cells</w:t>
            </w:r>
          </w:p>
        </w:tc>
        <w:tc>
          <w:tcPr>
            <w:tcW w:w="3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Pr="004147DD" w:rsidRDefault="00012BCA" w:rsidP="00913DCA">
            <w:pPr>
              <w:spacing w:after="0" w:line="240" w:lineRule="auto"/>
              <w:jc w:val="center"/>
              <w:rPr>
                <w:color w:val="000000"/>
                <w:sz w:val="20"/>
                <w:szCs w:val="20"/>
                <w:lang w:val="en-US"/>
              </w:rPr>
            </w:pPr>
            <w:r w:rsidRPr="004147DD">
              <w:rPr>
                <w:color w:val="000000"/>
                <w:sz w:val="20"/>
                <w:szCs w:val="20"/>
                <w:lang w:val="en-US"/>
              </w:rPr>
              <w:t>CD4 count &lt; 500 cells/µL</w:t>
            </w:r>
          </w:p>
          <w:p w:rsidR="00012BCA" w:rsidRPr="004147DD" w:rsidRDefault="00012BCA" w:rsidP="00913DCA">
            <w:pPr>
              <w:spacing w:after="0" w:line="240" w:lineRule="auto"/>
              <w:jc w:val="center"/>
              <w:rPr>
                <w:sz w:val="20"/>
                <w:szCs w:val="20"/>
                <w:lang w:val="en-US"/>
              </w:rPr>
            </w:pPr>
            <w:r w:rsidRPr="004147DD">
              <w:rPr>
                <w:sz w:val="20"/>
                <w:szCs w:val="20"/>
                <w:lang w:val="en-US"/>
              </w:rPr>
              <w:t>at &gt; 12 mos. of ART</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Default="00012BCA" w:rsidP="00913DCA">
            <w:pPr>
              <w:spacing w:after="0" w:line="240" w:lineRule="auto"/>
              <w:jc w:val="center"/>
              <w:rPr>
                <w:color w:val="000000"/>
                <w:sz w:val="20"/>
                <w:szCs w:val="20"/>
              </w:rPr>
            </w:pPr>
            <w:r>
              <w:rPr>
                <w:color w:val="000000"/>
                <w:sz w:val="20"/>
                <w:szCs w:val="20"/>
              </w:rPr>
              <w:t xml:space="preserve">&lt; 50 copies/mL for ≥ </w:t>
            </w:r>
            <w:r>
              <w:rPr>
                <w:sz w:val="20"/>
                <w:szCs w:val="20"/>
              </w:rPr>
              <w:t>6</w:t>
            </w:r>
            <w:r>
              <w:rPr>
                <w:color w:val="000000"/>
                <w:sz w:val="20"/>
                <w:szCs w:val="20"/>
              </w:rPr>
              <w:t xml:space="preserve"> mos.</w:t>
            </w:r>
          </w:p>
        </w:tc>
        <w:tc>
          <w:tcPr>
            <w:tcW w:w="709" w:type="dxa"/>
            <w:tcBorders>
              <w:top w:val="single" w:sz="4" w:space="0" w:color="000000"/>
              <w:left w:val="single" w:sz="4" w:space="0" w:color="000000"/>
              <w:bottom w:val="single" w:sz="4" w:space="0" w:color="000000"/>
            </w:tcBorders>
            <w:shd w:val="clear" w:color="auto" w:fill="auto"/>
            <w:vAlign w:val="center"/>
          </w:tcPr>
          <w:p w:rsidR="00012BCA" w:rsidRDefault="00012BCA" w:rsidP="00A2413C">
            <w:pPr>
              <w:spacing w:after="0" w:line="240" w:lineRule="auto"/>
              <w:jc w:val="center"/>
              <w:rPr>
                <w:color w:val="000000"/>
                <w:sz w:val="20"/>
                <w:szCs w:val="20"/>
              </w:rPr>
            </w:pPr>
            <w:r>
              <w:rPr>
                <w:color w:val="000000"/>
                <w:sz w:val="20"/>
                <w:szCs w:val="20"/>
                <w:lang w:val="en-US"/>
              </w:rPr>
              <w:t>[103]</w:t>
            </w:r>
          </w:p>
        </w:tc>
      </w:tr>
      <w:tr w:rsidR="00012BCA" w:rsidRPr="004147DD" w:rsidTr="00913DCA">
        <w:trPr>
          <w:trHeight w:val="280"/>
        </w:trPr>
        <w:tc>
          <w:tcPr>
            <w:tcW w:w="567" w:type="dxa"/>
            <w:vAlign w:val="center"/>
          </w:tcPr>
          <w:p w:rsidR="00012BCA" w:rsidRDefault="00012BCA" w:rsidP="00913DCA">
            <w:pPr>
              <w:spacing w:after="0" w:line="240" w:lineRule="auto"/>
              <w:jc w:val="center"/>
              <w:rPr>
                <w:i/>
                <w:color w:val="000000"/>
                <w:sz w:val="20"/>
                <w:szCs w:val="20"/>
              </w:rPr>
            </w:pPr>
            <w:r>
              <w:rPr>
                <w:i/>
                <w:color w:val="000000"/>
                <w:sz w:val="20"/>
                <w:szCs w:val="20"/>
              </w:rPr>
              <w:t>78</w:t>
            </w:r>
          </w:p>
        </w:tc>
        <w:tc>
          <w:tcPr>
            <w:tcW w:w="2211" w:type="dxa"/>
            <w:tcBorders>
              <w:top w:val="single" w:sz="4" w:space="0" w:color="000000"/>
              <w:left w:val="nil"/>
              <w:bottom w:val="single" w:sz="4" w:space="0" w:color="000000"/>
              <w:right w:val="single" w:sz="4" w:space="0" w:color="000000"/>
            </w:tcBorders>
            <w:shd w:val="clear" w:color="auto" w:fill="auto"/>
            <w:vAlign w:val="center"/>
          </w:tcPr>
          <w:p w:rsidR="00012BCA" w:rsidRPr="000917E9" w:rsidRDefault="00012BCA" w:rsidP="00913DCA">
            <w:pPr>
              <w:spacing w:after="0" w:line="240" w:lineRule="auto"/>
              <w:rPr>
                <w:color w:val="000000"/>
                <w:sz w:val="20"/>
                <w:szCs w:val="20"/>
                <w:lang w:val="en-US"/>
              </w:rPr>
            </w:pPr>
            <w:r w:rsidRPr="000917E9">
              <w:rPr>
                <w:color w:val="000000"/>
                <w:sz w:val="20"/>
                <w:szCs w:val="20"/>
                <w:lang w:val="en-US"/>
              </w:rPr>
              <w:t xml:space="preserve">Hunt PW, </w:t>
            </w:r>
            <w:r w:rsidRPr="000917E9">
              <w:rPr>
                <w:i/>
                <w:color w:val="000000"/>
                <w:sz w:val="20"/>
                <w:szCs w:val="20"/>
                <w:lang w:val="en-US"/>
              </w:rPr>
              <w:t>J Infect Dis</w:t>
            </w:r>
            <w:r w:rsidRPr="000917E9">
              <w:rPr>
                <w:color w:val="000000"/>
                <w:sz w:val="20"/>
                <w:szCs w:val="20"/>
                <w:lang w:val="en-US"/>
              </w:rPr>
              <w:t>, 2011</w:t>
            </w:r>
          </w:p>
        </w:tc>
        <w:tc>
          <w:tcPr>
            <w:tcW w:w="1293" w:type="dxa"/>
            <w:tcBorders>
              <w:top w:val="single" w:sz="4" w:space="0" w:color="000000"/>
              <w:left w:val="nil"/>
              <w:bottom w:val="single" w:sz="4" w:space="0" w:color="000000"/>
              <w:right w:val="nil"/>
            </w:tcBorders>
            <w:shd w:val="clear" w:color="auto" w:fill="FFFFFF"/>
            <w:vAlign w:val="center"/>
          </w:tcPr>
          <w:p w:rsidR="00012BCA" w:rsidRDefault="00012BCA" w:rsidP="00913DCA">
            <w:pPr>
              <w:spacing w:after="0" w:line="240" w:lineRule="auto"/>
              <w:jc w:val="center"/>
              <w:rPr>
                <w:color w:val="000000"/>
                <w:sz w:val="20"/>
                <w:szCs w:val="20"/>
              </w:rPr>
            </w:pPr>
            <w:r>
              <w:rPr>
                <w:color w:val="000000"/>
                <w:sz w:val="20"/>
                <w:szCs w:val="20"/>
              </w:rPr>
              <w:t>USA</w:t>
            </w:r>
          </w:p>
        </w:tc>
        <w:tc>
          <w:tcPr>
            <w:tcW w:w="1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Default="00012BCA" w:rsidP="00913DCA">
            <w:pPr>
              <w:spacing w:after="0" w:line="240" w:lineRule="auto"/>
              <w:jc w:val="center"/>
              <w:rPr>
                <w:color w:val="000000"/>
                <w:sz w:val="20"/>
                <w:szCs w:val="20"/>
              </w:rPr>
            </w:pPr>
            <w:r>
              <w:rPr>
                <w:color w:val="000000"/>
                <w:sz w:val="20"/>
                <w:szCs w:val="20"/>
              </w:rPr>
              <w:t>Experimental</w:t>
            </w: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Default="00012BCA" w:rsidP="00913DCA">
            <w:pPr>
              <w:spacing w:after="0" w:line="240" w:lineRule="auto"/>
              <w:jc w:val="center"/>
              <w:rPr>
                <w:color w:val="000000"/>
                <w:sz w:val="20"/>
                <w:szCs w:val="20"/>
              </w:rPr>
            </w:pPr>
            <w:r>
              <w:rPr>
                <w:color w:val="000000"/>
                <w:sz w:val="20"/>
                <w:szCs w:val="20"/>
              </w:rPr>
              <w:t>93 %</w:t>
            </w:r>
          </w:p>
        </w:tc>
        <w:tc>
          <w:tcPr>
            <w:tcW w:w="2285" w:type="dxa"/>
            <w:tcBorders>
              <w:top w:val="single" w:sz="4" w:space="0" w:color="000000"/>
              <w:left w:val="single" w:sz="4" w:space="0" w:color="CCCCCC"/>
              <w:bottom w:val="single" w:sz="4" w:space="0" w:color="000000"/>
              <w:right w:val="single" w:sz="4" w:space="0" w:color="000000"/>
            </w:tcBorders>
            <w:shd w:val="clear" w:color="auto" w:fill="auto"/>
            <w:vAlign w:val="center"/>
          </w:tcPr>
          <w:p w:rsidR="00012BCA" w:rsidRPr="004147DD" w:rsidRDefault="00012BCA" w:rsidP="00913DCA">
            <w:pPr>
              <w:spacing w:after="0" w:line="240" w:lineRule="auto"/>
              <w:jc w:val="center"/>
              <w:rPr>
                <w:color w:val="000000"/>
                <w:sz w:val="20"/>
                <w:szCs w:val="20"/>
                <w:lang w:val="en-US"/>
              </w:rPr>
            </w:pPr>
            <w:r w:rsidRPr="004147DD">
              <w:rPr>
                <w:sz w:val="20"/>
                <w:szCs w:val="20"/>
                <w:lang w:val="en-US"/>
              </w:rPr>
              <w:t>I</w:t>
            </w:r>
            <w:r w:rsidRPr="004147DD">
              <w:rPr>
                <w:color w:val="000000"/>
                <w:sz w:val="20"/>
                <w:szCs w:val="20"/>
                <w:lang w:val="en-US"/>
              </w:rPr>
              <w:t>ncomplete CD4+ T cell recovery</w:t>
            </w:r>
          </w:p>
        </w:tc>
        <w:tc>
          <w:tcPr>
            <w:tcW w:w="3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Pr="004147DD" w:rsidRDefault="00012BCA" w:rsidP="00913DCA">
            <w:pPr>
              <w:spacing w:after="0" w:line="240" w:lineRule="auto"/>
              <w:jc w:val="center"/>
              <w:rPr>
                <w:color w:val="000000"/>
                <w:sz w:val="20"/>
                <w:szCs w:val="20"/>
                <w:lang w:val="en-US"/>
              </w:rPr>
            </w:pPr>
            <w:r w:rsidRPr="004147DD">
              <w:rPr>
                <w:color w:val="000000"/>
                <w:sz w:val="20"/>
                <w:szCs w:val="20"/>
                <w:lang w:val="en-US"/>
              </w:rPr>
              <w:t>CD4 count &lt; 350 cells/µL</w:t>
            </w:r>
          </w:p>
          <w:p w:rsidR="00012BCA" w:rsidRPr="004B1D01" w:rsidRDefault="00012BCA" w:rsidP="00913DCA">
            <w:pPr>
              <w:spacing w:after="0" w:line="240" w:lineRule="auto"/>
              <w:jc w:val="center"/>
              <w:rPr>
                <w:sz w:val="20"/>
                <w:szCs w:val="20"/>
                <w:lang w:val="en-US"/>
              </w:rPr>
            </w:pPr>
            <w:r w:rsidRPr="004147DD">
              <w:rPr>
                <w:sz w:val="20"/>
                <w:szCs w:val="20"/>
                <w:lang w:val="en-US"/>
              </w:rPr>
              <w:t xml:space="preserve">for ≥ 12 mos. </w:t>
            </w:r>
            <w:r w:rsidRPr="004B1D01">
              <w:rPr>
                <w:sz w:val="20"/>
                <w:szCs w:val="20"/>
                <w:lang w:val="en-US"/>
              </w:rPr>
              <w:t xml:space="preserve">(after ≥ 6 mos. of ART) </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Pr="004147DD" w:rsidRDefault="00012BCA" w:rsidP="00913DCA">
            <w:pPr>
              <w:spacing w:after="0" w:line="240" w:lineRule="auto"/>
              <w:jc w:val="center"/>
              <w:rPr>
                <w:sz w:val="20"/>
                <w:szCs w:val="20"/>
                <w:lang w:val="en-US"/>
              </w:rPr>
            </w:pPr>
            <w:r w:rsidRPr="004147DD">
              <w:rPr>
                <w:sz w:val="20"/>
                <w:szCs w:val="20"/>
                <w:lang w:val="en-US"/>
              </w:rPr>
              <w:t xml:space="preserve">Most </w:t>
            </w:r>
            <w:r>
              <w:rPr>
                <w:sz w:val="20"/>
                <w:szCs w:val="20"/>
                <w:lang w:val="en-US"/>
              </w:rPr>
              <w:t>participants</w:t>
            </w:r>
          </w:p>
          <w:p w:rsidR="00012BCA" w:rsidRPr="004147DD" w:rsidRDefault="00012BCA" w:rsidP="00913DCA">
            <w:pPr>
              <w:spacing w:after="0" w:line="240" w:lineRule="auto"/>
              <w:jc w:val="center"/>
              <w:rPr>
                <w:color w:val="000000"/>
                <w:sz w:val="20"/>
                <w:szCs w:val="20"/>
                <w:lang w:val="en-US"/>
              </w:rPr>
            </w:pPr>
            <w:r w:rsidRPr="004147DD">
              <w:rPr>
                <w:sz w:val="20"/>
                <w:szCs w:val="20"/>
                <w:lang w:val="en-US"/>
              </w:rPr>
              <w:t xml:space="preserve">with &lt; 75 copies/mL </w:t>
            </w:r>
          </w:p>
        </w:tc>
        <w:tc>
          <w:tcPr>
            <w:tcW w:w="709" w:type="dxa"/>
            <w:tcBorders>
              <w:top w:val="single" w:sz="4" w:space="0" w:color="000000"/>
              <w:left w:val="single" w:sz="4" w:space="0" w:color="000000"/>
              <w:bottom w:val="single" w:sz="4" w:space="0" w:color="000000"/>
            </w:tcBorders>
            <w:shd w:val="clear" w:color="auto" w:fill="auto"/>
            <w:vAlign w:val="center"/>
          </w:tcPr>
          <w:p w:rsidR="00012BCA" w:rsidRDefault="00012BCA" w:rsidP="00552167">
            <w:pPr>
              <w:spacing w:after="0" w:line="240" w:lineRule="auto"/>
              <w:jc w:val="center"/>
              <w:rPr>
                <w:color w:val="000000"/>
                <w:sz w:val="20"/>
                <w:szCs w:val="20"/>
              </w:rPr>
            </w:pPr>
            <w:r>
              <w:rPr>
                <w:color w:val="000000"/>
                <w:sz w:val="20"/>
                <w:szCs w:val="20"/>
                <w:lang w:val="en-US"/>
              </w:rPr>
              <w:t>[86]</w:t>
            </w:r>
          </w:p>
        </w:tc>
      </w:tr>
      <w:tr w:rsidR="00012BCA" w:rsidTr="00913DCA">
        <w:trPr>
          <w:trHeight w:val="280"/>
        </w:trPr>
        <w:tc>
          <w:tcPr>
            <w:tcW w:w="567" w:type="dxa"/>
            <w:vAlign w:val="center"/>
          </w:tcPr>
          <w:p w:rsidR="00012BCA" w:rsidRDefault="00012BCA" w:rsidP="00913DCA">
            <w:pPr>
              <w:spacing w:after="0" w:line="240" w:lineRule="auto"/>
              <w:jc w:val="center"/>
              <w:rPr>
                <w:i/>
                <w:color w:val="000000"/>
                <w:sz w:val="20"/>
                <w:szCs w:val="20"/>
              </w:rPr>
            </w:pPr>
            <w:r>
              <w:rPr>
                <w:i/>
                <w:color w:val="000000"/>
                <w:sz w:val="20"/>
                <w:szCs w:val="20"/>
              </w:rPr>
              <w:t>79</w:t>
            </w:r>
          </w:p>
        </w:tc>
        <w:tc>
          <w:tcPr>
            <w:tcW w:w="2211" w:type="dxa"/>
            <w:tcBorders>
              <w:top w:val="single" w:sz="4" w:space="0" w:color="000000"/>
              <w:left w:val="nil"/>
              <w:bottom w:val="single" w:sz="4" w:space="0" w:color="000000"/>
              <w:right w:val="single" w:sz="4" w:space="0" w:color="000000"/>
            </w:tcBorders>
            <w:shd w:val="clear" w:color="auto" w:fill="auto"/>
            <w:vAlign w:val="center"/>
          </w:tcPr>
          <w:p w:rsidR="00012BCA" w:rsidRDefault="00012BCA" w:rsidP="00913DCA">
            <w:pPr>
              <w:spacing w:after="0" w:line="240" w:lineRule="auto"/>
              <w:rPr>
                <w:color w:val="000000"/>
                <w:sz w:val="20"/>
                <w:szCs w:val="20"/>
              </w:rPr>
            </w:pPr>
            <w:r>
              <w:rPr>
                <w:color w:val="000000"/>
                <w:sz w:val="20"/>
                <w:szCs w:val="20"/>
              </w:rPr>
              <w:t xml:space="preserve">Merlini E, </w:t>
            </w:r>
            <w:r w:rsidRPr="00104EEF">
              <w:rPr>
                <w:i/>
                <w:color w:val="000000"/>
                <w:sz w:val="20"/>
                <w:szCs w:val="20"/>
              </w:rPr>
              <w:t>PLoS One</w:t>
            </w:r>
            <w:r>
              <w:rPr>
                <w:color w:val="000000"/>
                <w:sz w:val="20"/>
                <w:szCs w:val="20"/>
              </w:rPr>
              <w:t>, 2011</w:t>
            </w:r>
          </w:p>
        </w:tc>
        <w:tc>
          <w:tcPr>
            <w:tcW w:w="1293" w:type="dxa"/>
            <w:tcBorders>
              <w:top w:val="single" w:sz="4" w:space="0" w:color="000000"/>
              <w:left w:val="nil"/>
              <w:bottom w:val="single" w:sz="4" w:space="0" w:color="000000"/>
              <w:right w:val="nil"/>
            </w:tcBorders>
            <w:shd w:val="clear" w:color="auto" w:fill="FFFFFF"/>
            <w:vAlign w:val="center"/>
          </w:tcPr>
          <w:p w:rsidR="00012BCA" w:rsidRDefault="00012BCA" w:rsidP="00913DCA">
            <w:pPr>
              <w:spacing w:after="0" w:line="240" w:lineRule="auto"/>
              <w:jc w:val="center"/>
              <w:rPr>
                <w:color w:val="000000"/>
                <w:sz w:val="20"/>
                <w:szCs w:val="20"/>
              </w:rPr>
            </w:pPr>
            <w:r>
              <w:rPr>
                <w:color w:val="000000"/>
                <w:sz w:val="20"/>
                <w:szCs w:val="20"/>
              </w:rPr>
              <w:t>Italy</w:t>
            </w:r>
          </w:p>
        </w:tc>
        <w:tc>
          <w:tcPr>
            <w:tcW w:w="1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Default="00012BCA" w:rsidP="00913DCA">
            <w:pPr>
              <w:spacing w:after="0" w:line="240" w:lineRule="auto"/>
              <w:jc w:val="center"/>
              <w:rPr>
                <w:color w:val="000000"/>
                <w:sz w:val="20"/>
                <w:szCs w:val="20"/>
              </w:rPr>
            </w:pPr>
            <w:r>
              <w:rPr>
                <w:color w:val="000000"/>
                <w:sz w:val="20"/>
                <w:szCs w:val="20"/>
              </w:rPr>
              <w:t>Longitudinal</w:t>
            </w: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Default="00012BCA" w:rsidP="00913DCA">
            <w:pPr>
              <w:spacing w:after="0" w:line="240" w:lineRule="auto"/>
              <w:jc w:val="center"/>
              <w:rPr>
                <w:color w:val="000000"/>
                <w:sz w:val="20"/>
                <w:szCs w:val="20"/>
              </w:rPr>
            </w:pPr>
            <w:r>
              <w:rPr>
                <w:color w:val="000000"/>
                <w:sz w:val="20"/>
                <w:szCs w:val="20"/>
              </w:rPr>
              <w:t>77 %</w:t>
            </w:r>
          </w:p>
        </w:tc>
        <w:tc>
          <w:tcPr>
            <w:tcW w:w="2285" w:type="dxa"/>
            <w:tcBorders>
              <w:top w:val="single" w:sz="4" w:space="0" w:color="000000"/>
              <w:left w:val="single" w:sz="4" w:space="0" w:color="CCCCCC"/>
              <w:bottom w:val="single" w:sz="4" w:space="0" w:color="000000"/>
              <w:right w:val="single" w:sz="4" w:space="0" w:color="000000"/>
            </w:tcBorders>
            <w:shd w:val="clear" w:color="auto" w:fill="auto"/>
            <w:vAlign w:val="center"/>
          </w:tcPr>
          <w:p w:rsidR="00012BCA" w:rsidRDefault="00012BCA" w:rsidP="00913DCA">
            <w:pPr>
              <w:spacing w:after="0" w:line="240" w:lineRule="auto"/>
              <w:jc w:val="center"/>
              <w:rPr>
                <w:color w:val="000000"/>
                <w:sz w:val="20"/>
                <w:szCs w:val="20"/>
              </w:rPr>
            </w:pPr>
            <w:r>
              <w:rPr>
                <w:sz w:val="20"/>
                <w:szCs w:val="20"/>
              </w:rPr>
              <w:t>I</w:t>
            </w:r>
            <w:r>
              <w:rPr>
                <w:color w:val="000000"/>
                <w:sz w:val="20"/>
                <w:szCs w:val="20"/>
              </w:rPr>
              <w:t>mmunological non responders (INRs)</w:t>
            </w:r>
          </w:p>
        </w:tc>
        <w:tc>
          <w:tcPr>
            <w:tcW w:w="3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Pr="004147DD" w:rsidRDefault="00012BCA" w:rsidP="00913DCA">
            <w:pPr>
              <w:spacing w:after="0" w:line="240" w:lineRule="auto"/>
              <w:jc w:val="center"/>
              <w:rPr>
                <w:color w:val="000000"/>
                <w:sz w:val="20"/>
                <w:szCs w:val="20"/>
                <w:lang w:val="en-US"/>
              </w:rPr>
            </w:pPr>
            <w:r w:rsidRPr="004147DD">
              <w:rPr>
                <w:color w:val="000000"/>
                <w:sz w:val="20"/>
                <w:szCs w:val="20"/>
                <w:lang w:val="en-US"/>
              </w:rPr>
              <w:t>CD4 count &lt; 200 cells/µL</w:t>
            </w:r>
          </w:p>
          <w:p w:rsidR="00012BCA" w:rsidRPr="004147DD" w:rsidRDefault="00012BCA" w:rsidP="00913DCA">
            <w:pPr>
              <w:spacing w:after="0" w:line="240" w:lineRule="auto"/>
              <w:jc w:val="center"/>
              <w:rPr>
                <w:sz w:val="20"/>
                <w:szCs w:val="20"/>
                <w:lang w:val="en-US"/>
              </w:rPr>
            </w:pPr>
            <w:r w:rsidRPr="004147DD">
              <w:rPr>
                <w:sz w:val="20"/>
                <w:szCs w:val="20"/>
                <w:lang w:val="en-US"/>
              </w:rPr>
              <w:t>at 12 mos. of ART</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Default="00012BCA" w:rsidP="00913DCA">
            <w:pPr>
              <w:spacing w:after="0" w:line="240" w:lineRule="auto"/>
              <w:jc w:val="center"/>
              <w:rPr>
                <w:color w:val="000000"/>
                <w:sz w:val="20"/>
                <w:szCs w:val="20"/>
              </w:rPr>
            </w:pPr>
            <w:r>
              <w:rPr>
                <w:color w:val="000000"/>
                <w:sz w:val="20"/>
                <w:szCs w:val="20"/>
              </w:rPr>
              <w:t>&lt; 60 copies/mL for ≥ 12 mos.</w:t>
            </w:r>
          </w:p>
        </w:tc>
        <w:tc>
          <w:tcPr>
            <w:tcW w:w="709" w:type="dxa"/>
            <w:tcBorders>
              <w:top w:val="single" w:sz="4" w:space="0" w:color="000000"/>
              <w:left w:val="single" w:sz="4" w:space="0" w:color="000000"/>
              <w:bottom w:val="single" w:sz="4" w:space="0" w:color="000000"/>
            </w:tcBorders>
            <w:shd w:val="clear" w:color="auto" w:fill="auto"/>
            <w:vAlign w:val="center"/>
          </w:tcPr>
          <w:p w:rsidR="00012BCA" w:rsidRDefault="00012BCA" w:rsidP="00552167">
            <w:pPr>
              <w:spacing w:after="0" w:line="240" w:lineRule="auto"/>
              <w:jc w:val="center"/>
              <w:rPr>
                <w:color w:val="000000"/>
                <w:sz w:val="20"/>
                <w:szCs w:val="20"/>
              </w:rPr>
            </w:pPr>
            <w:r>
              <w:rPr>
                <w:color w:val="000000"/>
                <w:sz w:val="20"/>
                <w:szCs w:val="20"/>
                <w:lang w:val="en-US"/>
              </w:rPr>
              <w:t>[72]</w:t>
            </w:r>
          </w:p>
        </w:tc>
      </w:tr>
      <w:tr w:rsidR="00012BCA" w:rsidTr="00913DCA">
        <w:trPr>
          <w:trHeight w:val="280"/>
        </w:trPr>
        <w:tc>
          <w:tcPr>
            <w:tcW w:w="567" w:type="dxa"/>
            <w:vAlign w:val="center"/>
          </w:tcPr>
          <w:p w:rsidR="00012BCA" w:rsidRDefault="00012BCA" w:rsidP="00913DCA">
            <w:pPr>
              <w:spacing w:after="0" w:line="240" w:lineRule="auto"/>
              <w:jc w:val="center"/>
              <w:rPr>
                <w:i/>
                <w:color w:val="000000"/>
                <w:sz w:val="20"/>
                <w:szCs w:val="20"/>
              </w:rPr>
            </w:pPr>
            <w:r>
              <w:rPr>
                <w:i/>
                <w:color w:val="000000"/>
                <w:sz w:val="20"/>
                <w:szCs w:val="20"/>
              </w:rPr>
              <w:t>80</w:t>
            </w:r>
          </w:p>
        </w:tc>
        <w:tc>
          <w:tcPr>
            <w:tcW w:w="2211" w:type="dxa"/>
            <w:tcBorders>
              <w:top w:val="single" w:sz="4" w:space="0" w:color="000000"/>
              <w:left w:val="nil"/>
              <w:bottom w:val="single" w:sz="4" w:space="0" w:color="000000"/>
              <w:right w:val="single" w:sz="4" w:space="0" w:color="000000"/>
            </w:tcBorders>
            <w:shd w:val="clear" w:color="auto" w:fill="auto"/>
            <w:vAlign w:val="center"/>
          </w:tcPr>
          <w:p w:rsidR="00012BCA" w:rsidRDefault="00012BCA" w:rsidP="00913DCA">
            <w:pPr>
              <w:spacing w:after="0" w:line="240" w:lineRule="auto"/>
              <w:rPr>
                <w:color w:val="000000"/>
                <w:sz w:val="20"/>
                <w:szCs w:val="20"/>
              </w:rPr>
            </w:pPr>
            <w:r>
              <w:rPr>
                <w:color w:val="000000"/>
                <w:sz w:val="20"/>
                <w:szCs w:val="20"/>
              </w:rPr>
              <w:t xml:space="preserve">Hatano H, </w:t>
            </w:r>
            <w:r w:rsidRPr="00BB77C3">
              <w:rPr>
                <w:i/>
                <w:color w:val="000000"/>
                <w:sz w:val="20"/>
                <w:szCs w:val="20"/>
              </w:rPr>
              <w:t>J Infect Dis</w:t>
            </w:r>
            <w:r>
              <w:rPr>
                <w:color w:val="000000"/>
                <w:sz w:val="20"/>
                <w:szCs w:val="20"/>
              </w:rPr>
              <w:t>, 2011</w:t>
            </w:r>
          </w:p>
        </w:tc>
        <w:tc>
          <w:tcPr>
            <w:tcW w:w="1293" w:type="dxa"/>
            <w:tcBorders>
              <w:top w:val="single" w:sz="4" w:space="0" w:color="000000"/>
              <w:left w:val="nil"/>
              <w:bottom w:val="single" w:sz="4" w:space="0" w:color="000000"/>
              <w:right w:val="nil"/>
            </w:tcBorders>
            <w:shd w:val="clear" w:color="auto" w:fill="FFFFFF"/>
            <w:vAlign w:val="center"/>
          </w:tcPr>
          <w:p w:rsidR="00012BCA" w:rsidRDefault="00012BCA" w:rsidP="00913DCA">
            <w:pPr>
              <w:spacing w:after="0" w:line="240" w:lineRule="auto"/>
              <w:jc w:val="center"/>
              <w:rPr>
                <w:color w:val="000000"/>
                <w:sz w:val="20"/>
                <w:szCs w:val="20"/>
              </w:rPr>
            </w:pPr>
            <w:r>
              <w:rPr>
                <w:color w:val="000000"/>
                <w:sz w:val="20"/>
                <w:szCs w:val="20"/>
              </w:rPr>
              <w:t>USA</w:t>
            </w:r>
          </w:p>
        </w:tc>
        <w:tc>
          <w:tcPr>
            <w:tcW w:w="1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Default="00012BCA" w:rsidP="00913DCA">
            <w:pPr>
              <w:spacing w:after="0" w:line="240" w:lineRule="auto"/>
              <w:jc w:val="center"/>
              <w:rPr>
                <w:color w:val="000000"/>
                <w:sz w:val="20"/>
                <w:szCs w:val="20"/>
              </w:rPr>
            </w:pPr>
            <w:r>
              <w:rPr>
                <w:color w:val="000000"/>
                <w:sz w:val="20"/>
                <w:szCs w:val="20"/>
              </w:rPr>
              <w:t>Experimental</w:t>
            </w: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Default="00012BCA" w:rsidP="00913DCA">
            <w:pPr>
              <w:spacing w:after="0" w:line="240" w:lineRule="auto"/>
              <w:jc w:val="center"/>
              <w:rPr>
                <w:color w:val="000000"/>
                <w:sz w:val="20"/>
                <w:szCs w:val="20"/>
              </w:rPr>
            </w:pPr>
            <w:r>
              <w:rPr>
                <w:color w:val="000000"/>
                <w:sz w:val="20"/>
                <w:szCs w:val="20"/>
              </w:rPr>
              <w:t>97 %</w:t>
            </w:r>
          </w:p>
        </w:tc>
        <w:tc>
          <w:tcPr>
            <w:tcW w:w="2285" w:type="dxa"/>
            <w:tcBorders>
              <w:top w:val="single" w:sz="4" w:space="0" w:color="000000"/>
              <w:left w:val="single" w:sz="4" w:space="0" w:color="CCCCCC"/>
              <w:bottom w:val="single" w:sz="4" w:space="0" w:color="000000"/>
              <w:right w:val="single" w:sz="4" w:space="0" w:color="000000"/>
            </w:tcBorders>
            <w:shd w:val="clear" w:color="auto" w:fill="auto"/>
            <w:vAlign w:val="center"/>
          </w:tcPr>
          <w:p w:rsidR="00012BCA" w:rsidRPr="004147DD" w:rsidRDefault="00012BCA" w:rsidP="00913DCA">
            <w:pPr>
              <w:spacing w:after="0" w:line="240" w:lineRule="auto"/>
              <w:jc w:val="center"/>
              <w:rPr>
                <w:color w:val="000000"/>
                <w:sz w:val="20"/>
                <w:szCs w:val="20"/>
                <w:lang w:val="en-US"/>
              </w:rPr>
            </w:pPr>
            <w:r w:rsidRPr="004147DD">
              <w:rPr>
                <w:sz w:val="20"/>
                <w:szCs w:val="20"/>
                <w:lang w:val="en-US"/>
              </w:rPr>
              <w:t>S</w:t>
            </w:r>
            <w:r w:rsidRPr="004147DD">
              <w:rPr>
                <w:color w:val="000000"/>
                <w:sz w:val="20"/>
                <w:szCs w:val="20"/>
                <w:lang w:val="en-US"/>
              </w:rPr>
              <w:t>uboptimal CD4+ T cell response</w:t>
            </w:r>
          </w:p>
        </w:tc>
        <w:tc>
          <w:tcPr>
            <w:tcW w:w="3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Pr="004147DD" w:rsidRDefault="00012BCA" w:rsidP="00913DCA">
            <w:pPr>
              <w:spacing w:after="0" w:line="240" w:lineRule="auto"/>
              <w:jc w:val="center"/>
              <w:rPr>
                <w:color w:val="000000"/>
                <w:sz w:val="20"/>
                <w:szCs w:val="20"/>
                <w:lang w:val="en-US"/>
              </w:rPr>
            </w:pPr>
            <w:r w:rsidRPr="004147DD">
              <w:rPr>
                <w:color w:val="000000"/>
                <w:sz w:val="20"/>
                <w:szCs w:val="20"/>
                <w:lang w:val="en-US"/>
              </w:rPr>
              <w:t>CD4 count &lt; 350 cells/µL</w:t>
            </w:r>
          </w:p>
          <w:p w:rsidR="00012BCA" w:rsidRPr="004147DD" w:rsidRDefault="00012BCA" w:rsidP="00913DCA">
            <w:pPr>
              <w:spacing w:after="0" w:line="240" w:lineRule="auto"/>
              <w:jc w:val="center"/>
              <w:rPr>
                <w:sz w:val="20"/>
                <w:szCs w:val="20"/>
                <w:lang w:val="en-US"/>
              </w:rPr>
            </w:pPr>
            <w:r w:rsidRPr="004147DD">
              <w:rPr>
                <w:sz w:val="20"/>
                <w:szCs w:val="20"/>
                <w:lang w:val="en-US"/>
              </w:rPr>
              <w:t>for ≥ 12 mos. of VS</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Default="00012BCA" w:rsidP="00913DCA">
            <w:pPr>
              <w:spacing w:after="0" w:line="240" w:lineRule="auto"/>
              <w:jc w:val="center"/>
              <w:rPr>
                <w:color w:val="000000"/>
                <w:sz w:val="20"/>
                <w:szCs w:val="20"/>
              </w:rPr>
            </w:pPr>
            <w:r>
              <w:rPr>
                <w:color w:val="000000"/>
                <w:sz w:val="20"/>
                <w:szCs w:val="20"/>
              </w:rPr>
              <w:t>&lt; 75 copies/mL for ≥ 12 mos.</w:t>
            </w:r>
          </w:p>
        </w:tc>
        <w:tc>
          <w:tcPr>
            <w:tcW w:w="709" w:type="dxa"/>
            <w:tcBorders>
              <w:top w:val="single" w:sz="4" w:space="0" w:color="000000"/>
              <w:left w:val="single" w:sz="4" w:space="0" w:color="000000"/>
              <w:bottom w:val="single" w:sz="4" w:space="0" w:color="000000"/>
            </w:tcBorders>
            <w:shd w:val="clear" w:color="auto" w:fill="auto"/>
            <w:vAlign w:val="center"/>
          </w:tcPr>
          <w:p w:rsidR="00012BCA" w:rsidRDefault="00012BCA" w:rsidP="00552167">
            <w:pPr>
              <w:spacing w:after="0" w:line="240" w:lineRule="auto"/>
              <w:jc w:val="center"/>
              <w:rPr>
                <w:color w:val="000000"/>
                <w:sz w:val="20"/>
                <w:szCs w:val="20"/>
              </w:rPr>
            </w:pPr>
            <w:r>
              <w:rPr>
                <w:color w:val="000000"/>
                <w:sz w:val="20"/>
                <w:szCs w:val="20"/>
                <w:lang w:val="en-US"/>
              </w:rPr>
              <w:t>[116]</w:t>
            </w:r>
          </w:p>
        </w:tc>
      </w:tr>
      <w:tr w:rsidR="00012BCA" w:rsidTr="00913DCA">
        <w:trPr>
          <w:trHeight w:val="280"/>
        </w:trPr>
        <w:tc>
          <w:tcPr>
            <w:tcW w:w="567" w:type="dxa"/>
            <w:vAlign w:val="center"/>
          </w:tcPr>
          <w:p w:rsidR="00012BCA" w:rsidRDefault="00012BCA" w:rsidP="00913DCA">
            <w:pPr>
              <w:spacing w:after="0" w:line="240" w:lineRule="auto"/>
              <w:jc w:val="center"/>
              <w:rPr>
                <w:i/>
                <w:color w:val="000000"/>
                <w:sz w:val="20"/>
                <w:szCs w:val="20"/>
              </w:rPr>
            </w:pPr>
            <w:r>
              <w:rPr>
                <w:i/>
                <w:color w:val="000000"/>
                <w:sz w:val="20"/>
                <w:szCs w:val="20"/>
              </w:rPr>
              <w:t>81</w:t>
            </w:r>
          </w:p>
        </w:tc>
        <w:tc>
          <w:tcPr>
            <w:tcW w:w="2211" w:type="dxa"/>
            <w:tcBorders>
              <w:top w:val="single" w:sz="4" w:space="0" w:color="000000"/>
              <w:left w:val="nil"/>
              <w:bottom w:val="single" w:sz="4" w:space="0" w:color="000000"/>
              <w:right w:val="single" w:sz="4" w:space="0" w:color="000000"/>
            </w:tcBorders>
            <w:shd w:val="clear" w:color="auto" w:fill="auto"/>
            <w:vAlign w:val="center"/>
          </w:tcPr>
          <w:p w:rsidR="00012BCA" w:rsidRPr="00F65223" w:rsidRDefault="00012BCA" w:rsidP="00913DCA">
            <w:pPr>
              <w:spacing w:after="0" w:line="240" w:lineRule="auto"/>
              <w:rPr>
                <w:color w:val="000000"/>
                <w:sz w:val="20"/>
                <w:szCs w:val="20"/>
                <w:lang w:val="en-US"/>
              </w:rPr>
            </w:pPr>
            <w:proofErr w:type="spellStart"/>
            <w:r w:rsidRPr="00F65223">
              <w:rPr>
                <w:color w:val="000000"/>
                <w:sz w:val="20"/>
                <w:szCs w:val="20"/>
                <w:lang w:val="en-US"/>
              </w:rPr>
              <w:t>Nakanjako</w:t>
            </w:r>
            <w:proofErr w:type="spellEnd"/>
            <w:r w:rsidRPr="00F65223">
              <w:rPr>
                <w:color w:val="000000"/>
                <w:sz w:val="20"/>
                <w:szCs w:val="20"/>
                <w:lang w:val="en-US"/>
              </w:rPr>
              <w:t xml:space="preserve"> D, </w:t>
            </w:r>
            <w:r w:rsidRPr="00F65223">
              <w:rPr>
                <w:i/>
                <w:color w:val="000000"/>
                <w:sz w:val="20"/>
                <w:szCs w:val="20"/>
                <w:lang w:val="en-US"/>
              </w:rPr>
              <w:t>BMC Infect Dis</w:t>
            </w:r>
            <w:r w:rsidRPr="00F65223">
              <w:rPr>
                <w:color w:val="000000"/>
                <w:sz w:val="20"/>
                <w:szCs w:val="20"/>
                <w:lang w:val="en-US"/>
              </w:rPr>
              <w:t>, 2011</w:t>
            </w:r>
          </w:p>
        </w:tc>
        <w:tc>
          <w:tcPr>
            <w:tcW w:w="1293" w:type="dxa"/>
            <w:tcBorders>
              <w:top w:val="single" w:sz="4" w:space="0" w:color="000000"/>
              <w:left w:val="nil"/>
              <w:bottom w:val="single" w:sz="4" w:space="0" w:color="000000"/>
              <w:right w:val="nil"/>
            </w:tcBorders>
            <w:shd w:val="clear" w:color="auto" w:fill="FFFFFF"/>
            <w:vAlign w:val="center"/>
          </w:tcPr>
          <w:p w:rsidR="00012BCA" w:rsidRDefault="00012BCA" w:rsidP="00913DCA">
            <w:pPr>
              <w:spacing w:after="0" w:line="240" w:lineRule="auto"/>
              <w:jc w:val="center"/>
              <w:rPr>
                <w:color w:val="000000"/>
                <w:sz w:val="20"/>
                <w:szCs w:val="20"/>
              </w:rPr>
            </w:pPr>
            <w:r>
              <w:rPr>
                <w:color w:val="000000"/>
                <w:sz w:val="20"/>
                <w:szCs w:val="20"/>
              </w:rPr>
              <w:t>Uganda</w:t>
            </w:r>
          </w:p>
        </w:tc>
        <w:tc>
          <w:tcPr>
            <w:tcW w:w="1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Default="00012BCA" w:rsidP="00913DCA">
            <w:pPr>
              <w:spacing w:after="0" w:line="240" w:lineRule="auto"/>
              <w:jc w:val="center"/>
              <w:rPr>
                <w:color w:val="000000"/>
                <w:sz w:val="20"/>
                <w:szCs w:val="20"/>
              </w:rPr>
            </w:pPr>
            <w:r>
              <w:rPr>
                <w:color w:val="000000"/>
                <w:sz w:val="20"/>
                <w:szCs w:val="20"/>
              </w:rPr>
              <w:t>Longitudinal</w:t>
            </w: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Default="00012BCA" w:rsidP="00913DCA">
            <w:pPr>
              <w:spacing w:after="0" w:line="240" w:lineRule="auto"/>
              <w:jc w:val="center"/>
              <w:rPr>
                <w:color w:val="000000"/>
                <w:sz w:val="20"/>
                <w:szCs w:val="20"/>
              </w:rPr>
            </w:pPr>
            <w:r>
              <w:rPr>
                <w:color w:val="000000"/>
                <w:sz w:val="20"/>
                <w:szCs w:val="20"/>
              </w:rPr>
              <w:t>25 %</w:t>
            </w:r>
          </w:p>
        </w:tc>
        <w:tc>
          <w:tcPr>
            <w:tcW w:w="2285" w:type="dxa"/>
            <w:tcBorders>
              <w:top w:val="single" w:sz="4" w:space="0" w:color="000000"/>
              <w:left w:val="single" w:sz="4" w:space="0" w:color="CCCCCC"/>
              <w:bottom w:val="single" w:sz="4" w:space="0" w:color="000000"/>
              <w:right w:val="single" w:sz="4" w:space="0" w:color="000000"/>
            </w:tcBorders>
            <w:shd w:val="clear" w:color="auto" w:fill="auto"/>
            <w:vAlign w:val="center"/>
          </w:tcPr>
          <w:p w:rsidR="00012BCA" w:rsidRDefault="00012BCA" w:rsidP="00913DCA">
            <w:pPr>
              <w:spacing w:after="0" w:line="240" w:lineRule="auto"/>
              <w:jc w:val="center"/>
              <w:rPr>
                <w:color w:val="000000"/>
                <w:sz w:val="20"/>
                <w:szCs w:val="20"/>
              </w:rPr>
            </w:pPr>
            <w:r>
              <w:rPr>
                <w:sz w:val="20"/>
                <w:szCs w:val="20"/>
              </w:rPr>
              <w:t>S</w:t>
            </w:r>
            <w:r>
              <w:rPr>
                <w:color w:val="000000"/>
                <w:sz w:val="20"/>
                <w:szCs w:val="20"/>
              </w:rPr>
              <w:t>uboptimal CD4 reconstitution</w:t>
            </w:r>
          </w:p>
        </w:tc>
        <w:tc>
          <w:tcPr>
            <w:tcW w:w="3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Pr="004147DD" w:rsidRDefault="00012BCA" w:rsidP="00913DCA">
            <w:pPr>
              <w:spacing w:after="0" w:line="240" w:lineRule="auto"/>
              <w:jc w:val="center"/>
              <w:rPr>
                <w:color w:val="000000"/>
                <w:sz w:val="20"/>
                <w:szCs w:val="20"/>
                <w:lang w:val="en-US"/>
              </w:rPr>
            </w:pPr>
            <w:r w:rsidRPr="004147DD">
              <w:rPr>
                <w:sz w:val="20"/>
                <w:szCs w:val="20"/>
                <w:lang w:val="en-US"/>
              </w:rPr>
              <w:t xml:space="preserve"> </w:t>
            </w:r>
            <w:r>
              <w:rPr>
                <w:sz w:val="20"/>
                <w:szCs w:val="20"/>
                <w:lang w:val="en-US"/>
              </w:rPr>
              <w:t>CD4 change</w:t>
            </w:r>
            <w:r w:rsidRPr="004147DD">
              <w:rPr>
                <w:sz w:val="20"/>
                <w:szCs w:val="20"/>
                <w:lang w:val="en-US"/>
              </w:rPr>
              <w:t xml:space="preserve"> &lt; 25th percentile (199 cells/µL) at 48 mos. of ART compared to baseline</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Default="00012BCA" w:rsidP="00913DCA">
            <w:pPr>
              <w:spacing w:after="0" w:line="240" w:lineRule="auto"/>
              <w:jc w:val="center"/>
              <w:rPr>
                <w:color w:val="000000"/>
                <w:sz w:val="20"/>
                <w:szCs w:val="20"/>
              </w:rPr>
            </w:pPr>
            <w:r>
              <w:rPr>
                <w:sz w:val="20"/>
                <w:szCs w:val="20"/>
              </w:rPr>
              <w:t>&lt; 400 copies/mL for 48 mos.</w:t>
            </w:r>
          </w:p>
        </w:tc>
        <w:tc>
          <w:tcPr>
            <w:tcW w:w="709" w:type="dxa"/>
            <w:tcBorders>
              <w:top w:val="single" w:sz="4" w:space="0" w:color="000000"/>
              <w:left w:val="single" w:sz="4" w:space="0" w:color="000000"/>
              <w:bottom w:val="single" w:sz="4" w:space="0" w:color="000000"/>
            </w:tcBorders>
            <w:shd w:val="clear" w:color="auto" w:fill="auto"/>
            <w:vAlign w:val="center"/>
          </w:tcPr>
          <w:p w:rsidR="00012BCA" w:rsidRDefault="00012BCA" w:rsidP="0014057E">
            <w:pPr>
              <w:spacing w:after="0" w:line="240" w:lineRule="auto"/>
              <w:jc w:val="center"/>
              <w:rPr>
                <w:color w:val="000000"/>
                <w:sz w:val="20"/>
                <w:szCs w:val="20"/>
              </w:rPr>
            </w:pPr>
            <w:r>
              <w:rPr>
                <w:color w:val="000000"/>
                <w:sz w:val="20"/>
                <w:szCs w:val="20"/>
                <w:lang w:val="en-US"/>
              </w:rPr>
              <w:t>[117]</w:t>
            </w:r>
          </w:p>
        </w:tc>
      </w:tr>
      <w:tr w:rsidR="00012BCA" w:rsidRPr="004147DD" w:rsidTr="00913DCA">
        <w:trPr>
          <w:trHeight w:val="280"/>
        </w:trPr>
        <w:tc>
          <w:tcPr>
            <w:tcW w:w="567" w:type="dxa"/>
            <w:vAlign w:val="center"/>
          </w:tcPr>
          <w:p w:rsidR="00012BCA" w:rsidRDefault="00012BCA" w:rsidP="000412C7">
            <w:pPr>
              <w:spacing w:after="0" w:line="240" w:lineRule="auto"/>
              <w:jc w:val="center"/>
              <w:rPr>
                <w:i/>
                <w:color w:val="000000"/>
                <w:sz w:val="20"/>
                <w:szCs w:val="20"/>
              </w:rPr>
            </w:pPr>
            <w:r>
              <w:rPr>
                <w:i/>
                <w:color w:val="000000"/>
                <w:sz w:val="20"/>
                <w:szCs w:val="20"/>
              </w:rPr>
              <w:t>82</w:t>
            </w:r>
          </w:p>
        </w:tc>
        <w:tc>
          <w:tcPr>
            <w:tcW w:w="2211" w:type="dxa"/>
            <w:tcBorders>
              <w:top w:val="single" w:sz="4" w:space="0" w:color="000000"/>
              <w:left w:val="nil"/>
              <w:bottom w:val="single" w:sz="4" w:space="0" w:color="000000"/>
              <w:right w:val="single" w:sz="4" w:space="0" w:color="000000"/>
            </w:tcBorders>
            <w:shd w:val="clear" w:color="auto" w:fill="auto"/>
            <w:vAlign w:val="center"/>
          </w:tcPr>
          <w:p w:rsidR="00012BCA" w:rsidRPr="00543CB5" w:rsidRDefault="00012BCA" w:rsidP="00913DCA">
            <w:pPr>
              <w:spacing w:after="0" w:line="240" w:lineRule="auto"/>
              <w:rPr>
                <w:color w:val="000000"/>
                <w:sz w:val="20"/>
                <w:szCs w:val="20"/>
                <w:lang w:val="en-US"/>
              </w:rPr>
            </w:pPr>
            <w:proofErr w:type="spellStart"/>
            <w:r w:rsidRPr="00E05B3E">
              <w:rPr>
                <w:color w:val="000000"/>
                <w:sz w:val="20"/>
                <w:szCs w:val="20"/>
                <w:lang w:val="en-US"/>
              </w:rPr>
              <w:t>Zoufaly</w:t>
            </w:r>
            <w:proofErr w:type="spellEnd"/>
            <w:r w:rsidRPr="00E05B3E">
              <w:rPr>
                <w:color w:val="000000"/>
                <w:sz w:val="20"/>
                <w:szCs w:val="20"/>
                <w:lang w:val="en-US"/>
              </w:rPr>
              <w:t xml:space="preserve"> A, </w:t>
            </w:r>
            <w:r w:rsidRPr="00E05B3E">
              <w:rPr>
                <w:i/>
                <w:color w:val="000000"/>
                <w:sz w:val="20"/>
                <w:szCs w:val="20"/>
                <w:lang w:val="en-US"/>
              </w:rPr>
              <w:t>J Infect Dis</w:t>
            </w:r>
            <w:r w:rsidRPr="00E05B3E">
              <w:rPr>
                <w:color w:val="000000"/>
                <w:sz w:val="20"/>
                <w:szCs w:val="20"/>
                <w:lang w:val="en-US"/>
              </w:rPr>
              <w:t>, 2011</w:t>
            </w:r>
          </w:p>
        </w:tc>
        <w:tc>
          <w:tcPr>
            <w:tcW w:w="1293" w:type="dxa"/>
            <w:tcBorders>
              <w:top w:val="single" w:sz="4" w:space="0" w:color="000000"/>
              <w:left w:val="nil"/>
              <w:bottom w:val="single" w:sz="4" w:space="0" w:color="000000"/>
              <w:right w:val="nil"/>
            </w:tcBorders>
            <w:shd w:val="clear" w:color="auto" w:fill="FFFFFF"/>
            <w:vAlign w:val="center"/>
          </w:tcPr>
          <w:p w:rsidR="00012BCA" w:rsidRDefault="00012BCA" w:rsidP="00913DCA">
            <w:pPr>
              <w:spacing w:after="0" w:line="240" w:lineRule="auto"/>
              <w:jc w:val="center"/>
              <w:rPr>
                <w:color w:val="000000"/>
                <w:sz w:val="20"/>
                <w:szCs w:val="20"/>
              </w:rPr>
            </w:pPr>
            <w:r>
              <w:rPr>
                <w:color w:val="000000"/>
                <w:sz w:val="20"/>
                <w:szCs w:val="20"/>
              </w:rPr>
              <w:t>Germany</w:t>
            </w:r>
          </w:p>
        </w:tc>
        <w:tc>
          <w:tcPr>
            <w:tcW w:w="1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Default="00012BCA" w:rsidP="00913DCA">
            <w:pPr>
              <w:spacing w:after="0" w:line="240" w:lineRule="auto"/>
              <w:jc w:val="center"/>
              <w:rPr>
                <w:color w:val="000000"/>
                <w:sz w:val="20"/>
                <w:szCs w:val="20"/>
              </w:rPr>
            </w:pPr>
            <w:r>
              <w:rPr>
                <w:color w:val="000000"/>
                <w:sz w:val="20"/>
                <w:szCs w:val="20"/>
              </w:rPr>
              <w:t>Longitudinal</w:t>
            </w: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Default="00012BCA" w:rsidP="00913DCA">
            <w:pPr>
              <w:spacing w:after="0" w:line="240" w:lineRule="auto"/>
              <w:jc w:val="center"/>
              <w:rPr>
                <w:color w:val="000000"/>
                <w:sz w:val="20"/>
                <w:szCs w:val="20"/>
              </w:rPr>
            </w:pPr>
            <w:r>
              <w:rPr>
                <w:color w:val="000000"/>
                <w:sz w:val="20"/>
                <w:szCs w:val="20"/>
              </w:rPr>
              <w:t>77 %</w:t>
            </w:r>
          </w:p>
        </w:tc>
        <w:tc>
          <w:tcPr>
            <w:tcW w:w="2285" w:type="dxa"/>
            <w:tcBorders>
              <w:top w:val="single" w:sz="4" w:space="0" w:color="000000"/>
              <w:left w:val="single" w:sz="4" w:space="0" w:color="CCCCCC"/>
              <w:bottom w:val="single" w:sz="4" w:space="0" w:color="000000"/>
              <w:right w:val="single" w:sz="4" w:space="0" w:color="000000"/>
            </w:tcBorders>
            <w:shd w:val="clear" w:color="auto" w:fill="auto"/>
            <w:vAlign w:val="center"/>
          </w:tcPr>
          <w:p w:rsidR="00012BCA" w:rsidRDefault="00012BCA" w:rsidP="00913DCA">
            <w:pPr>
              <w:spacing w:after="0" w:line="240" w:lineRule="auto"/>
              <w:jc w:val="center"/>
              <w:rPr>
                <w:color w:val="000000"/>
                <w:sz w:val="20"/>
                <w:szCs w:val="20"/>
              </w:rPr>
            </w:pPr>
            <w:r>
              <w:rPr>
                <w:sz w:val="20"/>
                <w:szCs w:val="20"/>
              </w:rPr>
              <w:t>I</w:t>
            </w:r>
            <w:r>
              <w:rPr>
                <w:color w:val="000000"/>
                <w:sz w:val="20"/>
                <w:szCs w:val="20"/>
              </w:rPr>
              <w:t>mmuno-virological discordance</w:t>
            </w:r>
          </w:p>
        </w:tc>
        <w:tc>
          <w:tcPr>
            <w:tcW w:w="3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Pr="004147DD" w:rsidRDefault="00012BCA" w:rsidP="000412C7">
            <w:pPr>
              <w:spacing w:after="0" w:line="240" w:lineRule="auto"/>
              <w:jc w:val="center"/>
              <w:rPr>
                <w:color w:val="000000"/>
                <w:sz w:val="20"/>
                <w:szCs w:val="20"/>
                <w:lang w:val="en-US"/>
              </w:rPr>
            </w:pPr>
            <w:r w:rsidRPr="004147DD">
              <w:rPr>
                <w:color w:val="000000"/>
                <w:sz w:val="20"/>
                <w:szCs w:val="20"/>
                <w:lang w:val="en-US"/>
              </w:rPr>
              <w:t>CD4 count &lt; 200 cells/µL</w:t>
            </w:r>
          </w:p>
          <w:p w:rsidR="00012BCA" w:rsidRPr="004147DD" w:rsidRDefault="00012BCA" w:rsidP="00913DCA">
            <w:pPr>
              <w:spacing w:after="0" w:line="240" w:lineRule="auto"/>
              <w:jc w:val="center"/>
              <w:rPr>
                <w:sz w:val="20"/>
                <w:szCs w:val="20"/>
                <w:lang w:val="en-US"/>
              </w:rPr>
            </w:pPr>
            <w:r w:rsidRPr="004147DD">
              <w:rPr>
                <w:sz w:val="20"/>
                <w:szCs w:val="20"/>
                <w:lang w:val="en-US"/>
              </w:rPr>
              <w:t>at 0-6, 7-12, 13-24 or &gt; 24 mos. of VS</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Pr="004147DD" w:rsidRDefault="00012BCA" w:rsidP="00913DCA">
            <w:pPr>
              <w:spacing w:after="0" w:line="240" w:lineRule="auto"/>
              <w:jc w:val="center"/>
              <w:rPr>
                <w:color w:val="000000"/>
                <w:sz w:val="20"/>
                <w:szCs w:val="20"/>
                <w:lang w:val="en-US"/>
              </w:rPr>
            </w:pPr>
            <w:r w:rsidRPr="004147DD">
              <w:rPr>
                <w:color w:val="000000"/>
                <w:sz w:val="20"/>
                <w:szCs w:val="20"/>
                <w:lang w:val="en-US"/>
              </w:rPr>
              <w:t xml:space="preserve">&lt; 50 copies/mL for </w:t>
            </w:r>
            <w:r w:rsidRPr="004147DD">
              <w:rPr>
                <w:sz w:val="20"/>
                <w:szCs w:val="20"/>
                <w:lang w:val="en-US"/>
              </w:rPr>
              <w:t>0-6, 7-12, 13-24 or &gt; 24 mos.</w:t>
            </w:r>
          </w:p>
        </w:tc>
        <w:tc>
          <w:tcPr>
            <w:tcW w:w="709" w:type="dxa"/>
            <w:tcBorders>
              <w:top w:val="single" w:sz="4" w:space="0" w:color="000000"/>
              <w:left w:val="single" w:sz="4" w:space="0" w:color="000000"/>
              <w:bottom w:val="single" w:sz="4" w:space="0" w:color="000000"/>
            </w:tcBorders>
            <w:shd w:val="clear" w:color="auto" w:fill="auto"/>
            <w:vAlign w:val="center"/>
          </w:tcPr>
          <w:p w:rsidR="00012BCA" w:rsidRDefault="00012BCA" w:rsidP="0014057E">
            <w:pPr>
              <w:spacing w:after="0" w:line="240" w:lineRule="auto"/>
              <w:jc w:val="center"/>
              <w:rPr>
                <w:color w:val="000000"/>
                <w:sz w:val="20"/>
                <w:szCs w:val="20"/>
              </w:rPr>
            </w:pPr>
            <w:r>
              <w:rPr>
                <w:color w:val="000000"/>
                <w:sz w:val="20"/>
                <w:szCs w:val="20"/>
                <w:lang w:val="en-US"/>
              </w:rPr>
              <w:t>[53]</w:t>
            </w:r>
          </w:p>
        </w:tc>
      </w:tr>
      <w:tr w:rsidR="00012BCA" w:rsidRPr="004147DD" w:rsidTr="00543CB5">
        <w:trPr>
          <w:trHeight w:val="268"/>
        </w:trPr>
        <w:tc>
          <w:tcPr>
            <w:tcW w:w="567" w:type="dxa"/>
            <w:tcBorders>
              <w:left w:val="nil"/>
              <w:bottom w:val="nil"/>
              <w:right w:val="nil"/>
            </w:tcBorders>
            <w:vAlign w:val="center"/>
          </w:tcPr>
          <w:p w:rsidR="00012BCA" w:rsidRDefault="00012BCA" w:rsidP="00913DCA">
            <w:pPr>
              <w:spacing w:after="0" w:line="240" w:lineRule="auto"/>
              <w:jc w:val="center"/>
              <w:rPr>
                <w:i/>
                <w:color w:val="000000"/>
                <w:sz w:val="20"/>
                <w:szCs w:val="20"/>
              </w:rPr>
            </w:pPr>
          </w:p>
        </w:tc>
        <w:tc>
          <w:tcPr>
            <w:tcW w:w="2211" w:type="dxa"/>
            <w:tcBorders>
              <w:top w:val="single" w:sz="4" w:space="0" w:color="000000"/>
              <w:left w:val="nil"/>
              <w:bottom w:val="nil"/>
              <w:right w:val="nil"/>
            </w:tcBorders>
            <w:shd w:val="clear" w:color="auto" w:fill="auto"/>
            <w:vAlign w:val="center"/>
          </w:tcPr>
          <w:p w:rsidR="00012BCA" w:rsidRPr="00E05B3E" w:rsidRDefault="00012BCA" w:rsidP="00913DCA">
            <w:pPr>
              <w:spacing w:after="0" w:line="240" w:lineRule="auto"/>
              <w:rPr>
                <w:color w:val="000000"/>
                <w:sz w:val="20"/>
                <w:szCs w:val="20"/>
                <w:lang w:val="en-US"/>
              </w:rPr>
            </w:pPr>
          </w:p>
        </w:tc>
        <w:tc>
          <w:tcPr>
            <w:tcW w:w="1293" w:type="dxa"/>
            <w:tcBorders>
              <w:top w:val="single" w:sz="4" w:space="0" w:color="000000"/>
              <w:left w:val="nil"/>
              <w:bottom w:val="nil"/>
              <w:right w:val="nil"/>
            </w:tcBorders>
            <w:shd w:val="clear" w:color="auto" w:fill="FFFFFF"/>
            <w:vAlign w:val="center"/>
          </w:tcPr>
          <w:p w:rsidR="00012BCA" w:rsidRDefault="00012BCA" w:rsidP="00913DCA">
            <w:pPr>
              <w:spacing w:after="0" w:line="240" w:lineRule="auto"/>
              <w:jc w:val="center"/>
              <w:rPr>
                <w:color w:val="000000"/>
                <w:sz w:val="20"/>
                <w:szCs w:val="20"/>
              </w:rPr>
            </w:pPr>
          </w:p>
        </w:tc>
        <w:tc>
          <w:tcPr>
            <w:tcW w:w="1483" w:type="dxa"/>
            <w:tcBorders>
              <w:top w:val="single" w:sz="4" w:space="0" w:color="000000"/>
              <w:left w:val="nil"/>
              <w:bottom w:val="nil"/>
              <w:right w:val="nil"/>
            </w:tcBorders>
            <w:shd w:val="clear" w:color="auto" w:fill="auto"/>
            <w:vAlign w:val="center"/>
          </w:tcPr>
          <w:p w:rsidR="00012BCA" w:rsidRDefault="00012BCA" w:rsidP="00913DCA">
            <w:pPr>
              <w:spacing w:after="0" w:line="240" w:lineRule="auto"/>
              <w:jc w:val="center"/>
              <w:rPr>
                <w:color w:val="000000"/>
                <w:sz w:val="20"/>
                <w:szCs w:val="20"/>
              </w:rPr>
            </w:pPr>
          </w:p>
        </w:tc>
        <w:tc>
          <w:tcPr>
            <w:tcW w:w="1223" w:type="dxa"/>
            <w:tcBorders>
              <w:top w:val="single" w:sz="4" w:space="0" w:color="000000"/>
              <w:left w:val="nil"/>
              <w:bottom w:val="nil"/>
              <w:right w:val="nil"/>
            </w:tcBorders>
            <w:shd w:val="clear" w:color="auto" w:fill="auto"/>
            <w:vAlign w:val="center"/>
          </w:tcPr>
          <w:p w:rsidR="00012BCA" w:rsidRDefault="00012BCA" w:rsidP="00913DCA">
            <w:pPr>
              <w:spacing w:after="0" w:line="240" w:lineRule="auto"/>
              <w:jc w:val="center"/>
              <w:rPr>
                <w:color w:val="000000"/>
                <w:sz w:val="20"/>
                <w:szCs w:val="20"/>
              </w:rPr>
            </w:pPr>
          </w:p>
        </w:tc>
        <w:tc>
          <w:tcPr>
            <w:tcW w:w="2285" w:type="dxa"/>
            <w:tcBorders>
              <w:top w:val="single" w:sz="4" w:space="0" w:color="000000"/>
              <w:left w:val="nil"/>
              <w:bottom w:val="nil"/>
              <w:right w:val="nil"/>
            </w:tcBorders>
            <w:shd w:val="clear" w:color="auto" w:fill="auto"/>
            <w:vAlign w:val="center"/>
          </w:tcPr>
          <w:p w:rsidR="00012BCA" w:rsidRDefault="00012BCA" w:rsidP="00913DCA">
            <w:pPr>
              <w:spacing w:after="0" w:line="240" w:lineRule="auto"/>
              <w:jc w:val="center"/>
              <w:rPr>
                <w:sz w:val="20"/>
                <w:szCs w:val="20"/>
              </w:rPr>
            </w:pPr>
          </w:p>
        </w:tc>
        <w:tc>
          <w:tcPr>
            <w:tcW w:w="3528" w:type="dxa"/>
            <w:tcBorders>
              <w:top w:val="single" w:sz="4" w:space="0" w:color="000000"/>
              <w:left w:val="nil"/>
              <w:bottom w:val="nil"/>
              <w:right w:val="nil"/>
            </w:tcBorders>
            <w:shd w:val="clear" w:color="auto" w:fill="auto"/>
            <w:vAlign w:val="center"/>
          </w:tcPr>
          <w:p w:rsidR="00012BCA" w:rsidRPr="004147DD" w:rsidRDefault="00012BCA" w:rsidP="000412C7">
            <w:pPr>
              <w:spacing w:after="0" w:line="240" w:lineRule="auto"/>
              <w:jc w:val="center"/>
              <w:rPr>
                <w:color w:val="000000"/>
                <w:sz w:val="20"/>
                <w:szCs w:val="20"/>
                <w:lang w:val="en-US"/>
              </w:rPr>
            </w:pPr>
          </w:p>
        </w:tc>
        <w:tc>
          <w:tcPr>
            <w:tcW w:w="2268" w:type="dxa"/>
            <w:tcBorders>
              <w:top w:val="single" w:sz="4" w:space="0" w:color="000000"/>
              <w:left w:val="nil"/>
              <w:bottom w:val="nil"/>
              <w:right w:val="nil"/>
            </w:tcBorders>
            <w:shd w:val="clear" w:color="auto" w:fill="auto"/>
            <w:vAlign w:val="center"/>
          </w:tcPr>
          <w:p w:rsidR="00012BCA" w:rsidRPr="004147DD" w:rsidRDefault="00012BCA" w:rsidP="00913DCA">
            <w:pPr>
              <w:spacing w:after="0" w:line="240" w:lineRule="auto"/>
              <w:jc w:val="center"/>
              <w:rPr>
                <w:color w:val="000000"/>
                <w:sz w:val="20"/>
                <w:szCs w:val="20"/>
                <w:lang w:val="en-US"/>
              </w:rPr>
            </w:pPr>
          </w:p>
        </w:tc>
        <w:tc>
          <w:tcPr>
            <w:tcW w:w="709" w:type="dxa"/>
            <w:tcBorders>
              <w:top w:val="single" w:sz="4" w:space="0" w:color="000000"/>
              <w:left w:val="nil"/>
              <w:bottom w:val="nil"/>
              <w:right w:val="nil"/>
            </w:tcBorders>
            <w:shd w:val="clear" w:color="auto" w:fill="auto"/>
            <w:vAlign w:val="center"/>
          </w:tcPr>
          <w:p w:rsidR="00012BCA" w:rsidRDefault="00012BCA" w:rsidP="00913DCA">
            <w:pPr>
              <w:spacing w:after="0" w:line="240" w:lineRule="auto"/>
              <w:jc w:val="center"/>
              <w:rPr>
                <w:color w:val="000000"/>
                <w:sz w:val="20"/>
                <w:szCs w:val="20"/>
                <w:lang w:val="en-US"/>
              </w:rPr>
            </w:pPr>
          </w:p>
        </w:tc>
      </w:tr>
      <w:tr w:rsidR="00012BCA" w:rsidRPr="004147DD" w:rsidTr="00A40D68">
        <w:trPr>
          <w:trHeight w:val="280"/>
        </w:trPr>
        <w:tc>
          <w:tcPr>
            <w:tcW w:w="567" w:type="dxa"/>
            <w:shd w:val="clear" w:color="auto" w:fill="000000" w:themeFill="text1"/>
            <w:vAlign w:val="center"/>
          </w:tcPr>
          <w:p w:rsidR="00012BCA" w:rsidRDefault="00012BCA" w:rsidP="00913DCA">
            <w:pPr>
              <w:spacing w:after="0" w:line="240" w:lineRule="auto"/>
              <w:jc w:val="center"/>
              <w:rPr>
                <w:i/>
                <w:color w:val="000000"/>
                <w:sz w:val="20"/>
                <w:szCs w:val="20"/>
              </w:rPr>
            </w:pPr>
            <w:r>
              <w:rPr>
                <w:color w:val="FFFFFF"/>
                <w:sz w:val="20"/>
                <w:szCs w:val="20"/>
              </w:rPr>
              <w:lastRenderedPageBreak/>
              <w:t>No.</w:t>
            </w:r>
          </w:p>
        </w:tc>
        <w:tc>
          <w:tcPr>
            <w:tcW w:w="2211" w:type="dxa"/>
            <w:tcBorders>
              <w:top w:val="single" w:sz="4" w:space="0" w:color="000000"/>
              <w:left w:val="nil"/>
              <w:bottom w:val="single" w:sz="4" w:space="0" w:color="000000"/>
              <w:right w:val="single" w:sz="4" w:space="0" w:color="000000"/>
            </w:tcBorders>
            <w:shd w:val="clear" w:color="auto" w:fill="000000" w:themeFill="text1"/>
            <w:vAlign w:val="center"/>
          </w:tcPr>
          <w:p w:rsidR="00012BCA" w:rsidRPr="004147DD" w:rsidRDefault="00012BCA" w:rsidP="000412C7">
            <w:pPr>
              <w:spacing w:after="0" w:line="240" w:lineRule="auto"/>
              <w:jc w:val="center"/>
              <w:rPr>
                <w:color w:val="FFFFFF"/>
                <w:sz w:val="20"/>
                <w:szCs w:val="20"/>
                <w:lang w:val="en-US"/>
              </w:rPr>
            </w:pPr>
            <w:r w:rsidRPr="004147DD">
              <w:rPr>
                <w:color w:val="FFFFFF"/>
                <w:sz w:val="20"/>
                <w:szCs w:val="20"/>
                <w:lang w:val="en-US"/>
              </w:rPr>
              <w:t>First author,</w:t>
            </w:r>
            <w:r>
              <w:rPr>
                <w:color w:val="FFFFFF"/>
                <w:sz w:val="20"/>
                <w:szCs w:val="20"/>
                <w:lang w:val="en-US"/>
              </w:rPr>
              <w:t xml:space="preserve"> </w:t>
            </w:r>
            <w:r w:rsidRPr="009F6035">
              <w:rPr>
                <w:i/>
                <w:color w:val="FFFFFF"/>
                <w:sz w:val="20"/>
                <w:szCs w:val="20"/>
                <w:lang w:val="en-US"/>
              </w:rPr>
              <w:t>Journal</w:t>
            </w:r>
            <w:r>
              <w:rPr>
                <w:color w:val="FFFFFF"/>
                <w:sz w:val="20"/>
                <w:szCs w:val="20"/>
                <w:lang w:val="en-US"/>
              </w:rPr>
              <w:t>,</w:t>
            </w:r>
          </w:p>
          <w:p w:rsidR="00012BCA" w:rsidRPr="00E05B3E" w:rsidRDefault="00012BCA" w:rsidP="00913DCA">
            <w:pPr>
              <w:spacing w:after="0" w:line="240" w:lineRule="auto"/>
              <w:rPr>
                <w:color w:val="000000"/>
                <w:sz w:val="20"/>
                <w:szCs w:val="20"/>
                <w:lang w:val="en-US"/>
              </w:rPr>
            </w:pPr>
            <w:r w:rsidRPr="004147DD">
              <w:rPr>
                <w:color w:val="FFFFFF"/>
                <w:sz w:val="20"/>
                <w:szCs w:val="20"/>
                <w:lang w:val="en-US"/>
              </w:rPr>
              <w:t xml:space="preserve">Year of publication </w:t>
            </w:r>
          </w:p>
        </w:tc>
        <w:tc>
          <w:tcPr>
            <w:tcW w:w="1293" w:type="dxa"/>
            <w:tcBorders>
              <w:top w:val="single" w:sz="4" w:space="0" w:color="000000"/>
              <w:left w:val="nil"/>
              <w:bottom w:val="single" w:sz="4" w:space="0" w:color="000000"/>
              <w:right w:val="nil"/>
            </w:tcBorders>
            <w:shd w:val="clear" w:color="auto" w:fill="000000" w:themeFill="text1"/>
            <w:vAlign w:val="center"/>
          </w:tcPr>
          <w:p w:rsidR="00012BCA" w:rsidRDefault="00012BCA" w:rsidP="00913DCA">
            <w:pPr>
              <w:spacing w:after="0" w:line="240" w:lineRule="auto"/>
              <w:jc w:val="center"/>
              <w:rPr>
                <w:color w:val="000000"/>
                <w:sz w:val="20"/>
                <w:szCs w:val="20"/>
              </w:rPr>
            </w:pPr>
            <w:r>
              <w:rPr>
                <w:color w:val="FFFFFF"/>
                <w:sz w:val="20"/>
                <w:szCs w:val="20"/>
              </w:rPr>
              <w:t>Country / International</w:t>
            </w:r>
          </w:p>
        </w:tc>
        <w:tc>
          <w:tcPr>
            <w:tcW w:w="1483" w:type="dxa"/>
            <w:tcBorders>
              <w:top w:val="single" w:sz="4" w:space="0" w:color="000000"/>
              <w:left w:val="single" w:sz="4" w:space="0" w:color="000000"/>
              <w:bottom w:val="single" w:sz="4" w:space="0" w:color="000000"/>
              <w:right w:val="single" w:sz="4" w:space="0" w:color="000000"/>
            </w:tcBorders>
            <w:shd w:val="clear" w:color="auto" w:fill="000000" w:themeFill="text1"/>
            <w:vAlign w:val="center"/>
          </w:tcPr>
          <w:p w:rsidR="00012BCA" w:rsidRDefault="00012BCA" w:rsidP="00913DCA">
            <w:pPr>
              <w:spacing w:after="0" w:line="240" w:lineRule="auto"/>
              <w:jc w:val="center"/>
              <w:rPr>
                <w:color w:val="000000"/>
                <w:sz w:val="20"/>
                <w:szCs w:val="20"/>
              </w:rPr>
            </w:pPr>
            <w:r>
              <w:rPr>
                <w:color w:val="FFFFFF"/>
                <w:sz w:val="20"/>
                <w:szCs w:val="20"/>
              </w:rPr>
              <w:t>Study type</w:t>
            </w:r>
          </w:p>
        </w:tc>
        <w:tc>
          <w:tcPr>
            <w:tcW w:w="1223" w:type="dxa"/>
            <w:tcBorders>
              <w:top w:val="single" w:sz="4" w:space="0" w:color="000000"/>
              <w:left w:val="single" w:sz="4" w:space="0" w:color="000000"/>
              <w:bottom w:val="single" w:sz="4" w:space="0" w:color="000000"/>
              <w:right w:val="single" w:sz="4" w:space="0" w:color="000000"/>
            </w:tcBorders>
            <w:shd w:val="clear" w:color="auto" w:fill="000000" w:themeFill="text1"/>
            <w:vAlign w:val="center"/>
          </w:tcPr>
          <w:p w:rsidR="00012BCA" w:rsidRPr="00A40D68" w:rsidRDefault="00012BCA" w:rsidP="00913DCA">
            <w:pPr>
              <w:spacing w:after="0" w:line="240" w:lineRule="auto"/>
              <w:jc w:val="center"/>
              <w:rPr>
                <w:color w:val="000000"/>
                <w:sz w:val="20"/>
                <w:szCs w:val="20"/>
                <w:lang w:val="en-US"/>
              </w:rPr>
            </w:pPr>
            <w:r w:rsidRPr="00776F7F">
              <w:rPr>
                <w:noProof/>
                <w:color w:val="FFFFFF"/>
                <w:sz w:val="20"/>
                <w:szCs w:val="20"/>
                <w:lang w:val="en-US"/>
              </w:rPr>
              <w:t>Male</w:t>
            </w:r>
            <w:r w:rsidRPr="004147DD">
              <w:rPr>
                <w:color w:val="FFFFFF"/>
                <w:sz w:val="20"/>
                <w:szCs w:val="20"/>
                <w:lang w:val="en-US"/>
              </w:rPr>
              <w:t xml:space="preserve"> percentage among total participants</w:t>
            </w:r>
          </w:p>
        </w:tc>
        <w:tc>
          <w:tcPr>
            <w:tcW w:w="2285" w:type="dxa"/>
            <w:tcBorders>
              <w:top w:val="single" w:sz="4" w:space="0" w:color="000000"/>
              <w:left w:val="single" w:sz="4" w:space="0" w:color="CCCCCC"/>
              <w:bottom w:val="single" w:sz="4" w:space="0" w:color="000000"/>
              <w:right w:val="single" w:sz="4" w:space="0" w:color="000000"/>
            </w:tcBorders>
            <w:shd w:val="clear" w:color="auto" w:fill="000000" w:themeFill="text1"/>
            <w:vAlign w:val="center"/>
          </w:tcPr>
          <w:p w:rsidR="00012BCA" w:rsidRDefault="00012BCA" w:rsidP="00913DCA">
            <w:pPr>
              <w:spacing w:after="0" w:line="240" w:lineRule="auto"/>
              <w:jc w:val="center"/>
              <w:rPr>
                <w:sz w:val="20"/>
                <w:szCs w:val="20"/>
              </w:rPr>
            </w:pPr>
            <w:r>
              <w:rPr>
                <w:color w:val="FFFFFF"/>
                <w:sz w:val="20"/>
                <w:szCs w:val="20"/>
              </w:rPr>
              <w:t>Representative INR term</w:t>
            </w:r>
          </w:p>
        </w:tc>
        <w:tc>
          <w:tcPr>
            <w:tcW w:w="3528" w:type="dxa"/>
            <w:tcBorders>
              <w:top w:val="single" w:sz="4" w:space="0" w:color="000000"/>
              <w:left w:val="single" w:sz="4" w:space="0" w:color="000000"/>
              <w:bottom w:val="single" w:sz="4" w:space="0" w:color="000000"/>
              <w:right w:val="single" w:sz="4" w:space="0" w:color="000000"/>
            </w:tcBorders>
            <w:shd w:val="clear" w:color="auto" w:fill="000000" w:themeFill="text1"/>
            <w:vAlign w:val="center"/>
          </w:tcPr>
          <w:p w:rsidR="00012BCA" w:rsidRPr="004147DD" w:rsidRDefault="00012BCA" w:rsidP="000412C7">
            <w:pPr>
              <w:spacing w:after="0" w:line="240" w:lineRule="auto"/>
              <w:jc w:val="center"/>
              <w:rPr>
                <w:color w:val="FFFFFF"/>
                <w:sz w:val="20"/>
                <w:szCs w:val="20"/>
                <w:lang w:val="en-US"/>
              </w:rPr>
            </w:pPr>
            <w:r w:rsidRPr="004147DD">
              <w:rPr>
                <w:color w:val="FFFFFF"/>
                <w:sz w:val="20"/>
                <w:szCs w:val="20"/>
                <w:lang w:val="en-US"/>
              </w:rPr>
              <w:t xml:space="preserve">INR criteria </w:t>
            </w:r>
          </w:p>
          <w:p w:rsidR="00012BCA" w:rsidRDefault="00012BCA" w:rsidP="000412C7">
            <w:pPr>
              <w:spacing w:after="0" w:line="240" w:lineRule="auto"/>
              <w:jc w:val="center"/>
              <w:rPr>
                <w:color w:val="FFFFFF"/>
                <w:sz w:val="20"/>
                <w:szCs w:val="20"/>
                <w:lang w:val="en-US"/>
              </w:rPr>
            </w:pPr>
            <w:r w:rsidRPr="004147DD">
              <w:rPr>
                <w:color w:val="FFFFFF"/>
                <w:sz w:val="20"/>
                <w:szCs w:val="20"/>
                <w:lang w:val="en-US"/>
              </w:rPr>
              <w:t xml:space="preserve">(immune recovery surrogate, </w:t>
            </w:r>
          </w:p>
          <w:p w:rsidR="00012BCA" w:rsidRPr="004147DD" w:rsidRDefault="00012BCA" w:rsidP="00913DCA">
            <w:pPr>
              <w:spacing w:after="0" w:line="240" w:lineRule="auto"/>
              <w:jc w:val="center"/>
              <w:rPr>
                <w:color w:val="000000"/>
                <w:sz w:val="20"/>
                <w:szCs w:val="20"/>
                <w:lang w:val="en-US"/>
              </w:rPr>
            </w:pPr>
            <w:r w:rsidRPr="004147DD">
              <w:rPr>
                <w:color w:val="FFFFFF"/>
                <w:sz w:val="20"/>
                <w:szCs w:val="20"/>
                <w:lang w:val="en-US"/>
              </w:rPr>
              <w:t>threshold and time point or period)</w:t>
            </w:r>
          </w:p>
        </w:tc>
        <w:tc>
          <w:tcPr>
            <w:tcW w:w="2268" w:type="dxa"/>
            <w:tcBorders>
              <w:top w:val="single" w:sz="4" w:space="0" w:color="000000"/>
              <w:left w:val="single" w:sz="4" w:space="0" w:color="000000"/>
              <w:bottom w:val="single" w:sz="4" w:space="0" w:color="000000"/>
              <w:right w:val="single" w:sz="4" w:space="0" w:color="000000"/>
            </w:tcBorders>
            <w:shd w:val="clear" w:color="auto" w:fill="000000" w:themeFill="text1"/>
            <w:vAlign w:val="center"/>
          </w:tcPr>
          <w:p w:rsidR="00012BCA" w:rsidRPr="004147DD" w:rsidRDefault="00012BCA" w:rsidP="00913DCA">
            <w:pPr>
              <w:spacing w:after="0" w:line="240" w:lineRule="auto"/>
              <w:jc w:val="center"/>
              <w:rPr>
                <w:color w:val="000000"/>
                <w:sz w:val="20"/>
                <w:szCs w:val="20"/>
                <w:lang w:val="en-US"/>
              </w:rPr>
            </w:pPr>
            <w:r w:rsidRPr="004147DD">
              <w:rPr>
                <w:color w:val="FFFFFF"/>
                <w:sz w:val="20"/>
                <w:szCs w:val="20"/>
                <w:lang w:val="en-US"/>
              </w:rPr>
              <w:t>Viral load (threshold and time point or period)</w:t>
            </w:r>
          </w:p>
        </w:tc>
        <w:tc>
          <w:tcPr>
            <w:tcW w:w="709" w:type="dxa"/>
            <w:tcBorders>
              <w:top w:val="single" w:sz="4" w:space="0" w:color="000000"/>
              <w:left w:val="single" w:sz="4" w:space="0" w:color="000000"/>
              <w:bottom w:val="single" w:sz="4" w:space="0" w:color="000000"/>
            </w:tcBorders>
            <w:shd w:val="clear" w:color="auto" w:fill="000000" w:themeFill="text1"/>
            <w:vAlign w:val="center"/>
          </w:tcPr>
          <w:p w:rsidR="00012BCA" w:rsidRDefault="00012BCA" w:rsidP="00913DCA">
            <w:pPr>
              <w:spacing w:after="0" w:line="240" w:lineRule="auto"/>
              <w:jc w:val="center"/>
              <w:rPr>
                <w:color w:val="000000"/>
                <w:sz w:val="20"/>
                <w:szCs w:val="20"/>
                <w:lang w:val="en-US"/>
              </w:rPr>
            </w:pPr>
            <w:r>
              <w:rPr>
                <w:color w:val="FFFFFF"/>
                <w:sz w:val="20"/>
                <w:szCs w:val="20"/>
              </w:rPr>
              <w:t>Ref. (main text)</w:t>
            </w:r>
          </w:p>
        </w:tc>
      </w:tr>
      <w:tr w:rsidR="00012BCA" w:rsidRPr="004147DD" w:rsidTr="00913DCA">
        <w:trPr>
          <w:trHeight w:val="280"/>
        </w:trPr>
        <w:tc>
          <w:tcPr>
            <w:tcW w:w="567" w:type="dxa"/>
            <w:vAlign w:val="center"/>
          </w:tcPr>
          <w:p w:rsidR="00012BCA" w:rsidRDefault="00012BCA" w:rsidP="000412C7">
            <w:pPr>
              <w:spacing w:after="0" w:line="240" w:lineRule="auto"/>
              <w:jc w:val="center"/>
              <w:rPr>
                <w:i/>
                <w:color w:val="000000"/>
                <w:sz w:val="20"/>
                <w:szCs w:val="20"/>
              </w:rPr>
            </w:pPr>
            <w:r>
              <w:rPr>
                <w:i/>
                <w:color w:val="000000"/>
                <w:sz w:val="20"/>
                <w:szCs w:val="20"/>
              </w:rPr>
              <w:t>83</w:t>
            </w:r>
          </w:p>
        </w:tc>
        <w:tc>
          <w:tcPr>
            <w:tcW w:w="2211" w:type="dxa"/>
            <w:tcBorders>
              <w:top w:val="single" w:sz="4" w:space="0" w:color="000000"/>
              <w:left w:val="nil"/>
              <w:bottom w:val="single" w:sz="4" w:space="0" w:color="000000"/>
              <w:right w:val="single" w:sz="4" w:space="0" w:color="000000"/>
            </w:tcBorders>
            <w:shd w:val="clear" w:color="auto" w:fill="auto"/>
            <w:vAlign w:val="center"/>
          </w:tcPr>
          <w:p w:rsidR="00012BCA" w:rsidRDefault="00012BCA" w:rsidP="00913DCA">
            <w:pPr>
              <w:spacing w:after="0" w:line="240" w:lineRule="auto"/>
              <w:rPr>
                <w:color w:val="000000"/>
                <w:sz w:val="20"/>
                <w:szCs w:val="20"/>
              </w:rPr>
            </w:pPr>
            <w:r>
              <w:rPr>
                <w:color w:val="000000"/>
                <w:sz w:val="20"/>
                <w:szCs w:val="20"/>
              </w:rPr>
              <w:t xml:space="preserve">Grabmeier-Pfistershammer K, </w:t>
            </w:r>
            <w:r w:rsidRPr="00EE7BD7">
              <w:rPr>
                <w:i/>
                <w:color w:val="000000"/>
                <w:sz w:val="20"/>
                <w:szCs w:val="20"/>
              </w:rPr>
              <w:t>JAIDS</w:t>
            </w:r>
            <w:r>
              <w:rPr>
                <w:color w:val="000000"/>
                <w:sz w:val="20"/>
                <w:szCs w:val="20"/>
              </w:rPr>
              <w:t>, 2011</w:t>
            </w:r>
          </w:p>
        </w:tc>
        <w:tc>
          <w:tcPr>
            <w:tcW w:w="1293" w:type="dxa"/>
            <w:tcBorders>
              <w:top w:val="single" w:sz="4" w:space="0" w:color="000000"/>
              <w:left w:val="nil"/>
              <w:bottom w:val="single" w:sz="4" w:space="0" w:color="000000"/>
              <w:right w:val="nil"/>
            </w:tcBorders>
            <w:shd w:val="clear" w:color="auto" w:fill="FFFFFF"/>
            <w:vAlign w:val="center"/>
          </w:tcPr>
          <w:p w:rsidR="00012BCA" w:rsidRDefault="00012BCA" w:rsidP="00913DCA">
            <w:pPr>
              <w:spacing w:after="0" w:line="240" w:lineRule="auto"/>
              <w:jc w:val="center"/>
              <w:rPr>
                <w:color w:val="000000"/>
                <w:sz w:val="20"/>
                <w:szCs w:val="20"/>
              </w:rPr>
            </w:pPr>
            <w:r>
              <w:rPr>
                <w:color w:val="000000"/>
                <w:sz w:val="20"/>
                <w:szCs w:val="20"/>
              </w:rPr>
              <w:t>Austria</w:t>
            </w:r>
          </w:p>
        </w:tc>
        <w:tc>
          <w:tcPr>
            <w:tcW w:w="1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Default="00012BCA" w:rsidP="00913DCA">
            <w:pPr>
              <w:spacing w:after="0" w:line="240" w:lineRule="auto"/>
              <w:jc w:val="center"/>
              <w:rPr>
                <w:color w:val="000000"/>
                <w:sz w:val="20"/>
                <w:szCs w:val="20"/>
              </w:rPr>
            </w:pPr>
            <w:r>
              <w:rPr>
                <w:color w:val="000000"/>
                <w:sz w:val="20"/>
                <w:szCs w:val="20"/>
              </w:rPr>
              <w:t>Cross-sectional</w:t>
            </w: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Default="00012BCA" w:rsidP="00913DCA">
            <w:pPr>
              <w:spacing w:after="0" w:line="240" w:lineRule="auto"/>
              <w:jc w:val="center"/>
              <w:rPr>
                <w:color w:val="000000"/>
                <w:sz w:val="20"/>
                <w:szCs w:val="20"/>
              </w:rPr>
            </w:pPr>
            <w:r>
              <w:rPr>
                <w:color w:val="000000"/>
                <w:sz w:val="20"/>
                <w:szCs w:val="20"/>
              </w:rPr>
              <w:t>NA</w:t>
            </w:r>
          </w:p>
        </w:tc>
        <w:tc>
          <w:tcPr>
            <w:tcW w:w="2285" w:type="dxa"/>
            <w:tcBorders>
              <w:top w:val="single" w:sz="4" w:space="0" w:color="000000"/>
              <w:left w:val="single" w:sz="4" w:space="0" w:color="CCCCCC"/>
              <w:bottom w:val="single" w:sz="4" w:space="0" w:color="000000"/>
              <w:right w:val="single" w:sz="4" w:space="0" w:color="000000"/>
            </w:tcBorders>
            <w:shd w:val="clear" w:color="auto" w:fill="auto"/>
            <w:vAlign w:val="center"/>
          </w:tcPr>
          <w:p w:rsidR="00012BCA" w:rsidRDefault="00012BCA" w:rsidP="00913DCA">
            <w:pPr>
              <w:spacing w:after="0" w:line="240" w:lineRule="auto"/>
              <w:jc w:val="center"/>
              <w:rPr>
                <w:color w:val="000000"/>
                <w:sz w:val="20"/>
                <w:szCs w:val="20"/>
              </w:rPr>
            </w:pPr>
            <w:r>
              <w:rPr>
                <w:sz w:val="20"/>
                <w:szCs w:val="20"/>
              </w:rPr>
              <w:t>N</w:t>
            </w:r>
            <w:r>
              <w:rPr>
                <w:color w:val="000000"/>
                <w:sz w:val="20"/>
                <w:szCs w:val="20"/>
              </w:rPr>
              <w:t>onimmune reconstituters (non-IR)</w:t>
            </w:r>
          </w:p>
        </w:tc>
        <w:tc>
          <w:tcPr>
            <w:tcW w:w="3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Pr="004147DD" w:rsidRDefault="00012BCA" w:rsidP="00913DCA">
            <w:pPr>
              <w:spacing w:after="0" w:line="240" w:lineRule="auto"/>
              <w:jc w:val="center"/>
              <w:rPr>
                <w:sz w:val="20"/>
                <w:szCs w:val="20"/>
                <w:lang w:val="en-US"/>
              </w:rPr>
            </w:pPr>
            <w:r w:rsidRPr="004147DD">
              <w:rPr>
                <w:sz w:val="20"/>
                <w:szCs w:val="20"/>
                <w:lang w:val="en-US"/>
              </w:rPr>
              <w:t xml:space="preserve">CD4 count &lt; 300 cells/µL OR </w:t>
            </w:r>
            <w:r>
              <w:rPr>
                <w:sz w:val="20"/>
                <w:szCs w:val="20"/>
                <w:lang w:val="en-US"/>
              </w:rPr>
              <w:t>CD4 change</w:t>
            </w:r>
            <w:r w:rsidRPr="004147DD">
              <w:rPr>
                <w:sz w:val="20"/>
                <w:szCs w:val="20"/>
                <w:lang w:val="en-US"/>
              </w:rPr>
              <w:t xml:space="preserve"> &lt; 250 cells/µL</w:t>
            </w:r>
          </w:p>
          <w:p w:rsidR="00012BCA" w:rsidRPr="004147DD" w:rsidRDefault="00012BCA" w:rsidP="00913DCA">
            <w:pPr>
              <w:spacing w:after="0" w:line="240" w:lineRule="auto"/>
              <w:jc w:val="center"/>
              <w:rPr>
                <w:color w:val="000000"/>
                <w:sz w:val="20"/>
                <w:szCs w:val="20"/>
                <w:lang w:val="en-US"/>
              </w:rPr>
            </w:pPr>
            <w:r>
              <w:rPr>
                <w:sz w:val="20"/>
                <w:szCs w:val="20"/>
              </w:rPr>
              <w:t>for ≥ 12 mos. of VS</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Pr="004147DD" w:rsidRDefault="00012BCA" w:rsidP="00913DCA">
            <w:pPr>
              <w:spacing w:after="0" w:line="240" w:lineRule="auto"/>
              <w:jc w:val="center"/>
              <w:rPr>
                <w:color w:val="000000"/>
                <w:sz w:val="20"/>
                <w:szCs w:val="20"/>
                <w:lang w:val="en-US"/>
              </w:rPr>
            </w:pPr>
            <w:r w:rsidRPr="004147DD">
              <w:rPr>
                <w:sz w:val="20"/>
                <w:szCs w:val="20"/>
                <w:lang w:val="en-US"/>
              </w:rPr>
              <w:t>Below the detection limit (</w:t>
            </w:r>
            <w:r w:rsidRPr="004147DD">
              <w:rPr>
                <w:color w:val="000000"/>
                <w:sz w:val="20"/>
                <w:szCs w:val="20"/>
                <w:lang w:val="en-US"/>
              </w:rPr>
              <w:t>NA)</w:t>
            </w:r>
          </w:p>
        </w:tc>
        <w:tc>
          <w:tcPr>
            <w:tcW w:w="709" w:type="dxa"/>
            <w:tcBorders>
              <w:top w:val="single" w:sz="4" w:space="0" w:color="000000"/>
              <w:left w:val="single" w:sz="4" w:space="0" w:color="000000"/>
              <w:bottom w:val="single" w:sz="4" w:space="0" w:color="000000"/>
            </w:tcBorders>
            <w:shd w:val="clear" w:color="auto" w:fill="auto"/>
            <w:vAlign w:val="center"/>
          </w:tcPr>
          <w:p w:rsidR="00012BCA" w:rsidRDefault="00012BCA" w:rsidP="00702FBE">
            <w:pPr>
              <w:spacing w:after="0" w:line="240" w:lineRule="auto"/>
              <w:jc w:val="center"/>
              <w:rPr>
                <w:color w:val="000000"/>
                <w:sz w:val="20"/>
                <w:szCs w:val="20"/>
                <w:lang w:val="en-US"/>
              </w:rPr>
            </w:pPr>
            <w:r>
              <w:rPr>
                <w:color w:val="000000"/>
                <w:sz w:val="20"/>
                <w:szCs w:val="20"/>
                <w:lang w:val="en-US"/>
              </w:rPr>
              <w:t>[98]</w:t>
            </w:r>
          </w:p>
        </w:tc>
      </w:tr>
      <w:tr w:rsidR="00012BCA" w:rsidRPr="004147DD" w:rsidTr="00913DCA">
        <w:trPr>
          <w:trHeight w:val="280"/>
        </w:trPr>
        <w:tc>
          <w:tcPr>
            <w:tcW w:w="567" w:type="dxa"/>
            <w:vAlign w:val="center"/>
          </w:tcPr>
          <w:p w:rsidR="00012BCA" w:rsidRDefault="00012BCA" w:rsidP="00913DCA">
            <w:pPr>
              <w:spacing w:after="0" w:line="240" w:lineRule="auto"/>
              <w:jc w:val="center"/>
              <w:rPr>
                <w:i/>
                <w:color w:val="000000"/>
                <w:sz w:val="20"/>
                <w:szCs w:val="20"/>
              </w:rPr>
            </w:pPr>
            <w:r>
              <w:rPr>
                <w:i/>
                <w:color w:val="000000"/>
                <w:sz w:val="20"/>
                <w:szCs w:val="20"/>
              </w:rPr>
              <w:t>84</w:t>
            </w:r>
          </w:p>
        </w:tc>
        <w:tc>
          <w:tcPr>
            <w:tcW w:w="2211" w:type="dxa"/>
            <w:tcBorders>
              <w:top w:val="single" w:sz="4" w:space="0" w:color="000000"/>
              <w:left w:val="nil"/>
              <w:bottom w:val="single" w:sz="4" w:space="0" w:color="000000"/>
              <w:right w:val="single" w:sz="4" w:space="0" w:color="000000"/>
            </w:tcBorders>
            <w:shd w:val="clear" w:color="auto" w:fill="auto"/>
            <w:vAlign w:val="center"/>
          </w:tcPr>
          <w:p w:rsidR="00012BCA" w:rsidRDefault="00012BCA" w:rsidP="00913DCA">
            <w:pPr>
              <w:spacing w:after="0" w:line="240" w:lineRule="auto"/>
              <w:rPr>
                <w:color w:val="000000"/>
                <w:sz w:val="20"/>
                <w:szCs w:val="20"/>
              </w:rPr>
            </w:pPr>
            <w:r>
              <w:rPr>
                <w:color w:val="000000"/>
                <w:sz w:val="20"/>
                <w:szCs w:val="20"/>
              </w:rPr>
              <w:t>Bellistri GM, PLoS One, 2010</w:t>
            </w:r>
          </w:p>
        </w:tc>
        <w:tc>
          <w:tcPr>
            <w:tcW w:w="1293" w:type="dxa"/>
            <w:tcBorders>
              <w:top w:val="single" w:sz="4" w:space="0" w:color="000000"/>
              <w:left w:val="nil"/>
              <w:bottom w:val="single" w:sz="4" w:space="0" w:color="000000"/>
              <w:right w:val="nil"/>
            </w:tcBorders>
            <w:shd w:val="clear" w:color="auto" w:fill="FFFFFF"/>
            <w:vAlign w:val="center"/>
          </w:tcPr>
          <w:p w:rsidR="00012BCA" w:rsidRDefault="00012BCA" w:rsidP="00913DCA">
            <w:pPr>
              <w:spacing w:after="0" w:line="240" w:lineRule="auto"/>
              <w:jc w:val="center"/>
              <w:rPr>
                <w:color w:val="000000"/>
                <w:sz w:val="20"/>
                <w:szCs w:val="20"/>
              </w:rPr>
            </w:pPr>
            <w:r>
              <w:rPr>
                <w:color w:val="000000"/>
                <w:sz w:val="20"/>
                <w:szCs w:val="20"/>
              </w:rPr>
              <w:t>Italy</w:t>
            </w:r>
          </w:p>
        </w:tc>
        <w:tc>
          <w:tcPr>
            <w:tcW w:w="1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Default="00012BCA" w:rsidP="00913DCA">
            <w:pPr>
              <w:spacing w:after="0" w:line="240" w:lineRule="auto"/>
              <w:jc w:val="center"/>
              <w:rPr>
                <w:color w:val="000000"/>
                <w:sz w:val="20"/>
                <w:szCs w:val="20"/>
              </w:rPr>
            </w:pPr>
            <w:r>
              <w:rPr>
                <w:color w:val="000000"/>
                <w:sz w:val="20"/>
                <w:szCs w:val="20"/>
              </w:rPr>
              <w:t>Cross-sectional</w:t>
            </w: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Default="00012BCA" w:rsidP="00913DCA">
            <w:pPr>
              <w:spacing w:after="0" w:line="240" w:lineRule="auto"/>
              <w:jc w:val="center"/>
              <w:rPr>
                <w:color w:val="000000"/>
                <w:sz w:val="20"/>
                <w:szCs w:val="20"/>
              </w:rPr>
            </w:pPr>
            <w:r>
              <w:rPr>
                <w:color w:val="000000"/>
                <w:sz w:val="20"/>
                <w:szCs w:val="20"/>
              </w:rPr>
              <w:t>87 %</w:t>
            </w:r>
          </w:p>
        </w:tc>
        <w:tc>
          <w:tcPr>
            <w:tcW w:w="2285" w:type="dxa"/>
            <w:tcBorders>
              <w:top w:val="single" w:sz="4" w:space="0" w:color="000000"/>
              <w:left w:val="single" w:sz="4" w:space="0" w:color="CCCCCC"/>
              <w:bottom w:val="single" w:sz="4" w:space="0" w:color="000000"/>
              <w:right w:val="single" w:sz="4" w:space="0" w:color="000000"/>
            </w:tcBorders>
            <w:shd w:val="clear" w:color="auto" w:fill="auto"/>
            <w:vAlign w:val="center"/>
          </w:tcPr>
          <w:p w:rsidR="00012BCA" w:rsidRDefault="00012BCA" w:rsidP="00913DCA">
            <w:pPr>
              <w:spacing w:after="0" w:line="240" w:lineRule="auto"/>
              <w:jc w:val="center"/>
              <w:rPr>
                <w:color w:val="000000"/>
                <w:sz w:val="20"/>
                <w:szCs w:val="20"/>
              </w:rPr>
            </w:pPr>
            <w:r>
              <w:rPr>
                <w:sz w:val="20"/>
                <w:szCs w:val="20"/>
              </w:rPr>
              <w:t>I</w:t>
            </w:r>
            <w:r>
              <w:rPr>
                <w:color w:val="000000"/>
                <w:sz w:val="20"/>
                <w:szCs w:val="20"/>
              </w:rPr>
              <w:t>mmunological nonresponders (INRs)</w:t>
            </w:r>
          </w:p>
        </w:tc>
        <w:tc>
          <w:tcPr>
            <w:tcW w:w="3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Default="00012BCA" w:rsidP="000412C7">
            <w:pPr>
              <w:spacing w:after="0" w:line="240" w:lineRule="auto"/>
              <w:jc w:val="center"/>
              <w:rPr>
                <w:color w:val="000000"/>
                <w:sz w:val="20"/>
                <w:szCs w:val="20"/>
                <w:lang w:val="en-US"/>
              </w:rPr>
            </w:pPr>
            <w:r w:rsidRPr="004147DD">
              <w:rPr>
                <w:color w:val="000000"/>
                <w:sz w:val="20"/>
                <w:szCs w:val="20"/>
                <w:lang w:val="en-US"/>
              </w:rPr>
              <w:t xml:space="preserve">CD4 count </w:t>
            </w:r>
            <w:r w:rsidRPr="004147DD">
              <w:rPr>
                <w:sz w:val="20"/>
                <w:szCs w:val="20"/>
                <w:lang w:val="en-US"/>
              </w:rPr>
              <w:t>≤</w:t>
            </w:r>
            <w:r w:rsidRPr="004147DD">
              <w:rPr>
                <w:color w:val="000000"/>
                <w:sz w:val="20"/>
                <w:szCs w:val="20"/>
                <w:lang w:val="en-US"/>
              </w:rPr>
              <w:t xml:space="preserve"> 200 cells/µL</w:t>
            </w:r>
          </w:p>
          <w:p w:rsidR="00012BCA" w:rsidRPr="004147DD" w:rsidRDefault="00012BCA" w:rsidP="000412C7">
            <w:pPr>
              <w:spacing w:after="0" w:line="240" w:lineRule="auto"/>
              <w:jc w:val="center"/>
              <w:rPr>
                <w:color w:val="000000"/>
                <w:sz w:val="20"/>
                <w:szCs w:val="20"/>
                <w:lang w:val="en-US"/>
              </w:rPr>
            </w:pPr>
            <w:r>
              <w:rPr>
                <w:rFonts w:cstheme="minorHAnsi"/>
                <w:sz w:val="20"/>
                <w:szCs w:val="20"/>
                <w:lang w:val="en-US"/>
              </w:rPr>
              <w:t xml:space="preserve">after </w:t>
            </w:r>
            <w:r w:rsidRPr="00046B1E">
              <w:rPr>
                <w:rFonts w:cstheme="minorHAnsi"/>
                <w:sz w:val="20"/>
                <w:szCs w:val="20"/>
                <w:lang w:val="en-US"/>
              </w:rPr>
              <w:t>≥ 6 mos. of ART</w:t>
            </w:r>
          </w:p>
          <w:p w:rsidR="00012BCA" w:rsidRPr="004147DD" w:rsidRDefault="00012BCA" w:rsidP="00913DCA">
            <w:pPr>
              <w:spacing w:after="0" w:line="240" w:lineRule="auto"/>
              <w:jc w:val="center"/>
              <w:rPr>
                <w:color w:val="000000"/>
                <w:sz w:val="20"/>
                <w:szCs w:val="20"/>
                <w:lang w:val="en-US"/>
              </w:rPr>
            </w:pPr>
            <w:r w:rsidRPr="004147DD">
              <w:rPr>
                <w:sz w:val="20"/>
                <w:szCs w:val="20"/>
                <w:lang w:val="en-US"/>
              </w:rPr>
              <w:t xml:space="preserve">(mean ART length </w:t>
            </w:r>
            <w:r>
              <w:rPr>
                <w:sz w:val="20"/>
                <w:szCs w:val="20"/>
                <w:lang w:val="en-US"/>
              </w:rPr>
              <w:t xml:space="preserve">of </w:t>
            </w:r>
            <w:r w:rsidRPr="004147DD">
              <w:rPr>
                <w:sz w:val="20"/>
                <w:szCs w:val="20"/>
                <w:lang w:val="en-US"/>
              </w:rPr>
              <w:t>29 months)</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Pr="004147DD" w:rsidRDefault="00012BCA" w:rsidP="00913DCA">
            <w:pPr>
              <w:spacing w:after="0" w:line="240" w:lineRule="auto"/>
              <w:jc w:val="center"/>
              <w:rPr>
                <w:color w:val="000000"/>
                <w:sz w:val="20"/>
                <w:szCs w:val="20"/>
                <w:lang w:val="en-US"/>
              </w:rPr>
            </w:pPr>
            <w:r w:rsidRPr="004147DD">
              <w:rPr>
                <w:color w:val="000000"/>
                <w:sz w:val="20"/>
                <w:szCs w:val="20"/>
                <w:lang w:val="en-US"/>
              </w:rPr>
              <w:t xml:space="preserve">≤ 50 copies/mL </w:t>
            </w:r>
            <w:r w:rsidRPr="004147DD">
              <w:rPr>
                <w:sz w:val="20"/>
                <w:szCs w:val="20"/>
                <w:lang w:val="en-US"/>
              </w:rPr>
              <w:t>(time point or period NA)</w:t>
            </w:r>
          </w:p>
        </w:tc>
        <w:tc>
          <w:tcPr>
            <w:tcW w:w="709" w:type="dxa"/>
            <w:tcBorders>
              <w:top w:val="single" w:sz="4" w:space="0" w:color="000000"/>
              <w:left w:val="single" w:sz="4" w:space="0" w:color="000000"/>
              <w:bottom w:val="single" w:sz="4" w:space="0" w:color="000000"/>
            </w:tcBorders>
            <w:shd w:val="clear" w:color="auto" w:fill="auto"/>
            <w:vAlign w:val="center"/>
          </w:tcPr>
          <w:p w:rsidR="00012BCA" w:rsidRDefault="00012BCA" w:rsidP="00913DCA">
            <w:pPr>
              <w:spacing w:after="0" w:line="240" w:lineRule="auto"/>
              <w:jc w:val="center"/>
              <w:rPr>
                <w:color w:val="000000"/>
                <w:sz w:val="20"/>
                <w:szCs w:val="20"/>
                <w:lang w:val="en-US"/>
              </w:rPr>
            </w:pPr>
            <w:r>
              <w:rPr>
                <w:color w:val="000000"/>
                <w:sz w:val="20"/>
                <w:szCs w:val="20"/>
                <w:lang w:val="en-US"/>
              </w:rPr>
              <w:t>[62]</w:t>
            </w:r>
          </w:p>
        </w:tc>
      </w:tr>
      <w:tr w:rsidR="00012BCA" w:rsidRPr="004147DD" w:rsidTr="00913DCA">
        <w:trPr>
          <w:trHeight w:val="280"/>
        </w:trPr>
        <w:tc>
          <w:tcPr>
            <w:tcW w:w="567" w:type="dxa"/>
            <w:vAlign w:val="center"/>
          </w:tcPr>
          <w:p w:rsidR="00012BCA" w:rsidRDefault="00012BCA" w:rsidP="00913DCA">
            <w:pPr>
              <w:spacing w:after="0" w:line="240" w:lineRule="auto"/>
              <w:jc w:val="center"/>
              <w:rPr>
                <w:i/>
                <w:color w:val="000000"/>
                <w:sz w:val="20"/>
                <w:szCs w:val="20"/>
              </w:rPr>
            </w:pPr>
            <w:r>
              <w:rPr>
                <w:i/>
                <w:color w:val="000000"/>
                <w:sz w:val="20"/>
                <w:szCs w:val="20"/>
              </w:rPr>
              <w:t>85</w:t>
            </w:r>
          </w:p>
        </w:tc>
        <w:tc>
          <w:tcPr>
            <w:tcW w:w="2211" w:type="dxa"/>
            <w:tcBorders>
              <w:top w:val="single" w:sz="4" w:space="0" w:color="000000"/>
              <w:left w:val="nil"/>
              <w:bottom w:val="single" w:sz="4" w:space="0" w:color="000000"/>
              <w:right w:val="single" w:sz="4" w:space="0" w:color="000000"/>
            </w:tcBorders>
            <w:shd w:val="clear" w:color="auto" w:fill="auto"/>
            <w:vAlign w:val="center"/>
          </w:tcPr>
          <w:p w:rsidR="00012BCA" w:rsidRDefault="00012BCA" w:rsidP="00913DCA">
            <w:pPr>
              <w:spacing w:after="0" w:line="240" w:lineRule="auto"/>
              <w:rPr>
                <w:color w:val="000000"/>
                <w:sz w:val="20"/>
                <w:szCs w:val="20"/>
              </w:rPr>
            </w:pPr>
            <w:r>
              <w:rPr>
                <w:color w:val="000000"/>
                <w:sz w:val="20"/>
                <w:szCs w:val="20"/>
              </w:rPr>
              <w:t xml:space="preserve">Loutfy MR, </w:t>
            </w:r>
            <w:r w:rsidRPr="00A97193">
              <w:rPr>
                <w:i/>
                <w:color w:val="000000"/>
                <w:sz w:val="20"/>
                <w:szCs w:val="20"/>
              </w:rPr>
              <w:t>JAIDS</w:t>
            </w:r>
            <w:r>
              <w:rPr>
                <w:color w:val="000000"/>
                <w:sz w:val="20"/>
                <w:szCs w:val="20"/>
              </w:rPr>
              <w:t>, 2010</w:t>
            </w:r>
          </w:p>
        </w:tc>
        <w:tc>
          <w:tcPr>
            <w:tcW w:w="1293" w:type="dxa"/>
            <w:tcBorders>
              <w:top w:val="single" w:sz="4" w:space="0" w:color="000000"/>
              <w:left w:val="nil"/>
              <w:bottom w:val="single" w:sz="4" w:space="0" w:color="000000"/>
              <w:right w:val="nil"/>
            </w:tcBorders>
            <w:shd w:val="clear" w:color="auto" w:fill="FFFFFF"/>
            <w:vAlign w:val="center"/>
          </w:tcPr>
          <w:p w:rsidR="00012BCA" w:rsidRDefault="00012BCA" w:rsidP="00913DCA">
            <w:pPr>
              <w:spacing w:after="0" w:line="240" w:lineRule="auto"/>
              <w:jc w:val="center"/>
              <w:rPr>
                <w:color w:val="000000"/>
                <w:sz w:val="20"/>
                <w:szCs w:val="20"/>
              </w:rPr>
            </w:pPr>
            <w:r>
              <w:rPr>
                <w:color w:val="000000"/>
                <w:sz w:val="20"/>
                <w:szCs w:val="20"/>
              </w:rPr>
              <w:t>Canada</w:t>
            </w:r>
          </w:p>
        </w:tc>
        <w:tc>
          <w:tcPr>
            <w:tcW w:w="1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Default="00012BCA" w:rsidP="00913DCA">
            <w:pPr>
              <w:spacing w:after="0" w:line="240" w:lineRule="auto"/>
              <w:jc w:val="center"/>
              <w:rPr>
                <w:color w:val="000000"/>
                <w:sz w:val="20"/>
                <w:szCs w:val="20"/>
              </w:rPr>
            </w:pPr>
            <w:r>
              <w:rPr>
                <w:color w:val="000000"/>
                <w:sz w:val="20"/>
                <w:szCs w:val="20"/>
              </w:rPr>
              <w:t>Longitudinal</w:t>
            </w: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Default="00012BCA" w:rsidP="00913DCA">
            <w:pPr>
              <w:spacing w:after="0" w:line="240" w:lineRule="auto"/>
              <w:jc w:val="center"/>
              <w:rPr>
                <w:color w:val="000000"/>
                <w:sz w:val="20"/>
                <w:szCs w:val="20"/>
              </w:rPr>
            </w:pPr>
            <w:r>
              <w:rPr>
                <w:color w:val="000000"/>
                <w:sz w:val="20"/>
                <w:szCs w:val="20"/>
              </w:rPr>
              <w:t>83 %</w:t>
            </w:r>
          </w:p>
        </w:tc>
        <w:tc>
          <w:tcPr>
            <w:tcW w:w="2285" w:type="dxa"/>
            <w:tcBorders>
              <w:top w:val="single" w:sz="4" w:space="0" w:color="000000"/>
              <w:left w:val="single" w:sz="4" w:space="0" w:color="CCCCCC"/>
              <w:bottom w:val="single" w:sz="4" w:space="0" w:color="000000"/>
              <w:right w:val="single" w:sz="4" w:space="0" w:color="000000"/>
            </w:tcBorders>
            <w:shd w:val="clear" w:color="auto" w:fill="auto"/>
            <w:vAlign w:val="center"/>
          </w:tcPr>
          <w:p w:rsidR="00012BCA" w:rsidRDefault="00012BCA" w:rsidP="00913DCA">
            <w:pPr>
              <w:spacing w:after="0" w:line="240" w:lineRule="auto"/>
              <w:jc w:val="center"/>
              <w:rPr>
                <w:color w:val="000000"/>
                <w:sz w:val="20"/>
                <w:szCs w:val="20"/>
              </w:rPr>
            </w:pPr>
            <w:r>
              <w:rPr>
                <w:color w:val="000000"/>
                <w:sz w:val="20"/>
                <w:szCs w:val="20"/>
              </w:rPr>
              <w:t>immunologic discordance</w:t>
            </w:r>
          </w:p>
        </w:tc>
        <w:tc>
          <w:tcPr>
            <w:tcW w:w="3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Pr="004147DD" w:rsidRDefault="00012BCA" w:rsidP="00913DCA">
            <w:pPr>
              <w:spacing w:after="0" w:line="240" w:lineRule="auto"/>
              <w:jc w:val="center"/>
              <w:rPr>
                <w:color w:val="000000"/>
                <w:sz w:val="20"/>
                <w:szCs w:val="20"/>
                <w:lang w:val="en-US"/>
              </w:rPr>
            </w:pPr>
            <w:r w:rsidRPr="004147DD">
              <w:rPr>
                <w:color w:val="000000"/>
                <w:sz w:val="20"/>
                <w:szCs w:val="20"/>
                <w:lang w:val="en-US"/>
              </w:rPr>
              <w:t>CD4 count &lt; 200 cells/µL</w:t>
            </w:r>
          </w:p>
          <w:p w:rsidR="00012BCA" w:rsidRPr="004147DD" w:rsidRDefault="00012BCA" w:rsidP="00913DCA">
            <w:pPr>
              <w:spacing w:after="0" w:line="240" w:lineRule="auto"/>
              <w:jc w:val="center"/>
              <w:rPr>
                <w:sz w:val="20"/>
                <w:szCs w:val="20"/>
                <w:lang w:val="en-US"/>
              </w:rPr>
            </w:pPr>
            <w:r w:rsidRPr="004147DD">
              <w:rPr>
                <w:sz w:val="20"/>
                <w:szCs w:val="20"/>
                <w:lang w:val="en-US"/>
              </w:rPr>
              <w:t>at 12 and 24 mos. of ART</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Pr="004147DD" w:rsidRDefault="00012BCA" w:rsidP="00913DCA">
            <w:pPr>
              <w:spacing w:after="0" w:line="240" w:lineRule="auto"/>
              <w:jc w:val="center"/>
              <w:rPr>
                <w:color w:val="000000"/>
                <w:sz w:val="20"/>
                <w:szCs w:val="20"/>
                <w:lang w:val="en-US"/>
              </w:rPr>
            </w:pPr>
            <w:r w:rsidRPr="004147DD">
              <w:rPr>
                <w:color w:val="000000"/>
                <w:sz w:val="20"/>
                <w:szCs w:val="20"/>
                <w:lang w:val="en-US"/>
              </w:rPr>
              <w:t xml:space="preserve">&lt; 50 copies/mL </w:t>
            </w:r>
            <w:r w:rsidRPr="004147DD">
              <w:rPr>
                <w:sz w:val="20"/>
                <w:szCs w:val="20"/>
                <w:lang w:val="en-US"/>
              </w:rPr>
              <w:t>at 12 [9; 15] mos. of ART</w:t>
            </w:r>
          </w:p>
        </w:tc>
        <w:tc>
          <w:tcPr>
            <w:tcW w:w="709" w:type="dxa"/>
            <w:tcBorders>
              <w:top w:val="single" w:sz="4" w:space="0" w:color="000000"/>
              <w:left w:val="single" w:sz="4" w:space="0" w:color="000000"/>
              <w:bottom w:val="single" w:sz="4" w:space="0" w:color="000000"/>
            </w:tcBorders>
            <w:shd w:val="clear" w:color="auto" w:fill="auto"/>
            <w:vAlign w:val="center"/>
          </w:tcPr>
          <w:p w:rsidR="00012BCA" w:rsidRDefault="00012BCA" w:rsidP="008813C8">
            <w:pPr>
              <w:spacing w:after="0" w:line="240" w:lineRule="auto"/>
              <w:jc w:val="center"/>
              <w:rPr>
                <w:color w:val="000000"/>
                <w:sz w:val="20"/>
                <w:szCs w:val="20"/>
              </w:rPr>
            </w:pPr>
            <w:r>
              <w:rPr>
                <w:color w:val="000000"/>
                <w:sz w:val="20"/>
                <w:szCs w:val="20"/>
                <w:lang w:val="en-US"/>
              </w:rPr>
              <w:t>[45]</w:t>
            </w:r>
          </w:p>
        </w:tc>
      </w:tr>
      <w:tr w:rsidR="00012BCA" w:rsidRPr="004147DD" w:rsidTr="00913DCA">
        <w:trPr>
          <w:trHeight w:val="280"/>
        </w:trPr>
        <w:tc>
          <w:tcPr>
            <w:tcW w:w="567" w:type="dxa"/>
            <w:vAlign w:val="center"/>
          </w:tcPr>
          <w:p w:rsidR="00012BCA" w:rsidRDefault="00012BCA" w:rsidP="00913DCA">
            <w:pPr>
              <w:spacing w:after="0" w:line="240" w:lineRule="auto"/>
              <w:jc w:val="center"/>
              <w:rPr>
                <w:i/>
                <w:color w:val="000000"/>
                <w:sz w:val="20"/>
                <w:szCs w:val="20"/>
              </w:rPr>
            </w:pPr>
            <w:r>
              <w:rPr>
                <w:i/>
                <w:color w:val="000000"/>
                <w:sz w:val="20"/>
                <w:szCs w:val="20"/>
              </w:rPr>
              <w:t>86</w:t>
            </w:r>
          </w:p>
        </w:tc>
        <w:tc>
          <w:tcPr>
            <w:tcW w:w="2211" w:type="dxa"/>
            <w:tcBorders>
              <w:top w:val="single" w:sz="4" w:space="0" w:color="000000"/>
              <w:left w:val="nil"/>
              <w:bottom w:val="single" w:sz="4" w:space="0" w:color="000000"/>
              <w:right w:val="single" w:sz="4" w:space="0" w:color="000000"/>
            </w:tcBorders>
            <w:shd w:val="clear" w:color="auto" w:fill="auto"/>
            <w:vAlign w:val="center"/>
          </w:tcPr>
          <w:p w:rsidR="00012BCA" w:rsidRPr="00800258" w:rsidRDefault="00012BCA" w:rsidP="00913DCA">
            <w:pPr>
              <w:spacing w:after="0" w:line="240" w:lineRule="auto"/>
              <w:rPr>
                <w:color w:val="000000"/>
                <w:sz w:val="20"/>
                <w:szCs w:val="20"/>
                <w:lang w:val="en-US"/>
              </w:rPr>
            </w:pPr>
            <w:proofErr w:type="spellStart"/>
            <w:r w:rsidRPr="00800258">
              <w:rPr>
                <w:color w:val="000000"/>
                <w:sz w:val="20"/>
                <w:szCs w:val="20"/>
                <w:lang w:val="en-US"/>
              </w:rPr>
              <w:t>Engsig</w:t>
            </w:r>
            <w:proofErr w:type="spellEnd"/>
            <w:r w:rsidRPr="00800258">
              <w:rPr>
                <w:color w:val="000000"/>
                <w:sz w:val="20"/>
                <w:szCs w:val="20"/>
                <w:lang w:val="en-US"/>
              </w:rPr>
              <w:t xml:space="preserve"> FN, </w:t>
            </w:r>
            <w:r w:rsidRPr="00800258">
              <w:rPr>
                <w:i/>
                <w:color w:val="000000"/>
                <w:sz w:val="20"/>
                <w:szCs w:val="20"/>
                <w:lang w:val="en-US"/>
              </w:rPr>
              <w:t>BMC Infect Dis</w:t>
            </w:r>
            <w:r w:rsidRPr="00800258">
              <w:rPr>
                <w:color w:val="000000"/>
                <w:sz w:val="20"/>
                <w:szCs w:val="20"/>
                <w:lang w:val="en-US"/>
              </w:rPr>
              <w:t>, 2010</w:t>
            </w:r>
          </w:p>
        </w:tc>
        <w:tc>
          <w:tcPr>
            <w:tcW w:w="1293" w:type="dxa"/>
            <w:tcBorders>
              <w:top w:val="single" w:sz="4" w:space="0" w:color="000000"/>
              <w:left w:val="nil"/>
              <w:bottom w:val="single" w:sz="4" w:space="0" w:color="000000"/>
              <w:right w:val="nil"/>
            </w:tcBorders>
            <w:shd w:val="clear" w:color="auto" w:fill="FFFFFF"/>
            <w:vAlign w:val="center"/>
          </w:tcPr>
          <w:p w:rsidR="00012BCA" w:rsidRDefault="00012BCA" w:rsidP="00913DCA">
            <w:pPr>
              <w:spacing w:after="0" w:line="240" w:lineRule="auto"/>
              <w:jc w:val="center"/>
              <w:rPr>
                <w:color w:val="000000"/>
                <w:sz w:val="20"/>
                <w:szCs w:val="20"/>
              </w:rPr>
            </w:pPr>
            <w:r>
              <w:rPr>
                <w:color w:val="000000"/>
                <w:sz w:val="20"/>
                <w:szCs w:val="20"/>
              </w:rPr>
              <w:t>Denmark</w:t>
            </w:r>
          </w:p>
        </w:tc>
        <w:tc>
          <w:tcPr>
            <w:tcW w:w="1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Default="00012BCA" w:rsidP="00913DCA">
            <w:pPr>
              <w:spacing w:after="0" w:line="240" w:lineRule="auto"/>
              <w:jc w:val="center"/>
              <w:rPr>
                <w:color w:val="000000"/>
                <w:sz w:val="20"/>
                <w:szCs w:val="20"/>
              </w:rPr>
            </w:pPr>
            <w:r>
              <w:rPr>
                <w:color w:val="000000"/>
                <w:sz w:val="20"/>
                <w:szCs w:val="20"/>
              </w:rPr>
              <w:t>Longitudinal</w:t>
            </w: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Default="00012BCA" w:rsidP="00913DCA">
            <w:pPr>
              <w:spacing w:after="0" w:line="240" w:lineRule="auto"/>
              <w:jc w:val="center"/>
              <w:rPr>
                <w:color w:val="000000"/>
                <w:sz w:val="20"/>
                <w:szCs w:val="20"/>
              </w:rPr>
            </w:pPr>
            <w:r>
              <w:rPr>
                <w:color w:val="000000"/>
                <w:sz w:val="20"/>
                <w:szCs w:val="20"/>
              </w:rPr>
              <w:t>78 %</w:t>
            </w:r>
          </w:p>
        </w:tc>
        <w:tc>
          <w:tcPr>
            <w:tcW w:w="2285" w:type="dxa"/>
            <w:tcBorders>
              <w:top w:val="single" w:sz="4" w:space="0" w:color="000000"/>
              <w:left w:val="single" w:sz="4" w:space="0" w:color="CCCCCC"/>
              <w:bottom w:val="single" w:sz="4" w:space="0" w:color="000000"/>
              <w:right w:val="single" w:sz="4" w:space="0" w:color="000000"/>
            </w:tcBorders>
            <w:shd w:val="clear" w:color="auto" w:fill="auto"/>
            <w:vAlign w:val="center"/>
          </w:tcPr>
          <w:p w:rsidR="00012BCA" w:rsidRDefault="00012BCA" w:rsidP="00913DCA">
            <w:pPr>
              <w:spacing w:after="0" w:line="240" w:lineRule="auto"/>
              <w:jc w:val="center"/>
              <w:rPr>
                <w:color w:val="000000"/>
                <w:sz w:val="20"/>
                <w:szCs w:val="20"/>
              </w:rPr>
            </w:pPr>
            <w:r>
              <w:rPr>
                <w:sz w:val="20"/>
                <w:szCs w:val="20"/>
              </w:rPr>
              <w:t>I</w:t>
            </w:r>
            <w:r>
              <w:rPr>
                <w:color w:val="000000"/>
                <w:sz w:val="20"/>
                <w:szCs w:val="20"/>
              </w:rPr>
              <w:t>mmunological non-respon</w:t>
            </w:r>
            <w:r>
              <w:rPr>
                <w:sz w:val="20"/>
                <w:szCs w:val="20"/>
              </w:rPr>
              <w:t>ders (INRs)</w:t>
            </w:r>
          </w:p>
        </w:tc>
        <w:tc>
          <w:tcPr>
            <w:tcW w:w="3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Pr="004147DD" w:rsidRDefault="00012BCA" w:rsidP="00913DCA">
            <w:pPr>
              <w:spacing w:after="0" w:line="240" w:lineRule="auto"/>
              <w:jc w:val="center"/>
              <w:rPr>
                <w:color w:val="000000"/>
                <w:sz w:val="20"/>
                <w:szCs w:val="20"/>
                <w:lang w:val="en-US"/>
              </w:rPr>
            </w:pPr>
            <w:r w:rsidRPr="004147DD">
              <w:rPr>
                <w:color w:val="000000"/>
                <w:sz w:val="20"/>
                <w:szCs w:val="20"/>
                <w:lang w:val="en-US"/>
              </w:rPr>
              <w:t xml:space="preserve">CD4 count </w:t>
            </w:r>
            <w:r w:rsidRPr="004147DD">
              <w:rPr>
                <w:sz w:val="20"/>
                <w:szCs w:val="20"/>
                <w:lang w:val="en-US"/>
              </w:rPr>
              <w:t>≤</w:t>
            </w:r>
            <w:r w:rsidRPr="004147DD">
              <w:rPr>
                <w:color w:val="000000"/>
                <w:sz w:val="20"/>
                <w:szCs w:val="20"/>
                <w:lang w:val="en-US"/>
              </w:rPr>
              <w:t xml:space="preserve"> 200 cells/µL</w:t>
            </w:r>
          </w:p>
          <w:p w:rsidR="00012BCA" w:rsidRPr="004147DD" w:rsidRDefault="00012BCA" w:rsidP="00913DCA">
            <w:pPr>
              <w:spacing w:after="0" w:line="240" w:lineRule="auto"/>
              <w:jc w:val="center"/>
              <w:rPr>
                <w:sz w:val="20"/>
                <w:szCs w:val="20"/>
                <w:lang w:val="en-US"/>
              </w:rPr>
            </w:pPr>
            <w:r w:rsidRPr="004147DD">
              <w:rPr>
                <w:sz w:val="20"/>
                <w:szCs w:val="20"/>
                <w:lang w:val="en-US"/>
              </w:rPr>
              <w:t>after 36 mos. of VS</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Pr="004147DD" w:rsidRDefault="00012BCA" w:rsidP="00913DCA">
            <w:pPr>
              <w:spacing w:after="0" w:line="240" w:lineRule="auto"/>
              <w:jc w:val="center"/>
              <w:rPr>
                <w:color w:val="000000"/>
                <w:sz w:val="20"/>
                <w:szCs w:val="20"/>
                <w:lang w:val="en-US"/>
              </w:rPr>
            </w:pPr>
            <w:r w:rsidRPr="004147DD">
              <w:rPr>
                <w:color w:val="000000"/>
                <w:sz w:val="20"/>
                <w:szCs w:val="20"/>
                <w:lang w:val="en-US"/>
              </w:rPr>
              <w:t xml:space="preserve">&lt; 50 (199 or 399) copies/mL for ≥ </w:t>
            </w:r>
            <w:r w:rsidRPr="004147DD">
              <w:rPr>
                <w:sz w:val="20"/>
                <w:szCs w:val="20"/>
                <w:lang w:val="en-US"/>
              </w:rPr>
              <w:t>36</w:t>
            </w:r>
            <w:r w:rsidRPr="004147DD">
              <w:rPr>
                <w:color w:val="000000"/>
                <w:sz w:val="20"/>
                <w:szCs w:val="20"/>
                <w:lang w:val="en-US"/>
              </w:rPr>
              <w:t xml:space="preserve"> mos.</w:t>
            </w:r>
          </w:p>
        </w:tc>
        <w:tc>
          <w:tcPr>
            <w:tcW w:w="709" w:type="dxa"/>
            <w:tcBorders>
              <w:top w:val="single" w:sz="4" w:space="0" w:color="000000"/>
              <w:left w:val="single" w:sz="4" w:space="0" w:color="000000"/>
              <w:bottom w:val="single" w:sz="4" w:space="0" w:color="000000"/>
            </w:tcBorders>
            <w:shd w:val="clear" w:color="auto" w:fill="auto"/>
            <w:vAlign w:val="center"/>
          </w:tcPr>
          <w:p w:rsidR="00012BCA" w:rsidRDefault="00012BCA" w:rsidP="008813C8">
            <w:pPr>
              <w:spacing w:after="0" w:line="240" w:lineRule="auto"/>
              <w:jc w:val="center"/>
              <w:rPr>
                <w:color w:val="000000"/>
                <w:sz w:val="20"/>
                <w:szCs w:val="20"/>
              </w:rPr>
            </w:pPr>
            <w:r>
              <w:rPr>
                <w:color w:val="000000"/>
                <w:sz w:val="20"/>
                <w:szCs w:val="20"/>
                <w:lang w:val="en-US"/>
              </w:rPr>
              <w:t>[64]</w:t>
            </w:r>
          </w:p>
        </w:tc>
      </w:tr>
      <w:tr w:rsidR="00012BCA" w:rsidTr="00913DCA">
        <w:trPr>
          <w:trHeight w:val="280"/>
        </w:trPr>
        <w:tc>
          <w:tcPr>
            <w:tcW w:w="567" w:type="dxa"/>
            <w:vAlign w:val="center"/>
          </w:tcPr>
          <w:p w:rsidR="00012BCA" w:rsidRDefault="00012BCA" w:rsidP="00913DCA">
            <w:pPr>
              <w:spacing w:after="0" w:line="240" w:lineRule="auto"/>
              <w:jc w:val="center"/>
              <w:rPr>
                <w:i/>
                <w:color w:val="000000"/>
                <w:sz w:val="20"/>
                <w:szCs w:val="20"/>
              </w:rPr>
            </w:pPr>
            <w:r>
              <w:rPr>
                <w:i/>
                <w:color w:val="000000"/>
                <w:sz w:val="20"/>
                <w:szCs w:val="20"/>
              </w:rPr>
              <w:t>87</w:t>
            </w:r>
          </w:p>
        </w:tc>
        <w:tc>
          <w:tcPr>
            <w:tcW w:w="2211" w:type="dxa"/>
            <w:tcBorders>
              <w:top w:val="single" w:sz="4" w:space="0" w:color="000000"/>
              <w:left w:val="nil"/>
              <w:bottom w:val="single" w:sz="4" w:space="0" w:color="000000"/>
              <w:right w:val="single" w:sz="4" w:space="0" w:color="000000"/>
            </w:tcBorders>
            <w:shd w:val="clear" w:color="auto" w:fill="auto"/>
            <w:vAlign w:val="center"/>
          </w:tcPr>
          <w:p w:rsidR="00012BCA" w:rsidRDefault="00012BCA" w:rsidP="00913DCA">
            <w:pPr>
              <w:spacing w:after="0" w:line="240" w:lineRule="auto"/>
              <w:rPr>
                <w:color w:val="000000"/>
                <w:sz w:val="20"/>
                <w:szCs w:val="20"/>
              </w:rPr>
            </w:pPr>
            <w:r>
              <w:rPr>
                <w:color w:val="000000"/>
                <w:sz w:val="20"/>
                <w:szCs w:val="20"/>
              </w:rPr>
              <w:t xml:space="preserve">Marchetti G, </w:t>
            </w:r>
            <w:r w:rsidRPr="0063621D">
              <w:rPr>
                <w:i/>
                <w:color w:val="000000"/>
                <w:sz w:val="20"/>
                <w:szCs w:val="20"/>
              </w:rPr>
              <w:t>AIDS</w:t>
            </w:r>
            <w:r>
              <w:rPr>
                <w:color w:val="000000"/>
                <w:sz w:val="20"/>
                <w:szCs w:val="20"/>
              </w:rPr>
              <w:t>, 2010</w:t>
            </w:r>
          </w:p>
        </w:tc>
        <w:tc>
          <w:tcPr>
            <w:tcW w:w="1293" w:type="dxa"/>
            <w:tcBorders>
              <w:top w:val="single" w:sz="4" w:space="0" w:color="000000"/>
              <w:left w:val="nil"/>
              <w:bottom w:val="single" w:sz="4" w:space="0" w:color="000000"/>
              <w:right w:val="nil"/>
            </w:tcBorders>
            <w:shd w:val="clear" w:color="auto" w:fill="FFFFFF"/>
            <w:vAlign w:val="center"/>
          </w:tcPr>
          <w:p w:rsidR="00012BCA" w:rsidRDefault="00012BCA" w:rsidP="00913DCA">
            <w:pPr>
              <w:spacing w:after="0" w:line="240" w:lineRule="auto"/>
              <w:jc w:val="center"/>
              <w:rPr>
                <w:color w:val="000000"/>
                <w:sz w:val="20"/>
                <w:szCs w:val="20"/>
              </w:rPr>
            </w:pPr>
            <w:r>
              <w:rPr>
                <w:color w:val="000000"/>
                <w:sz w:val="20"/>
                <w:szCs w:val="20"/>
              </w:rPr>
              <w:t>Italy</w:t>
            </w:r>
          </w:p>
        </w:tc>
        <w:tc>
          <w:tcPr>
            <w:tcW w:w="1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Default="00012BCA" w:rsidP="00913DCA">
            <w:pPr>
              <w:spacing w:after="0" w:line="240" w:lineRule="auto"/>
              <w:jc w:val="center"/>
              <w:rPr>
                <w:color w:val="000000"/>
                <w:sz w:val="20"/>
                <w:szCs w:val="20"/>
              </w:rPr>
            </w:pPr>
            <w:r>
              <w:rPr>
                <w:color w:val="000000"/>
                <w:sz w:val="20"/>
                <w:szCs w:val="20"/>
              </w:rPr>
              <w:t>Cross-sectional</w:t>
            </w: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Default="00012BCA" w:rsidP="00913DCA">
            <w:pPr>
              <w:spacing w:after="0" w:line="240" w:lineRule="auto"/>
              <w:jc w:val="center"/>
              <w:rPr>
                <w:color w:val="000000"/>
                <w:sz w:val="20"/>
                <w:szCs w:val="20"/>
              </w:rPr>
            </w:pPr>
            <w:r>
              <w:rPr>
                <w:color w:val="000000"/>
                <w:sz w:val="20"/>
                <w:szCs w:val="20"/>
              </w:rPr>
              <w:t>81 %</w:t>
            </w:r>
          </w:p>
        </w:tc>
        <w:tc>
          <w:tcPr>
            <w:tcW w:w="2285" w:type="dxa"/>
            <w:tcBorders>
              <w:top w:val="single" w:sz="4" w:space="0" w:color="000000"/>
              <w:left w:val="single" w:sz="4" w:space="0" w:color="CCCCCC"/>
              <w:bottom w:val="single" w:sz="4" w:space="0" w:color="000000"/>
              <w:right w:val="single" w:sz="4" w:space="0" w:color="000000"/>
            </w:tcBorders>
            <w:shd w:val="clear" w:color="auto" w:fill="auto"/>
            <w:vAlign w:val="center"/>
          </w:tcPr>
          <w:p w:rsidR="00012BCA" w:rsidRDefault="00012BCA" w:rsidP="00913DCA">
            <w:pPr>
              <w:spacing w:after="0" w:line="240" w:lineRule="auto"/>
              <w:jc w:val="center"/>
              <w:rPr>
                <w:color w:val="000000"/>
                <w:sz w:val="20"/>
                <w:szCs w:val="20"/>
              </w:rPr>
            </w:pPr>
            <w:r>
              <w:rPr>
                <w:sz w:val="20"/>
                <w:szCs w:val="20"/>
              </w:rPr>
              <w:t>I</w:t>
            </w:r>
            <w:r>
              <w:rPr>
                <w:color w:val="000000"/>
                <w:sz w:val="20"/>
                <w:szCs w:val="20"/>
              </w:rPr>
              <w:t>mmunological nonresponders (INRs)</w:t>
            </w:r>
          </w:p>
        </w:tc>
        <w:tc>
          <w:tcPr>
            <w:tcW w:w="3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Pr="004147DD" w:rsidRDefault="00012BCA" w:rsidP="00913DCA">
            <w:pPr>
              <w:spacing w:after="0" w:line="240" w:lineRule="auto"/>
              <w:jc w:val="center"/>
              <w:rPr>
                <w:color w:val="000000"/>
                <w:sz w:val="20"/>
                <w:szCs w:val="20"/>
                <w:lang w:val="en-US"/>
              </w:rPr>
            </w:pPr>
            <w:r w:rsidRPr="004147DD">
              <w:rPr>
                <w:color w:val="000000"/>
                <w:sz w:val="20"/>
                <w:szCs w:val="20"/>
                <w:lang w:val="en-US"/>
              </w:rPr>
              <w:t xml:space="preserve">CD4 count </w:t>
            </w:r>
            <w:r w:rsidRPr="004147DD">
              <w:rPr>
                <w:sz w:val="20"/>
                <w:szCs w:val="20"/>
                <w:lang w:val="en-US"/>
              </w:rPr>
              <w:t>≤</w:t>
            </w:r>
            <w:r w:rsidRPr="004147DD">
              <w:rPr>
                <w:color w:val="000000"/>
                <w:sz w:val="20"/>
                <w:szCs w:val="20"/>
                <w:lang w:val="en-US"/>
              </w:rPr>
              <w:t xml:space="preserve"> 200 cells/µL</w:t>
            </w:r>
          </w:p>
          <w:p w:rsidR="00012BCA" w:rsidRPr="004147DD" w:rsidRDefault="00012BCA" w:rsidP="00913DCA">
            <w:pPr>
              <w:spacing w:after="0" w:line="240" w:lineRule="auto"/>
              <w:jc w:val="center"/>
              <w:rPr>
                <w:sz w:val="20"/>
                <w:szCs w:val="20"/>
                <w:lang w:val="en-US"/>
              </w:rPr>
            </w:pPr>
            <w:r>
              <w:rPr>
                <w:sz w:val="20"/>
                <w:szCs w:val="20"/>
                <w:lang w:val="en-US"/>
              </w:rPr>
              <w:t>after</w:t>
            </w:r>
            <w:r w:rsidRPr="004147DD">
              <w:rPr>
                <w:sz w:val="20"/>
                <w:szCs w:val="20"/>
                <w:lang w:val="en-US"/>
              </w:rPr>
              <w:t xml:space="preserve"> </w:t>
            </w:r>
            <w:r w:rsidRPr="00E06E91">
              <w:rPr>
                <w:sz w:val="20"/>
                <w:szCs w:val="20"/>
                <w:lang w:val="en-US"/>
              </w:rPr>
              <w:t xml:space="preserve">≥ </w:t>
            </w:r>
            <w:r w:rsidRPr="004147DD">
              <w:rPr>
                <w:sz w:val="20"/>
                <w:szCs w:val="20"/>
                <w:lang w:val="en-US"/>
              </w:rPr>
              <w:t>24 mos. of ART</w:t>
            </w:r>
            <w:r>
              <w:rPr>
                <w:sz w:val="20"/>
                <w:szCs w:val="20"/>
                <w:lang w:val="en-US"/>
              </w:rPr>
              <w:t xml:space="preserve">; CD4 nadir &lt; 100 </w:t>
            </w:r>
            <w:r w:rsidRPr="004147DD">
              <w:rPr>
                <w:color w:val="000000"/>
                <w:sz w:val="20"/>
                <w:szCs w:val="20"/>
                <w:lang w:val="en-US"/>
              </w:rPr>
              <w:t>cells/µL</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Pr="00E06E91" w:rsidRDefault="00012BCA" w:rsidP="00913DCA">
            <w:pPr>
              <w:spacing w:after="0" w:line="240" w:lineRule="auto"/>
              <w:jc w:val="center"/>
              <w:rPr>
                <w:color w:val="000000"/>
                <w:sz w:val="20"/>
                <w:szCs w:val="20"/>
                <w:lang w:val="en-US"/>
              </w:rPr>
            </w:pPr>
            <w:r w:rsidRPr="00E06E91">
              <w:rPr>
                <w:color w:val="000000"/>
                <w:sz w:val="20"/>
                <w:szCs w:val="20"/>
                <w:lang w:val="en-US"/>
              </w:rPr>
              <w:t>&lt; 50 copies/mL over the last 6 months</w:t>
            </w:r>
          </w:p>
        </w:tc>
        <w:tc>
          <w:tcPr>
            <w:tcW w:w="709" w:type="dxa"/>
            <w:tcBorders>
              <w:top w:val="single" w:sz="4" w:space="0" w:color="000000"/>
              <w:left w:val="single" w:sz="4" w:space="0" w:color="000000"/>
              <w:bottom w:val="single" w:sz="4" w:space="0" w:color="000000"/>
            </w:tcBorders>
            <w:shd w:val="clear" w:color="auto" w:fill="auto"/>
            <w:vAlign w:val="center"/>
          </w:tcPr>
          <w:p w:rsidR="00012BCA" w:rsidRDefault="00012BCA" w:rsidP="008942B2">
            <w:pPr>
              <w:spacing w:after="0" w:line="240" w:lineRule="auto"/>
              <w:jc w:val="center"/>
              <w:rPr>
                <w:color w:val="000000"/>
                <w:sz w:val="20"/>
                <w:szCs w:val="20"/>
              </w:rPr>
            </w:pPr>
            <w:r>
              <w:rPr>
                <w:color w:val="000000"/>
                <w:sz w:val="20"/>
                <w:szCs w:val="20"/>
                <w:lang w:val="en-US"/>
              </w:rPr>
              <w:t>[71]</w:t>
            </w:r>
          </w:p>
        </w:tc>
      </w:tr>
      <w:tr w:rsidR="00012BCA" w:rsidRPr="004147DD" w:rsidTr="00913DCA">
        <w:trPr>
          <w:trHeight w:val="280"/>
        </w:trPr>
        <w:tc>
          <w:tcPr>
            <w:tcW w:w="567" w:type="dxa"/>
            <w:vAlign w:val="center"/>
          </w:tcPr>
          <w:p w:rsidR="00012BCA" w:rsidRDefault="00012BCA" w:rsidP="00913DCA">
            <w:pPr>
              <w:spacing w:after="0" w:line="240" w:lineRule="auto"/>
              <w:jc w:val="center"/>
              <w:rPr>
                <w:i/>
                <w:color w:val="000000"/>
                <w:sz w:val="20"/>
                <w:szCs w:val="20"/>
              </w:rPr>
            </w:pPr>
            <w:r>
              <w:rPr>
                <w:i/>
                <w:color w:val="000000"/>
                <w:sz w:val="20"/>
                <w:szCs w:val="20"/>
              </w:rPr>
              <w:t>88</w:t>
            </w:r>
          </w:p>
        </w:tc>
        <w:tc>
          <w:tcPr>
            <w:tcW w:w="2211" w:type="dxa"/>
            <w:tcBorders>
              <w:top w:val="single" w:sz="4" w:space="0" w:color="000000"/>
              <w:left w:val="nil"/>
              <w:bottom w:val="single" w:sz="4" w:space="0" w:color="000000"/>
              <w:right w:val="single" w:sz="4" w:space="0" w:color="000000"/>
            </w:tcBorders>
            <w:shd w:val="clear" w:color="auto" w:fill="auto"/>
            <w:vAlign w:val="center"/>
          </w:tcPr>
          <w:p w:rsidR="00012BCA" w:rsidRDefault="00012BCA" w:rsidP="00913DCA">
            <w:pPr>
              <w:spacing w:after="0" w:line="240" w:lineRule="auto"/>
              <w:rPr>
                <w:color w:val="000000"/>
                <w:sz w:val="20"/>
                <w:szCs w:val="20"/>
              </w:rPr>
            </w:pPr>
            <w:r>
              <w:rPr>
                <w:color w:val="000000"/>
                <w:sz w:val="20"/>
                <w:szCs w:val="20"/>
              </w:rPr>
              <w:t xml:space="preserve">Hermans SM, </w:t>
            </w:r>
            <w:r w:rsidRPr="00E320CC">
              <w:rPr>
                <w:i/>
                <w:color w:val="000000"/>
                <w:sz w:val="20"/>
                <w:szCs w:val="20"/>
              </w:rPr>
              <w:t>PLoS One</w:t>
            </w:r>
            <w:r>
              <w:rPr>
                <w:color w:val="000000"/>
                <w:sz w:val="20"/>
                <w:szCs w:val="20"/>
              </w:rPr>
              <w:t>, 2010</w:t>
            </w:r>
          </w:p>
        </w:tc>
        <w:tc>
          <w:tcPr>
            <w:tcW w:w="1293" w:type="dxa"/>
            <w:tcBorders>
              <w:top w:val="single" w:sz="4" w:space="0" w:color="000000"/>
              <w:left w:val="nil"/>
              <w:bottom w:val="single" w:sz="4" w:space="0" w:color="000000"/>
              <w:right w:val="nil"/>
            </w:tcBorders>
            <w:shd w:val="clear" w:color="auto" w:fill="FFFFFF"/>
            <w:vAlign w:val="center"/>
          </w:tcPr>
          <w:p w:rsidR="00012BCA" w:rsidRDefault="00012BCA" w:rsidP="00913DCA">
            <w:pPr>
              <w:spacing w:after="0" w:line="240" w:lineRule="auto"/>
              <w:jc w:val="center"/>
              <w:rPr>
                <w:color w:val="000000"/>
                <w:sz w:val="20"/>
                <w:szCs w:val="20"/>
              </w:rPr>
            </w:pPr>
            <w:r>
              <w:rPr>
                <w:color w:val="000000"/>
                <w:sz w:val="20"/>
                <w:szCs w:val="20"/>
              </w:rPr>
              <w:t>Uganda</w:t>
            </w:r>
          </w:p>
        </w:tc>
        <w:tc>
          <w:tcPr>
            <w:tcW w:w="1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Default="00012BCA" w:rsidP="00913DCA">
            <w:pPr>
              <w:spacing w:after="0" w:line="240" w:lineRule="auto"/>
              <w:jc w:val="center"/>
              <w:rPr>
                <w:color w:val="000000"/>
                <w:sz w:val="20"/>
                <w:szCs w:val="20"/>
              </w:rPr>
            </w:pPr>
            <w:r>
              <w:rPr>
                <w:color w:val="000000"/>
                <w:sz w:val="20"/>
                <w:szCs w:val="20"/>
              </w:rPr>
              <w:t>Longitudinal</w:t>
            </w: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Default="00012BCA" w:rsidP="00913DCA">
            <w:pPr>
              <w:spacing w:after="0" w:line="240" w:lineRule="auto"/>
              <w:jc w:val="center"/>
              <w:rPr>
                <w:color w:val="000000"/>
                <w:sz w:val="20"/>
                <w:szCs w:val="20"/>
              </w:rPr>
            </w:pPr>
            <w:r>
              <w:rPr>
                <w:color w:val="000000"/>
                <w:sz w:val="20"/>
                <w:szCs w:val="20"/>
              </w:rPr>
              <w:t>34 %</w:t>
            </w:r>
          </w:p>
        </w:tc>
        <w:tc>
          <w:tcPr>
            <w:tcW w:w="2285" w:type="dxa"/>
            <w:tcBorders>
              <w:top w:val="single" w:sz="4" w:space="0" w:color="000000"/>
              <w:left w:val="single" w:sz="4" w:space="0" w:color="CCCCCC"/>
              <w:bottom w:val="single" w:sz="4" w:space="0" w:color="000000"/>
              <w:right w:val="single" w:sz="4" w:space="0" w:color="000000"/>
            </w:tcBorders>
            <w:shd w:val="clear" w:color="auto" w:fill="auto"/>
            <w:vAlign w:val="center"/>
          </w:tcPr>
          <w:p w:rsidR="00012BCA" w:rsidRDefault="00012BCA" w:rsidP="00913DCA">
            <w:pPr>
              <w:spacing w:after="0" w:line="240" w:lineRule="auto"/>
              <w:jc w:val="center"/>
              <w:rPr>
                <w:color w:val="000000"/>
                <w:sz w:val="20"/>
                <w:szCs w:val="20"/>
              </w:rPr>
            </w:pPr>
            <w:r>
              <w:rPr>
                <w:sz w:val="20"/>
                <w:szCs w:val="20"/>
              </w:rPr>
              <w:t>S</w:t>
            </w:r>
            <w:r>
              <w:rPr>
                <w:color w:val="000000"/>
                <w:sz w:val="20"/>
                <w:szCs w:val="20"/>
              </w:rPr>
              <w:t>uboptimal immune response</w:t>
            </w:r>
          </w:p>
        </w:tc>
        <w:tc>
          <w:tcPr>
            <w:tcW w:w="3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Pr="004147DD" w:rsidRDefault="00012BCA" w:rsidP="00913DCA">
            <w:pPr>
              <w:spacing w:after="0" w:line="240" w:lineRule="auto"/>
              <w:jc w:val="center"/>
              <w:rPr>
                <w:sz w:val="20"/>
                <w:szCs w:val="20"/>
                <w:lang w:val="en-US"/>
              </w:rPr>
            </w:pPr>
            <w:r w:rsidRPr="004147DD">
              <w:rPr>
                <w:sz w:val="20"/>
                <w:szCs w:val="20"/>
                <w:lang w:val="en-US"/>
              </w:rPr>
              <w:t>CD4 count &lt; 200 cells/µL</w:t>
            </w:r>
          </w:p>
          <w:p w:rsidR="00012BCA" w:rsidRPr="004147DD" w:rsidRDefault="00012BCA" w:rsidP="00913DCA">
            <w:pPr>
              <w:spacing w:after="0" w:line="240" w:lineRule="auto"/>
              <w:jc w:val="center"/>
              <w:rPr>
                <w:b/>
                <w:sz w:val="20"/>
                <w:szCs w:val="20"/>
                <w:lang w:val="en-US"/>
              </w:rPr>
            </w:pPr>
            <w:r w:rsidRPr="004147DD">
              <w:rPr>
                <w:sz w:val="20"/>
                <w:szCs w:val="20"/>
                <w:lang w:val="en-US"/>
              </w:rPr>
              <w:t xml:space="preserve">OR </w:t>
            </w:r>
            <w:r>
              <w:rPr>
                <w:sz w:val="20"/>
                <w:szCs w:val="20"/>
                <w:lang w:val="en-US"/>
              </w:rPr>
              <w:t>CD4 change</w:t>
            </w:r>
            <w:r w:rsidRPr="004147DD">
              <w:rPr>
                <w:sz w:val="20"/>
                <w:szCs w:val="20"/>
                <w:lang w:val="en-US"/>
              </w:rPr>
              <w:t xml:space="preserve"> &lt; 200 cells/µL</w:t>
            </w:r>
          </w:p>
          <w:p w:rsidR="00012BCA" w:rsidRDefault="00012BCA" w:rsidP="00913DCA">
            <w:pPr>
              <w:spacing w:after="0" w:line="240" w:lineRule="auto"/>
              <w:jc w:val="center"/>
              <w:rPr>
                <w:sz w:val="20"/>
                <w:szCs w:val="20"/>
              </w:rPr>
            </w:pPr>
            <w:r>
              <w:rPr>
                <w:sz w:val="20"/>
                <w:szCs w:val="20"/>
              </w:rPr>
              <w:t>at 24 mos. of ART</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Pr="004147DD" w:rsidRDefault="00012BCA" w:rsidP="00913DCA">
            <w:pPr>
              <w:spacing w:after="0" w:line="240" w:lineRule="auto"/>
              <w:jc w:val="center"/>
              <w:rPr>
                <w:color w:val="000000"/>
                <w:sz w:val="20"/>
                <w:szCs w:val="20"/>
                <w:lang w:val="en-US"/>
              </w:rPr>
            </w:pPr>
            <w:r w:rsidRPr="004147DD">
              <w:rPr>
                <w:color w:val="000000"/>
                <w:sz w:val="20"/>
                <w:szCs w:val="20"/>
                <w:lang w:val="en-US"/>
              </w:rPr>
              <w:t xml:space="preserve">&lt; 400 copies/mL </w:t>
            </w:r>
            <w:r w:rsidRPr="004147DD">
              <w:rPr>
                <w:sz w:val="20"/>
                <w:szCs w:val="20"/>
                <w:lang w:val="en-US"/>
              </w:rPr>
              <w:t>during the first 6-12 mos. of ART</w:t>
            </w:r>
          </w:p>
        </w:tc>
        <w:tc>
          <w:tcPr>
            <w:tcW w:w="709" w:type="dxa"/>
            <w:tcBorders>
              <w:top w:val="single" w:sz="4" w:space="0" w:color="000000"/>
              <w:left w:val="single" w:sz="4" w:space="0" w:color="000000"/>
              <w:bottom w:val="single" w:sz="4" w:space="0" w:color="000000"/>
            </w:tcBorders>
            <w:shd w:val="clear" w:color="auto" w:fill="auto"/>
            <w:vAlign w:val="center"/>
          </w:tcPr>
          <w:p w:rsidR="00012BCA" w:rsidRDefault="00012BCA" w:rsidP="00645B50">
            <w:pPr>
              <w:spacing w:after="0" w:line="240" w:lineRule="auto"/>
              <w:jc w:val="center"/>
              <w:rPr>
                <w:color w:val="000000"/>
                <w:sz w:val="20"/>
                <w:szCs w:val="20"/>
              </w:rPr>
            </w:pPr>
            <w:r>
              <w:rPr>
                <w:color w:val="000000"/>
                <w:sz w:val="20"/>
                <w:szCs w:val="20"/>
                <w:lang w:val="en-US"/>
              </w:rPr>
              <w:t>[123]</w:t>
            </w:r>
          </w:p>
        </w:tc>
      </w:tr>
      <w:tr w:rsidR="00012BCA" w:rsidTr="00913DCA">
        <w:trPr>
          <w:trHeight w:val="280"/>
        </w:trPr>
        <w:tc>
          <w:tcPr>
            <w:tcW w:w="567" w:type="dxa"/>
            <w:vAlign w:val="center"/>
          </w:tcPr>
          <w:p w:rsidR="00012BCA" w:rsidRDefault="00012BCA" w:rsidP="00913DCA">
            <w:pPr>
              <w:spacing w:after="0" w:line="240" w:lineRule="auto"/>
              <w:jc w:val="center"/>
              <w:rPr>
                <w:i/>
                <w:color w:val="000000"/>
                <w:sz w:val="20"/>
                <w:szCs w:val="20"/>
              </w:rPr>
            </w:pPr>
            <w:r>
              <w:rPr>
                <w:i/>
                <w:color w:val="000000"/>
                <w:sz w:val="20"/>
                <w:szCs w:val="20"/>
              </w:rPr>
              <w:t>89</w:t>
            </w:r>
          </w:p>
        </w:tc>
        <w:tc>
          <w:tcPr>
            <w:tcW w:w="2211" w:type="dxa"/>
            <w:tcBorders>
              <w:top w:val="single" w:sz="4" w:space="0" w:color="000000"/>
              <w:left w:val="nil"/>
              <w:bottom w:val="single" w:sz="4" w:space="0" w:color="000000"/>
              <w:right w:val="single" w:sz="4" w:space="0" w:color="000000"/>
            </w:tcBorders>
            <w:shd w:val="clear" w:color="auto" w:fill="auto"/>
            <w:vAlign w:val="center"/>
          </w:tcPr>
          <w:p w:rsidR="00012BCA" w:rsidRDefault="00012BCA" w:rsidP="00913DCA">
            <w:pPr>
              <w:spacing w:after="0" w:line="240" w:lineRule="auto"/>
              <w:rPr>
                <w:color w:val="000000"/>
                <w:sz w:val="20"/>
                <w:szCs w:val="20"/>
              </w:rPr>
            </w:pPr>
            <w:r>
              <w:rPr>
                <w:color w:val="000000"/>
                <w:sz w:val="20"/>
                <w:szCs w:val="20"/>
              </w:rPr>
              <w:t xml:space="preserve">Negredo E, </w:t>
            </w:r>
            <w:r w:rsidRPr="00484002">
              <w:rPr>
                <w:i/>
                <w:color w:val="000000"/>
                <w:sz w:val="20"/>
                <w:szCs w:val="20"/>
              </w:rPr>
              <w:t>Clin Infect Dis</w:t>
            </w:r>
            <w:r>
              <w:rPr>
                <w:color w:val="000000"/>
                <w:sz w:val="20"/>
                <w:szCs w:val="20"/>
              </w:rPr>
              <w:t>, 2010</w:t>
            </w:r>
          </w:p>
        </w:tc>
        <w:tc>
          <w:tcPr>
            <w:tcW w:w="1293" w:type="dxa"/>
            <w:tcBorders>
              <w:top w:val="single" w:sz="4" w:space="0" w:color="000000"/>
              <w:left w:val="nil"/>
              <w:bottom w:val="single" w:sz="4" w:space="0" w:color="000000"/>
              <w:right w:val="nil"/>
            </w:tcBorders>
            <w:shd w:val="clear" w:color="auto" w:fill="FFFFFF"/>
            <w:vAlign w:val="center"/>
          </w:tcPr>
          <w:p w:rsidR="00012BCA" w:rsidRDefault="00012BCA" w:rsidP="00913DCA">
            <w:pPr>
              <w:spacing w:after="0" w:line="240" w:lineRule="auto"/>
              <w:jc w:val="center"/>
              <w:rPr>
                <w:color w:val="000000"/>
                <w:sz w:val="20"/>
                <w:szCs w:val="20"/>
              </w:rPr>
            </w:pPr>
            <w:r>
              <w:rPr>
                <w:color w:val="000000"/>
                <w:sz w:val="20"/>
                <w:szCs w:val="20"/>
              </w:rPr>
              <w:t>Spain</w:t>
            </w:r>
          </w:p>
        </w:tc>
        <w:tc>
          <w:tcPr>
            <w:tcW w:w="1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Default="00012BCA" w:rsidP="00913DCA">
            <w:pPr>
              <w:spacing w:after="0" w:line="240" w:lineRule="auto"/>
              <w:jc w:val="center"/>
              <w:rPr>
                <w:color w:val="000000"/>
                <w:sz w:val="20"/>
                <w:szCs w:val="20"/>
              </w:rPr>
            </w:pPr>
            <w:r>
              <w:rPr>
                <w:color w:val="000000"/>
                <w:sz w:val="20"/>
                <w:szCs w:val="20"/>
              </w:rPr>
              <w:t>Cross-sectional</w:t>
            </w: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Default="00012BCA" w:rsidP="00913DCA">
            <w:pPr>
              <w:spacing w:after="0" w:line="240" w:lineRule="auto"/>
              <w:jc w:val="center"/>
              <w:rPr>
                <w:color w:val="000000"/>
                <w:sz w:val="20"/>
                <w:szCs w:val="20"/>
              </w:rPr>
            </w:pPr>
            <w:r>
              <w:rPr>
                <w:color w:val="000000"/>
                <w:sz w:val="20"/>
                <w:szCs w:val="20"/>
              </w:rPr>
              <w:t>77 %</w:t>
            </w:r>
          </w:p>
        </w:tc>
        <w:tc>
          <w:tcPr>
            <w:tcW w:w="2285" w:type="dxa"/>
            <w:tcBorders>
              <w:top w:val="single" w:sz="4" w:space="0" w:color="000000"/>
              <w:left w:val="single" w:sz="4" w:space="0" w:color="CCCCCC"/>
              <w:bottom w:val="single" w:sz="4" w:space="0" w:color="000000"/>
              <w:right w:val="single" w:sz="4" w:space="0" w:color="000000"/>
            </w:tcBorders>
            <w:shd w:val="clear" w:color="auto" w:fill="auto"/>
            <w:vAlign w:val="center"/>
          </w:tcPr>
          <w:p w:rsidR="00012BCA" w:rsidRDefault="00012BCA" w:rsidP="00913DCA">
            <w:pPr>
              <w:spacing w:after="0" w:line="240" w:lineRule="auto"/>
              <w:jc w:val="center"/>
              <w:rPr>
                <w:color w:val="000000"/>
                <w:sz w:val="20"/>
                <w:szCs w:val="20"/>
              </w:rPr>
            </w:pPr>
            <w:r>
              <w:rPr>
                <w:sz w:val="20"/>
                <w:szCs w:val="20"/>
              </w:rPr>
              <w:t>D</w:t>
            </w:r>
            <w:r>
              <w:rPr>
                <w:color w:val="000000"/>
                <w:sz w:val="20"/>
                <w:szCs w:val="20"/>
              </w:rPr>
              <w:t>iscordant patients</w:t>
            </w:r>
          </w:p>
        </w:tc>
        <w:tc>
          <w:tcPr>
            <w:tcW w:w="3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Pr="004147DD" w:rsidRDefault="00012BCA" w:rsidP="00913DCA">
            <w:pPr>
              <w:spacing w:after="0" w:line="240" w:lineRule="auto"/>
              <w:jc w:val="center"/>
              <w:rPr>
                <w:color w:val="000000"/>
                <w:sz w:val="20"/>
                <w:szCs w:val="20"/>
                <w:lang w:val="en-US"/>
              </w:rPr>
            </w:pPr>
            <w:r w:rsidRPr="004147DD">
              <w:rPr>
                <w:color w:val="000000"/>
                <w:sz w:val="20"/>
                <w:szCs w:val="20"/>
                <w:lang w:val="en-US"/>
              </w:rPr>
              <w:t>CD4 count always &lt; 350 cells/µL</w:t>
            </w:r>
          </w:p>
          <w:p w:rsidR="00012BCA" w:rsidRPr="004147DD" w:rsidRDefault="00012BCA" w:rsidP="00913DCA">
            <w:pPr>
              <w:spacing w:after="0" w:line="240" w:lineRule="auto"/>
              <w:jc w:val="center"/>
              <w:rPr>
                <w:sz w:val="20"/>
                <w:szCs w:val="20"/>
                <w:lang w:val="en-US"/>
              </w:rPr>
            </w:pPr>
            <w:r w:rsidRPr="004147DD">
              <w:rPr>
                <w:sz w:val="20"/>
                <w:szCs w:val="20"/>
                <w:lang w:val="en-US"/>
              </w:rPr>
              <w:t>for &gt; 24 mos.</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Default="00012BCA" w:rsidP="00913DCA">
            <w:pPr>
              <w:spacing w:after="0" w:line="240" w:lineRule="auto"/>
              <w:jc w:val="center"/>
              <w:rPr>
                <w:color w:val="000000"/>
                <w:sz w:val="20"/>
                <w:szCs w:val="20"/>
              </w:rPr>
            </w:pPr>
            <w:r>
              <w:rPr>
                <w:color w:val="000000"/>
                <w:sz w:val="20"/>
                <w:szCs w:val="20"/>
              </w:rPr>
              <w:t>&lt; 50 copies/mL for &gt;</w:t>
            </w:r>
            <w:r>
              <w:rPr>
                <w:sz w:val="20"/>
                <w:szCs w:val="20"/>
              </w:rPr>
              <w:t xml:space="preserve"> 24</w:t>
            </w:r>
            <w:r>
              <w:rPr>
                <w:color w:val="000000"/>
                <w:sz w:val="20"/>
                <w:szCs w:val="20"/>
              </w:rPr>
              <w:t xml:space="preserve"> mos.</w:t>
            </w:r>
          </w:p>
        </w:tc>
        <w:tc>
          <w:tcPr>
            <w:tcW w:w="709" w:type="dxa"/>
            <w:tcBorders>
              <w:top w:val="single" w:sz="4" w:space="0" w:color="000000"/>
              <w:left w:val="single" w:sz="4" w:space="0" w:color="000000"/>
              <w:bottom w:val="single" w:sz="4" w:space="0" w:color="000000"/>
            </w:tcBorders>
            <w:shd w:val="clear" w:color="auto" w:fill="auto"/>
            <w:vAlign w:val="center"/>
          </w:tcPr>
          <w:p w:rsidR="00012BCA" w:rsidRDefault="00012BCA" w:rsidP="00913DCA">
            <w:pPr>
              <w:spacing w:after="0" w:line="240" w:lineRule="auto"/>
              <w:jc w:val="center"/>
              <w:rPr>
                <w:color w:val="000000"/>
                <w:sz w:val="20"/>
                <w:szCs w:val="20"/>
              </w:rPr>
            </w:pPr>
            <w:r>
              <w:rPr>
                <w:color w:val="000000"/>
                <w:sz w:val="20"/>
                <w:szCs w:val="20"/>
                <w:lang w:val="en-US"/>
              </w:rPr>
              <w:t>[50]</w:t>
            </w:r>
          </w:p>
        </w:tc>
      </w:tr>
      <w:tr w:rsidR="00012BCA" w:rsidTr="00913DCA">
        <w:trPr>
          <w:trHeight w:val="280"/>
        </w:trPr>
        <w:tc>
          <w:tcPr>
            <w:tcW w:w="567" w:type="dxa"/>
            <w:vAlign w:val="center"/>
          </w:tcPr>
          <w:p w:rsidR="00012BCA" w:rsidRDefault="00012BCA" w:rsidP="00913DCA">
            <w:pPr>
              <w:spacing w:after="0" w:line="240" w:lineRule="auto"/>
              <w:jc w:val="center"/>
              <w:rPr>
                <w:i/>
                <w:color w:val="000000"/>
                <w:sz w:val="20"/>
                <w:szCs w:val="20"/>
              </w:rPr>
            </w:pPr>
            <w:r>
              <w:rPr>
                <w:i/>
                <w:color w:val="000000"/>
                <w:sz w:val="20"/>
                <w:szCs w:val="20"/>
              </w:rPr>
              <w:t>90</w:t>
            </w:r>
          </w:p>
        </w:tc>
        <w:tc>
          <w:tcPr>
            <w:tcW w:w="2211" w:type="dxa"/>
            <w:tcBorders>
              <w:top w:val="single" w:sz="4" w:space="0" w:color="000000"/>
              <w:left w:val="nil"/>
              <w:bottom w:val="single" w:sz="4" w:space="0" w:color="000000"/>
              <w:right w:val="single" w:sz="4" w:space="0" w:color="000000"/>
            </w:tcBorders>
            <w:shd w:val="clear" w:color="auto" w:fill="auto"/>
            <w:vAlign w:val="center"/>
          </w:tcPr>
          <w:p w:rsidR="00012BCA" w:rsidRDefault="00012BCA" w:rsidP="00913DCA">
            <w:pPr>
              <w:spacing w:after="0" w:line="240" w:lineRule="auto"/>
              <w:rPr>
                <w:color w:val="000000"/>
                <w:sz w:val="20"/>
                <w:szCs w:val="20"/>
              </w:rPr>
            </w:pPr>
            <w:r>
              <w:rPr>
                <w:color w:val="000000"/>
                <w:sz w:val="20"/>
                <w:szCs w:val="20"/>
              </w:rPr>
              <w:t xml:space="preserve">Massanella M, </w:t>
            </w:r>
            <w:r w:rsidRPr="006C3E8C">
              <w:rPr>
                <w:i/>
                <w:color w:val="000000"/>
                <w:sz w:val="20"/>
                <w:szCs w:val="20"/>
              </w:rPr>
              <w:t>AIDS</w:t>
            </w:r>
            <w:r>
              <w:rPr>
                <w:color w:val="000000"/>
                <w:sz w:val="20"/>
                <w:szCs w:val="20"/>
              </w:rPr>
              <w:t>, 2010</w:t>
            </w:r>
          </w:p>
        </w:tc>
        <w:tc>
          <w:tcPr>
            <w:tcW w:w="1293" w:type="dxa"/>
            <w:tcBorders>
              <w:top w:val="single" w:sz="4" w:space="0" w:color="000000"/>
              <w:left w:val="nil"/>
              <w:bottom w:val="single" w:sz="4" w:space="0" w:color="000000"/>
              <w:right w:val="nil"/>
            </w:tcBorders>
            <w:shd w:val="clear" w:color="auto" w:fill="FFFFFF"/>
            <w:vAlign w:val="center"/>
          </w:tcPr>
          <w:p w:rsidR="00012BCA" w:rsidRDefault="00012BCA" w:rsidP="00913DCA">
            <w:pPr>
              <w:spacing w:after="0" w:line="240" w:lineRule="auto"/>
              <w:jc w:val="center"/>
              <w:rPr>
                <w:color w:val="000000"/>
                <w:sz w:val="20"/>
                <w:szCs w:val="20"/>
              </w:rPr>
            </w:pPr>
            <w:r>
              <w:rPr>
                <w:color w:val="000000"/>
                <w:sz w:val="20"/>
                <w:szCs w:val="20"/>
              </w:rPr>
              <w:t>Spain</w:t>
            </w:r>
          </w:p>
        </w:tc>
        <w:tc>
          <w:tcPr>
            <w:tcW w:w="1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Default="00012BCA" w:rsidP="00913DCA">
            <w:pPr>
              <w:spacing w:after="0" w:line="240" w:lineRule="auto"/>
              <w:jc w:val="center"/>
              <w:rPr>
                <w:color w:val="000000"/>
                <w:sz w:val="20"/>
                <w:szCs w:val="20"/>
              </w:rPr>
            </w:pPr>
            <w:r>
              <w:rPr>
                <w:color w:val="000000"/>
                <w:sz w:val="20"/>
                <w:szCs w:val="20"/>
              </w:rPr>
              <w:t>Cross-sectional</w:t>
            </w: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Default="00012BCA" w:rsidP="00913DCA">
            <w:pPr>
              <w:spacing w:after="0" w:line="240" w:lineRule="auto"/>
              <w:jc w:val="center"/>
              <w:rPr>
                <w:color w:val="000000"/>
                <w:sz w:val="20"/>
                <w:szCs w:val="20"/>
              </w:rPr>
            </w:pPr>
            <w:r>
              <w:rPr>
                <w:color w:val="000000"/>
                <w:sz w:val="20"/>
                <w:szCs w:val="20"/>
              </w:rPr>
              <w:t>77 %</w:t>
            </w:r>
          </w:p>
        </w:tc>
        <w:tc>
          <w:tcPr>
            <w:tcW w:w="2285" w:type="dxa"/>
            <w:tcBorders>
              <w:top w:val="single" w:sz="4" w:space="0" w:color="000000"/>
              <w:left w:val="single" w:sz="4" w:space="0" w:color="CCCCCC"/>
              <w:bottom w:val="single" w:sz="4" w:space="0" w:color="000000"/>
              <w:right w:val="single" w:sz="4" w:space="0" w:color="000000"/>
            </w:tcBorders>
            <w:shd w:val="clear" w:color="auto" w:fill="auto"/>
            <w:vAlign w:val="center"/>
          </w:tcPr>
          <w:p w:rsidR="00012BCA" w:rsidRDefault="00012BCA" w:rsidP="00913DCA">
            <w:pPr>
              <w:spacing w:after="0" w:line="240" w:lineRule="auto"/>
              <w:jc w:val="center"/>
              <w:rPr>
                <w:color w:val="000000"/>
                <w:sz w:val="20"/>
                <w:szCs w:val="20"/>
              </w:rPr>
            </w:pPr>
            <w:r>
              <w:rPr>
                <w:sz w:val="20"/>
                <w:szCs w:val="20"/>
              </w:rPr>
              <w:t>D</w:t>
            </w:r>
            <w:r>
              <w:rPr>
                <w:color w:val="000000"/>
                <w:sz w:val="20"/>
                <w:szCs w:val="20"/>
              </w:rPr>
              <w:t>iscordant patients</w:t>
            </w:r>
          </w:p>
        </w:tc>
        <w:tc>
          <w:tcPr>
            <w:tcW w:w="3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Pr="004147DD" w:rsidRDefault="00012BCA" w:rsidP="00913DCA">
            <w:pPr>
              <w:spacing w:after="0" w:line="240" w:lineRule="auto"/>
              <w:jc w:val="center"/>
              <w:rPr>
                <w:color w:val="000000"/>
                <w:sz w:val="20"/>
                <w:szCs w:val="20"/>
                <w:lang w:val="en-US"/>
              </w:rPr>
            </w:pPr>
            <w:r w:rsidRPr="004147DD">
              <w:rPr>
                <w:color w:val="000000"/>
                <w:sz w:val="20"/>
                <w:szCs w:val="20"/>
                <w:lang w:val="en-US"/>
              </w:rPr>
              <w:t>CD4 count &lt; 350 cells/µL</w:t>
            </w:r>
          </w:p>
          <w:p w:rsidR="00012BCA" w:rsidRPr="004147DD" w:rsidRDefault="00012BCA" w:rsidP="00913DCA">
            <w:pPr>
              <w:spacing w:after="0" w:line="240" w:lineRule="auto"/>
              <w:jc w:val="center"/>
              <w:rPr>
                <w:sz w:val="20"/>
                <w:szCs w:val="20"/>
                <w:lang w:val="en-US"/>
              </w:rPr>
            </w:pPr>
            <w:r w:rsidRPr="004147DD">
              <w:rPr>
                <w:sz w:val="20"/>
                <w:szCs w:val="20"/>
                <w:lang w:val="en-US"/>
              </w:rPr>
              <w:t>after &gt; 24 mos. of VS</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Default="00012BCA" w:rsidP="00913DCA">
            <w:pPr>
              <w:spacing w:after="0" w:line="240" w:lineRule="auto"/>
              <w:jc w:val="center"/>
              <w:rPr>
                <w:color w:val="000000"/>
                <w:sz w:val="20"/>
                <w:szCs w:val="20"/>
              </w:rPr>
            </w:pPr>
            <w:r>
              <w:rPr>
                <w:color w:val="000000"/>
                <w:sz w:val="20"/>
                <w:szCs w:val="20"/>
              </w:rPr>
              <w:t>&lt; 50 copies/mL for ≥ 24 mos.</w:t>
            </w:r>
          </w:p>
        </w:tc>
        <w:tc>
          <w:tcPr>
            <w:tcW w:w="709" w:type="dxa"/>
            <w:tcBorders>
              <w:top w:val="single" w:sz="4" w:space="0" w:color="000000"/>
              <w:left w:val="single" w:sz="4" w:space="0" w:color="000000"/>
              <w:bottom w:val="single" w:sz="4" w:space="0" w:color="000000"/>
            </w:tcBorders>
            <w:shd w:val="clear" w:color="auto" w:fill="auto"/>
            <w:vAlign w:val="center"/>
          </w:tcPr>
          <w:p w:rsidR="00012BCA" w:rsidRDefault="00012BCA" w:rsidP="00BD2A6E">
            <w:pPr>
              <w:spacing w:after="0" w:line="240" w:lineRule="auto"/>
              <w:jc w:val="center"/>
              <w:rPr>
                <w:color w:val="000000"/>
                <w:sz w:val="20"/>
                <w:szCs w:val="20"/>
              </w:rPr>
            </w:pPr>
            <w:r>
              <w:rPr>
                <w:color w:val="000000"/>
                <w:sz w:val="20"/>
                <w:szCs w:val="20"/>
                <w:lang w:val="en-US"/>
              </w:rPr>
              <w:t>[47]</w:t>
            </w:r>
          </w:p>
        </w:tc>
      </w:tr>
      <w:tr w:rsidR="00012BCA" w:rsidTr="00913DCA">
        <w:trPr>
          <w:trHeight w:val="280"/>
        </w:trPr>
        <w:tc>
          <w:tcPr>
            <w:tcW w:w="567" w:type="dxa"/>
            <w:vAlign w:val="center"/>
          </w:tcPr>
          <w:p w:rsidR="00012BCA" w:rsidRDefault="00012BCA" w:rsidP="00913DCA">
            <w:pPr>
              <w:spacing w:after="0" w:line="240" w:lineRule="auto"/>
              <w:jc w:val="center"/>
              <w:rPr>
                <w:i/>
                <w:color w:val="000000"/>
                <w:sz w:val="20"/>
                <w:szCs w:val="20"/>
              </w:rPr>
            </w:pPr>
            <w:r>
              <w:rPr>
                <w:i/>
                <w:color w:val="000000"/>
                <w:sz w:val="20"/>
                <w:szCs w:val="20"/>
              </w:rPr>
              <w:t>91</w:t>
            </w:r>
          </w:p>
        </w:tc>
        <w:tc>
          <w:tcPr>
            <w:tcW w:w="2211" w:type="dxa"/>
            <w:tcBorders>
              <w:top w:val="single" w:sz="4" w:space="0" w:color="000000"/>
              <w:left w:val="nil"/>
              <w:bottom w:val="single" w:sz="4" w:space="0" w:color="000000"/>
              <w:right w:val="single" w:sz="4" w:space="0" w:color="000000"/>
            </w:tcBorders>
            <w:shd w:val="clear" w:color="auto" w:fill="auto"/>
            <w:vAlign w:val="center"/>
          </w:tcPr>
          <w:p w:rsidR="00012BCA" w:rsidRDefault="00012BCA" w:rsidP="00913DCA">
            <w:pPr>
              <w:spacing w:after="0" w:line="240" w:lineRule="auto"/>
              <w:rPr>
                <w:color w:val="000000"/>
                <w:sz w:val="20"/>
                <w:szCs w:val="20"/>
              </w:rPr>
            </w:pPr>
            <w:r>
              <w:rPr>
                <w:color w:val="000000"/>
                <w:sz w:val="20"/>
                <w:szCs w:val="20"/>
              </w:rPr>
              <w:t xml:space="preserve">Sachdeva N, </w:t>
            </w:r>
            <w:r w:rsidRPr="002D6C36">
              <w:rPr>
                <w:i/>
                <w:color w:val="000000"/>
                <w:sz w:val="20"/>
                <w:szCs w:val="20"/>
              </w:rPr>
              <w:t>Viral Immunol</w:t>
            </w:r>
            <w:r>
              <w:rPr>
                <w:color w:val="000000"/>
                <w:sz w:val="20"/>
                <w:szCs w:val="20"/>
              </w:rPr>
              <w:t>, 2010</w:t>
            </w:r>
          </w:p>
        </w:tc>
        <w:tc>
          <w:tcPr>
            <w:tcW w:w="1293" w:type="dxa"/>
            <w:tcBorders>
              <w:top w:val="single" w:sz="4" w:space="0" w:color="000000"/>
              <w:left w:val="nil"/>
              <w:bottom w:val="single" w:sz="4" w:space="0" w:color="000000"/>
              <w:right w:val="nil"/>
            </w:tcBorders>
            <w:shd w:val="clear" w:color="auto" w:fill="FFFFFF"/>
            <w:vAlign w:val="center"/>
          </w:tcPr>
          <w:p w:rsidR="00012BCA" w:rsidRDefault="00012BCA" w:rsidP="00913DCA">
            <w:pPr>
              <w:spacing w:after="0" w:line="240" w:lineRule="auto"/>
              <w:jc w:val="center"/>
              <w:rPr>
                <w:color w:val="000000"/>
                <w:sz w:val="20"/>
                <w:szCs w:val="20"/>
              </w:rPr>
            </w:pPr>
            <w:r>
              <w:rPr>
                <w:color w:val="000000"/>
                <w:sz w:val="20"/>
                <w:szCs w:val="20"/>
              </w:rPr>
              <w:t>USA</w:t>
            </w:r>
          </w:p>
        </w:tc>
        <w:tc>
          <w:tcPr>
            <w:tcW w:w="1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Default="00012BCA" w:rsidP="00913DCA">
            <w:pPr>
              <w:spacing w:after="0" w:line="240" w:lineRule="auto"/>
              <w:jc w:val="center"/>
              <w:rPr>
                <w:color w:val="000000"/>
                <w:sz w:val="20"/>
                <w:szCs w:val="20"/>
              </w:rPr>
            </w:pPr>
            <w:r>
              <w:rPr>
                <w:color w:val="000000"/>
                <w:sz w:val="20"/>
                <w:szCs w:val="20"/>
              </w:rPr>
              <w:t>Longitudinal</w:t>
            </w: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Default="00012BCA" w:rsidP="00913DCA">
            <w:pPr>
              <w:spacing w:after="0" w:line="240" w:lineRule="auto"/>
              <w:jc w:val="center"/>
              <w:rPr>
                <w:color w:val="000000"/>
                <w:sz w:val="20"/>
                <w:szCs w:val="20"/>
              </w:rPr>
            </w:pPr>
            <w:r>
              <w:rPr>
                <w:color w:val="000000"/>
                <w:sz w:val="20"/>
                <w:szCs w:val="20"/>
              </w:rPr>
              <w:t>78 %</w:t>
            </w:r>
          </w:p>
        </w:tc>
        <w:tc>
          <w:tcPr>
            <w:tcW w:w="2285" w:type="dxa"/>
            <w:tcBorders>
              <w:top w:val="single" w:sz="4" w:space="0" w:color="000000"/>
              <w:left w:val="single" w:sz="4" w:space="0" w:color="CCCCCC"/>
              <w:bottom w:val="single" w:sz="4" w:space="0" w:color="000000"/>
              <w:right w:val="single" w:sz="4" w:space="0" w:color="000000"/>
            </w:tcBorders>
            <w:shd w:val="clear" w:color="auto" w:fill="auto"/>
            <w:vAlign w:val="center"/>
          </w:tcPr>
          <w:p w:rsidR="00012BCA" w:rsidRDefault="00012BCA" w:rsidP="00913DCA">
            <w:pPr>
              <w:spacing w:after="0" w:line="240" w:lineRule="auto"/>
              <w:jc w:val="center"/>
              <w:rPr>
                <w:color w:val="000000"/>
                <w:sz w:val="20"/>
                <w:szCs w:val="20"/>
              </w:rPr>
            </w:pPr>
            <w:r>
              <w:rPr>
                <w:sz w:val="20"/>
                <w:szCs w:val="20"/>
              </w:rPr>
              <w:t>D</w:t>
            </w:r>
            <w:r>
              <w:rPr>
                <w:color w:val="000000"/>
                <w:sz w:val="20"/>
                <w:szCs w:val="20"/>
              </w:rPr>
              <w:t>iscordant patients</w:t>
            </w:r>
          </w:p>
        </w:tc>
        <w:tc>
          <w:tcPr>
            <w:tcW w:w="3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Pr="004147DD" w:rsidRDefault="00012BCA" w:rsidP="00913DCA">
            <w:pPr>
              <w:spacing w:after="0" w:line="240" w:lineRule="auto"/>
              <w:jc w:val="center"/>
              <w:rPr>
                <w:sz w:val="20"/>
                <w:szCs w:val="20"/>
                <w:lang w:val="en-US"/>
              </w:rPr>
            </w:pPr>
            <w:r w:rsidRPr="004147DD">
              <w:rPr>
                <w:sz w:val="20"/>
                <w:szCs w:val="20"/>
                <w:lang w:val="en-US"/>
              </w:rPr>
              <w:t xml:space="preserve">CD4 count &lt; 200 cells/µL OR (CD4 count &lt; 400 cells/µL, </w:t>
            </w:r>
            <w:r>
              <w:rPr>
                <w:sz w:val="20"/>
                <w:szCs w:val="20"/>
                <w:lang w:val="en-US"/>
              </w:rPr>
              <w:t>CD4 change</w:t>
            </w:r>
            <w:r w:rsidRPr="004147DD">
              <w:rPr>
                <w:sz w:val="20"/>
                <w:szCs w:val="20"/>
                <w:lang w:val="en-US"/>
              </w:rPr>
              <w:t xml:space="preserve"> ≤ 100 cells/µL and CD4:CD8 ratio &lt; 1) after ≥ 12 mos. of VS </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Default="00012BCA" w:rsidP="00913DCA">
            <w:pPr>
              <w:spacing w:after="0" w:line="240" w:lineRule="auto"/>
              <w:jc w:val="center"/>
              <w:rPr>
                <w:color w:val="000000"/>
                <w:sz w:val="20"/>
                <w:szCs w:val="20"/>
              </w:rPr>
            </w:pPr>
            <w:r>
              <w:rPr>
                <w:color w:val="000000"/>
                <w:sz w:val="20"/>
                <w:szCs w:val="20"/>
              </w:rPr>
              <w:t>&lt; 50 copies/mL for ≥ 12 mos</w:t>
            </w:r>
            <w:r>
              <w:rPr>
                <w:sz w:val="20"/>
                <w:szCs w:val="20"/>
              </w:rPr>
              <w:t>.</w:t>
            </w:r>
          </w:p>
        </w:tc>
        <w:tc>
          <w:tcPr>
            <w:tcW w:w="709" w:type="dxa"/>
            <w:tcBorders>
              <w:top w:val="single" w:sz="4" w:space="0" w:color="000000"/>
              <w:left w:val="single" w:sz="4" w:space="0" w:color="000000"/>
              <w:bottom w:val="single" w:sz="4" w:space="0" w:color="000000"/>
            </w:tcBorders>
            <w:shd w:val="clear" w:color="auto" w:fill="auto"/>
            <w:vAlign w:val="center"/>
          </w:tcPr>
          <w:p w:rsidR="00012BCA" w:rsidRDefault="00012BCA" w:rsidP="00BD2A6E">
            <w:pPr>
              <w:spacing w:after="0" w:line="240" w:lineRule="auto"/>
              <w:jc w:val="center"/>
              <w:rPr>
                <w:color w:val="000000"/>
                <w:sz w:val="20"/>
                <w:szCs w:val="20"/>
              </w:rPr>
            </w:pPr>
            <w:r>
              <w:rPr>
                <w:color w:val="000000"/>
                <w:sz w:val="20"/>
                <w:szCs w:val="20"/>
                <w:lang w:val="en-US"/>
              </w:rPr>
              <w:t>[52]</w:t>
            </w:r>
          </w:p>
        </w:tc>
      </w:tr>
      <w:tr w:rsidR="00012BCA" w:rsidTr="00913DCA">
        <w:trPr>
          <w:trHeight w:val="280"/>
        </w:trPr>
        <w:tc>
          <w:tcPr>
            <w:tcW w:w="567" w:type="dxa"/>
            <w:vAlign w:val="center"/>
          </w:tcPr>
          <w:p w:rsidR="00012BCA" w:rsidRDefault="00012BCA" w:rsidP="00913DCA">
            <w:pPr>
              <w:spacing w:after="0" w:line="240" w:lineRule="auto"/>
              <w:jc w:val="center"/>
              <w:rPr>
                <w:i/>
                <w:color w:val="000000"/>
                <w:sz w:val="20"/>
                <w:szCs w:val="20"/>
              </w:rPr>
            </w:pPr>
            <w:r>
              <w:rPr>
                <w:i/>
                <w:color w:val="000000"/>
                <w:sz w:val="20"/>
                <w:szCs w:val="20"/>
              </w:rPr>
              <w:t>92</w:t>
            </w:r>
          </w:p>
        </w:tc>
        <w:tc>
          <w:tcPr>
            <w:tcW w:w="2211" w:type="dxa"/>
            <w:tcBorders>
              <w:top w:val="single" w:sz="4" w:space="0" w:color="000000"/>
              <w:left w:val="nil"/>
              <w:bottom w:val="single" w:sz="4" w:space="0" w:color="000000"/>
              <w:right w:val="single" w:sz="4" w:space="0" w:color="000000"/>
            </w:tcBorders>
            <w:shd w:val="clear" w:color="auto" w:fill="auto"/>
            <w:vAlign w:val="center"/>
          </w:tcPr>
          <w:p w:rsidR="00012BCA" w:rsidRDefault="00012BCA" w:rsidP="00913DCA">
            <w:pPr>
              <w:spacing w:after="0" w:line="240" w:lineRule="auto"/>
              <w:rPr>
                <w:color w:val="000000"/>
                <w:sz w:val="20"/>
                <w:szCs w:val="20"/>
              </w:rPr>
            </w:pPr>
            <w:r>
              <w:rPr>
                <w:color w:val="000000"/>
                <w:sz w:val="20"/>
                <w:szCs w:val="20"/>
              </w:rPr>
              <w:t xml:space="preserve">Erikstrup C, </w:t>
            </w:r>
            <w:r w:rsidRPr="002467B9">
              <w:rPr>
                <w:i/>
                <w:color w:val="000000"/>
                <w:sz w:val="20"/>
                <w:szCs w:val="20"/>
              </w:rPr>
              <w:t>JAIDS</w:t>
            </w:r>
            <w:r>
              <w:rPr>
                <w:color w:val="000000"/>
                <w:sz w:val="20"/>
                <w:szCs w:val="20"/>
              </w:rPr>
              <w:t>, 2010</w:t>
            </w:r>
          </w:p>
        </w:tc>
        <w:tc>
          <w:tcPr>
            <w:tcW w:w="1293" w:type="dxa"/>
            <w:tcBorders>
              <w:top w:val="single" w:sz="4" w:space="0" w:color="000000"/>
              <w:left w:val="nil"/>
              <w:bottom w:val="single" w:sz="4" w:space="0" w:color="000000"/>
              <w:right w:val="nil"/>
            </w:tcBorders>
            <w:shd w:val="clear" w:color="auto" w:fill="FFFFFF"/>
            <w:vAlign w:val="center"/>
          </w:tcPr>
          <w:p w:rsidR="00012BCA" w:rsidRDefault="00012BCA" w:rsidP="00913DCA">
            <w:pPr>
              <w:spacing w:after="0" w:line="240" w:lineRule="auto"/>
              <w:jc w:val="center"/>
              <w:rPr>
                <w:color w:val="000000"/>
                <w:sz w:val="20"/>
                <w:szCs w:val="20"/>
              </w:rPr>
            </w:pPr>
            <w:r>
              <w:rPr>
                <w:color w:val="000000"/>
                <w:sz w:val="20"/>
                <w:szCs w:val="20"/>
              </w:rPr>
              <w:t>Denmark</w:t>
            </w:r>
          </w:p>
        </w:tc>
        <w:tc>
          <w:tcPr>
            <w:tcW w:w="1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Default="00012BCA" w:rsidP="00913DCA">
            <w:pPr>
              <w:spacing w:after="0" w:line="240" w:lineRule="auto"/>
              <w:jc w:val="center"/>
              <w:rPr>
                <w:color w:val="000000"/>
                <w:sz w:val="20"/>
                <w:szCs w:val="20"/>
              </w:rPr>
            </w:pPr>
            <w:r>
              <w:rPr>
                <w:color w:val="000000"/>
                <w:sz w:val="20"/>
                <w:szCs w:val="20"/>
              </w:rPr>
              <w:t>Longitudinal</w:t>
            </w: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Default="00012BCA" w:rsidP="00913DCA">
            <w:pPr>
              <w:spacing w:after="0" w:line="240" w:lineRule="auto"/>
              <w:jc w:val="center"/>
              <w:rPr>
                <w:color w:val="000000"/>
                <w:sz w:val="20"/>
                <w:szCs w:val="20"/>
              </w:rPr>
            </w:pPr>
            <w:r>
              <w:rPr>
                <w:color w:val="000000"/>
                <w:sz w:val="20"/>
                <w:szCs w:val="20"/>
              </w:rPr>
              <w:t>94 %</w:t>
            </w:r>
          </w:p>
        </w:tc>
        <w:tc>
          <w:tcPr>
            <w:tcW w:w="2285" w:type="dxa"/>
            <w:tcBorders>
              <w:top w:val="single" w:sz="4" w:space="0" w:color="000000"/>
              <w:left w:val="single" w:sz="4" w:space="0" w:color="CCCCCC"/>
              <w:bottom w:val="single" w:sz="4" w:space="0" w:color="000000"/>
              <w:right w:val="single" w:sz="4" w:space="0" w:color="000000"/>
            </w:tcBorders>
            <w:shd w:val="clear" w:color="auto" w:fill="auto"/>
            <w:vAlign w:val="center"/>
          </w:tcPr>
          <w:p w:rsidR="00012BCA" w:rsidRDefault="00012BCA" w:rsidP="00913DCA">
            <w:pPr>
              <w:spacing w:after="0" w:line="240" w:lineRule="auto"/>
              <w:jc w:val="center"/>
              <w:rPr>
                <w:color w:val="000000"/>
                <w:sz w:val="20"/>
                <w:szCs w:val="20"/>
              </w:rPr>
            </w:pPr>
            <w:r>
              <w:rPr>
                <w:sz w:val="20"/>
                <w:szCs w:val="20"/>
              </w:rPr>
              <w:t>Im</w:t>
            </w:r>
            <w:r>
              <w:rPr>
                <w:color w:val="000000"/>
                <w:sz w:val="20"/>
                <w:szCs w:val="20"/>
              </w:rPr>
              <w:t>paired CD4 cell recovery</w:t>
            </w:r>
          </w:p>
        </w:tc>
        <w:tc>
          <w:tcPr>
            <w:tcW w:w="3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Pr="004147DD" w:rsidRDefault="00012BCA" w:rsidP="00913DCA">
            <w:pPr>
              <w:spacing w:after="0" w:line="240" w:lineRule="auto"/>
              <w:jc w:val="center"/>
              <w:rPr>
                <w:color w:val="000000"/>
                <w:sz w:val="20"/>
                <w:szCs w:val="20"/>
                <w:lang w:val="en-US"/>
              </w:rPr>
            </w:pPr>
            <w:r w:rsidRPr="004147DD">
              <w:rPr>
                <w:color w:val="000000"/>
                <w:sz w:val="20"/>
                <w:szCs w:val="20"/>
                <w:lang w:val="en-US"/>
              </w:rPr>
              <w:t>CD4 count &lt; 200 cells/µL</w:t>
            </w:r>
          </w:p>
          <w:p w:rsidR="00012BCA" w:rsidRPr="004147DD" w:rsidRDefault="00012BCA" w:rsidP="00913DCA">
            <w:pPr>
              <w:spacing w:after="0" w:line="240" w:lineRule="auto"/>
              <w:jc w:val="center"/>
              <w:rPr>
                <w:sz w:val="20"/>
                <w:szCs w:val="20"/>
                <w:lang w:val="en-US"/>
              </w:rPr>
            </w:pPr>
            <w:r w:rsidRPr="004147DD">
              <w:rPr>
                <w:sz w:val="20"/>
                <w:szCs w:val="20"/>
                <w:lang w:val="en-US"/>
              </w:rPr>
              <w:t>after 36 mos. of VS</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Default="00012BCA" w:rsidP="00913DCA">
            <w:pPr>
              <w:spacing w:after="0" w:line="240" w:lineRule="auto"/>
              <w:jc w:val="center"/>
              <w:rPr>
                <w:color w:val="000000"/>
                <w:sz w:val="20"/>
                <w:szCs w:val="20"/>
              </w:rPr>
            </w:pPr>
            <w:r>
              <w:rPr>
                <w:color w:val="000000"/>
                <w:sz w:val="20"/>
                <w:szCs w:val="20"/>
              </w:rPr>
              <w:t xml:space="preserve">&lt; 50 copies/mL for ≥ </w:t>
            </w:r>
            <w:r>
              <w:rPr>
                <w:sz w:val="20"/>
                <w:szCs w:val="20"/>
              </w:rPr>
              <w:t>36</w:t>
            </w:r>
            <w:r>
              <w:rPr>
                <w:color w:val="000000"/>
                <w:sz w:val="20"/>
                <w:szCs w:val="20"/>
              </w:rPr>
              <w:t xml:space="preserve"> mos.</w:t>
            </w:r>
          </w:p>
        </w:tc>
        <w:tc>
          <w:tcPr>
            <w:tcW w:w="709" w:type="dxa"/>
            <w:tcBorders>
              <w:top w:val="single" w:sz="4" w:space="0" w:color="000000"/>
              <w:left w:val="single" w:sz="4" w:space="0" w:color="000000"/>
              <w:bottom w:val="single" w:sz="4" w:space="0" w:color="000000"/>
            </w:tcBorders>
            <w:shd w:val="clear" w:color="auto" w:fill="auto"/>
            <w:vAlign w:val="center"/>
          </w:tcPr>
          <w:p w:rsidR="00012BCA" w:rsidRDefault="00012BCA" w:rsidP="00BD2A6E">
            <w:pPr>
              <w:spacing w:after="0" w:line="240" w:lineRule="auto"/>
              <w:jc w:val="center"/>
              <w:rPr>
                <w:color w:val="000000"/>
                <w:sz w:val="20"/>
                <w:szCs w:val="20"/>
              </w:rPr>
            </w:pPr>
            <w:r>
              <w:rPr>
                <w:color w:val="000000"/>
                <w:sz w:val="20"/>
                <w:szCs w:val="20"/>
                <w:lang w:val="en-US"/>
              </w:rPr>
              <w:t>[82]</w:t>
            </w:r>
          </w:p>
        </w:tc>
      </w:tr>
      <w:tr w:rsidR="00012BCA" w:rsidRPr="004147DD" w:rsidTr="00543CB5">
        <w:trPr>
          <w:trHeight w:val="280"/>
        </w:trPr>
        <w:tc>
          <w:tcPr>
            <w:tcW w:w="567" w:type="dxa"/>
            <w:tcBorders>
              <w:bottom w:val="single" w:sz="4" w:space="0" w:color="auto"/>
            </w:tcBorders>
            <w:vAlign w:val="center"/>
          </w:tcPr>
          <w:p w:rsidR="00012BCA" w:rsidRDefault="00012BCA" w:rsidP="00913DCA">
            <w:pPr>
              <w:spacing w:after="0" w:line="240" w:lineRule="auto"/>
              <w:jc w:val="center"/>
              <w:rPr>
                <w:i/>
                <w:color w:val="000000"/>
                <w:sz w:val="20"/>
                <w:szCs w:val="20"/>
              </w:rPr>
            </w:pPr>
            <w:r>
              <w:rPr>
                <w:i/>
                <w:color w:val="000000"/>
                <w:sz w:val="20"/>
                <w:szCs w:val="20"/>
              </w:rPr>
              <w:t>93</w:t>
            </w:r>
          </w:p>
        </w:tc>
        <w:tc>
          <w:tcPr>
            <w:tcW w:w="2211" w:type="dxa"/>
            <w:tcBorders>
              <w:top w:val="single" w:sz="4" w:space="0" w:color="000000"/>
              <w:left w:val="nil"/>
              <w:bottom w:val="single" w:sz="4" w:space="0" w:color="auto"/>
              <w:right w:val="single" w:sz="4" w:space="0" w:color="000000"/>
            </w:tcBorders>
            <w:shd w:val="clear" w:color="auto" w:fill="auto"/>
            <w:vAlign w:val="center"/>
          </w:tcPr>
          <w:p w:rsidR="00012BCA" w:rsidRDefault="00012BCA" w:rsidP="00913DCA">
            <w:pPr>
              <w:spacing w:after="0" w:line="240" w:lineRule="auto"/>
              <w:rPr>
                <w:color w:val="000000"/>
                <w:sz w:val="20"/>
                <w:szCs w:val="20"/>
              </w:rPr>
            </w:pPr>
            <w:r>
              <w:rPr>
                <w:color w:val="000000"/>
                <w:sz w:val="20"/>
                <w:szCs w:val="20"/>
              </w:rPr>
              <w:t xml:space="preserve">Tuboi SH, </w:t>
            </w:r>
            <w:r w:rsidRPr="00137A0B">
              <w:rPr>
                <w:i/>
                <w:color w:val="000000"/>
                <w:sz w:val="20"/>
                <w:szCs w:val="20"/>
              </w:rPr>
              <w:t>JAIDS</w:t>
            </w:r>
            <w:r>
              <w:rPr>
                <w:color w:val="000000"/>
                <w:sz w:val="20"/>
                <w:szCs w:val="20"/>
              </w:rPr>
              <w:t>, 2010</w:t>
            </w:r>
          </w:p>
        </w:tc>
        <w:tc>
          <w:tcPr>
            <w:tcW w:w="1293" w:type="dxa"/>
            <w:tcBorders>
              <w:top w:val="single" w:sz="4" w:space="0" w:color="000000"/>
              <w:left w:val="nil"/>
              <w:bottom w:val="single" w:sz="4" w:space="0" w:color="auto"/>
              <w:right w:val="nil"/>
            </w:tcBorders>
            <w:shd w:val="clear" w:color="auto" w:fill="FFFFFF"/>
            <w:vAlign w:val="center"/>
          </w:tcPr>
          <w:p w:rsidR="00012BCA" w:rsidRDefault="00012BCA" w:rsidP="00913DCA">
            <w:pPr>
              <w:spacing w:after="0" w:line="240" w:lineRule="auto"/>
              <w:jc w:val="center"/>
              <w:rPr>
                <w:color w:val="000000"/>
                <w:sz w:val="20"/>
                <w:szCs w:val="20"/>
              </w:rPr>
            </w:pPr>
            <w:r>
              <w:rPr>
                <w:color w:val="000000"/>
                <w:sz w:val="20"/>
                <w:szCs w:val="20"/>
              </w:rPr>
              <w:t>International</w:t>
            </w:r>
          </w:p>
        </w:tc>
        <w:tc>
          <w:tcPr>
            <w:tcW w:w="1483" w:type="dxa"/>
            <w:tcBorders>
              <w:top w:val="single" w:sz="4" w:space="0" w:color="000000"/>
              <w:left w:val="single" w:sz="4" w:space="0" w:color="000000"/>
              <w:bottom w:val="single" w:sz="4" w:space="0" w:color="auto"/>
              <w:right w:val="single" w:sz="4" w:space="0" w:color="000000"/>
            </w:tcBorders>
            <w:shd w:val="clear" w:color="auto" w:fill="auto"/>
            <w:vAlign w:val="center"/>
          </w:tcPr>
          <w:p w:rsidR="00012BCA" w:rsidRDefault="00012BCA" w:rsidP="00913DCA">
            <w:pPr>
              <w:spacing w:after="0" w:line="240" w:lineRule="auto"/>
              <w:jc w:val="center"/>
              <w:rPr>
                <w:color w:val="000000"/>
                <w:sz w:val="20"/>
                <w:szCs w:val="20"/>
              </w:rPr>
            </w:pPr>
            <w:r>
              <w:rPr>
                <w:color w:val="000000"/>
                <w:sz w:val="20"/>
                <w:szCs w:val="20"/>
              </w:rPr>
              <w:t>Longitudinal</w:t>
            </w:r>
          </w:p>
        </w:tc>
        <w:tc>
          <w:tcPr>
            <w:tcW w:w="1223" w:type="dxa"/>
            <w:tcBorders>
              <w:top w:val="single" w:sz="4" w:space="0" w:color="000000"/>
              <w:left w:val="single" w:sz="4" w:space="0" w:color="000000"/>
              <w:bottom w:val="single" w:sz="4" w:space="0" w:color="auto"/>
              <w:right w:val="single" w:sz="4" w:space="0" w:color="000000"/>
            </w:tcBorders>
            <w:shd w:val="clear" w:color="auto" w:fill="auto"/>
            <w:vAlign w:val="center"/>
          </w:tcPr>
          <w:p w:rsidR="00012BCA" w:rsidRDefault="00012BCA" w:rsidP="00913DCA">
            <w:pPr>
              <w:spacing w:after="0" w:line="240" w:lineRule="auto"/>
              <w:jc w:val="center"/>
              <w:rPr>
                <w:color w:val="000000"/>
                <w:sz w:val="20"/>
                <w:szCs w:val="20"/>
              </w:rPr>
            </w:pPr>
            <w:r>
              <w:rPr>
                <w:color w:val="000000"/>
                <w:sz w:val="20"/>
                <w:szCs w:val="20"/>
              </w:rPr>
              <w:t>39 %</w:t>
            </w:r>
          </w:p>
        </w:tc>
        <w:tc>
          <w:tcPr>
            <w:tcW w:w="2285" w:type="dxa"/>
            <w:tcBorders>
              <w:top w:val="single" w:sz="4" w:space="0" w:color="000000"/>
              <w:left w:val="single" w:sz="4" w:space="0" w:color="CCCCCC"/>
              <w:bottom w:val="single" w:sz="4" w:space="0" w:color="auto"/>
              <w:right w:val="single" w:sz="4" w:space="0" w:color="000000"/>
            </w:tcBorders>
            <w:shd w:val="clear" w:color="auto" w:fill="auto"/>
            <w:vAlign w:val="center"/>
          </w:tcPr>
          <w:p w:rsidR="00012BCA" w:rsidRDefault="00012BCA" w:rsidP="00913DCA">
            <w:pPr>
              <w:spacing w:after="0" w:line="240" w:lineRule="auto"/>
              <w:jc w:val="center"/>
              <w:rPr>
                <w:color w:val="000000"/>
                <w:sz w:val="20"/>
                <w:szCs w:val="20"/>
              </w:rPr>
            </w:pPr>
            <w:r>
              <w:rPr>
                <w:sz w:val="20"/>
                <w:szCs w:val="20"/>
              </w:rPr>
              <w:t>V</w:t>
            </w:r>
            <w:r>
              <w:rPr>
                <w:color w:val="000000"/>
                <w:sz w:val="20"/>
                <w:szCs w:val="20"/>
              </w:rPr>
              <w:t>irologic</w:t>
            </w:r>
            <w:r>
              <w:rPr>
                <w:sz w:val="20"/>
                <w:szCs w:val="20"/>
              </w:rPr>
              <w:t xml:space="preserve"> </w:t>
            </w:r>
            <w:r>
              <w:rPr>
                <w:color w:val="000000"/>
                <w:sz w:val="20"/>
                <w:szCs w:val="20"/>
              </w:rPr>
              <w:t>only response (VR+IR-)</w:t>
            </w:r>
          </w:p>
        </w:tc>
        <w:tc>
          <w:tcPr>
            <w:tcW w:w="3528" w:type="dxa"/>
            <w:tcBorders>
              <w:top w:val="single" w:sz="4" w:space="0" w:color="000000"/>
              <w:left w:val="single" w:sz="4" w:space="0" w:color="000000"/>
              <w:bottom w:val="single" w:sz="4" w:space="0" w:color="auto"/>
              <w:right w:val="single" w:sz="4" w:space="0" w:color="000000"/>
            </w:tcBorders>
            <w:shd w:val="clear" w:color="auto" w:fill="auto"/>
            <w:vAlign w:val="center"/>
          </w:tcPr>
          <w:p w:rsidR="00012BCA" w:rsidRPr="004147DD" w:rsidRDefault="00012BCA" w:rsidP="00913DCA">
            <w:pPr>
              <w:spacing w:after="0" w:line="240" w:lineRule="auto"/>
              <w:jc w:val="center"/>
              <w:rPr>
                <w:color w:val="000000"/>
                <w:sz w:val="20"/>
                <w:szCs w:val="20"/>
                <w:lang w:val="en-US"/>
              </w:rPr>
            </w:pPr>
            <w:r>
              <w:rPr>
                <w:color w:val="000000"/>
                <w:sz w:val="20"/>
                <w:szCs w:val="20"/>
                <w:lang w:val="en-US"/>
              </w:rPr>
              <w:t>CD4 change</w:t>
            </w:r>
            <w:r w:rsidRPr="004147DD">
              <w:rPr>
                <w:color w:val="000000"/>
                <w:sz w:val="20"/>
                <w:szCs w:val="20"/>
                <w:lang w:val="en-US"/>
              </w:rPr>
              <w:t xml:space="preserve">  &lt; 50 cells/µL at 6 [3; 9] mo</w:t>
            </w:r>
            <w:r w:rsidRPr="004147DD">
              <w:rPr>
                <w:sz w:val="20"/>
                <w:szCs w:val="20"/>
                <w:lang w:val="en-US"/>
              </w:rPr>
              <w:t xml:space="preserve">s. of ART </w:t>
            </w:r>
            <w:r w:rsidRPr="004147DD">
              <w:rPr>
                <w:color w:val="000000"/>
                <w:sz w:val="20"/>
                <w:szCs w:val="20"/>
                <w:lang w:val="en-US"/>
              </w:rPr>
              <w:t>compared t</w:t>
            </w:r>
            <w:r w:rsidRPr="004147DD">
              <w:rPr>
                <w:sz w:val="20"/>
                <w:szCs w:val="20"/>
                <w:lang w:val="en-US"/>
              </w:rPr>
              <w:t>o baseline</w:t>
            </w:r>
          </w:p>
        </w:tc>
        <w:tc>
          <w:tcPr>
            <w:tcW w:w="2268" w:type="dxa"/>
            <w:tcBorders>
              <w:top w:val="single" w:sz="4" w:space="0" w:color="000000"/>
              <w:left w:val="single" w:sz="4" w:space="0" w:color="000000"/>
              <w:bottom w:val="single" w:sz="4" w:space="0" w:color="auto"/>
              <w:right w:val="single" w:sz="4" w:space="0" w:color="000000"/>
            </w:tcBorders>
            <w:shd w:val="clear" w:color="auto" w:fill="auto"/>
            <w:vAlign w:val="center"/>
          </w:tcPr>
          <w:p w:rsidR="00012BCA" w:rsidRPr="004147DD" w:rsidRDefault="00012BCA" w:rsidP="00913DCA">
            <w:pPr>
              <w:spacing w:after="0" w:line="240" w:lineRule="auto"/>
              <w:jc w:val="center"/>
              <w:rPr>
                <w:color w:val="000000"/>
                <w:sz w:val="20"/>
                <w:szCs w:val="20"/>
                <w:lang w:val="en-US"/>
              </w:rPr>
            </w:pPr>
            <w:r w:rsidRPr="004147DD">
              <w:rPr>
                <w:color w:val="000000"/>
                <w:sz w:val="20"/>
                <w:szCs w:val="20"/>
                <w:lang w:val="en-US"/>
              </w:rPr>
              <w:t xml:space="preserve">&lt; 500 copies/mL </w:t>
            </w:r>
            <w:r w:rsidRPr="004147DD">
              <w:rPr>
                <w:sz w:val="20"/>
                <w:szCs w:val="20"/>
                <w:lang w:val="en-US"/>
              </w:rPr>
              <w:t>at 6 mos. of ART</w:t>
            </w:r>
          </w:p>
        </w:tc>
        <w:tc>
          <w:tcPr>
            <w:tcW w:w="709" w:type="dxa"/>
            <w:tcBorders>
              <w:top w:val="single" w:sz="4" w:space="0" w:color="000000"/>
              <w:left w:val="single" w:sz="4" w:space="0" w:color="000000"/>
              <w:bottom w:val="single" w:sz="4" w:space="0" w:color="auto"/>
            </w:tcBorders>
            <w:shd w:val="clear" w:color="auto" w:fill="auto"/>
            <w:vAlign w:val="center"/>
          </w:tcPr>
          <w:p w:rsidR="00012BCA" w:rsidRDefault="00012BCA" w:rsidP="00BD2A6E">
            <w:pPr>
              <w:spacing w:after="0" w:line="240" w:lineRule="auto"/>
              <w:jc w:val="center"/>
              <w:rPr>
                <w:color w:val="000000"/>
                <w:sz w:val="20"/>
                <w:szCs w:val="20"/>
              </w:rPr>
            </w:pPr>
            <w:r>
              <w:rPr>
                <w:color w:val="000000"/>
                <w:sz w:val="20"/>
                <w:szCs w:val="20"/>
                <w:lang w:val="en-US"/>
              </w:rPr>
              <w:t>[126]</w:t>
            </w:r>
          </w:p>
        </w:tc>
      </w:tr>
      <w:tr w:rsidR="00012BCA" w:rsidTr="00543CB5">
        <w:trPr>
          <w:trHeight w:val="280"/>
        </w:trPr>
        <w:tc>
          <w:tcPr>
            <w:tcW w:w="567" w:type="dxa"/>
            <w:tcBorders>
              <w:top w:val="single" w:sz="4" w:space="0" w:color="auto"/>
              <w:left w:val="single" w:sz="4" w:space="0" w:color="auto"/>
              <w:bottom w:val="single" w:sz="4" w:space="0" w:color="auto"/>
              <w:right w:val="single" w:sz="4" w:space="0" w:color="auto"/>
            </w:tcBorders>
            <w:vAlign w:val="center"/>
          </w:tcPr>
          <w:p w:rsidR="00012BCA" w:rsidRDefault="00012BCA" w:rsidP="00913DCA">
            <w:pPr>
              <w:spacing w:after="0" w:line="240" w:lineRule="auto"/>
              <w:jc w:val="center"/>
              <w:rPr>
                <w:i/>
                <w:color w:val="000000"/>
                <w:sz w:val="20"/>
                <w:szCs w:val="20"/>
              </w:rPr>
            </w:pPr>
            <w:r>
              <w:rPr>
                <w:i/>
                <w:color w:val="000000"/>
                <w:sz w:val="20"/>
                <w:szCs w:val="20"/>
              </w:rPr>
              <w:t>94</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center"/>
          </w:tcPr>
          <w:p w:rsidR="00012BCA" w:rsidRDefault="00012BCA" w:rsidP="00913DCA">
            <w:pPr>
              <w:spacing w:after="0" w:line="240" w:lineRule="auto"/>
              <w:rPr>
                <w:color w:val="000000"/>
                <w:sz w:val="20"/>
                <w:szCs w:val="20"/>
              </w:rPr>
            </w:pPr>
            <w:r>
              <w:rPr>
                <w:color w:val="000000"/>
                <w:sz w:val="20"/>
                <w:szCs w:val="20"/>
              </w:rPr>
              <w:t xml:space="preserve">Woelk CH, </w:t>
            </w:r>
            <w:r w:rsidRPr="00031CAB">
              <w:rPr>
                <w:i/>
                <w:color w:val="000000"/>
                <w:sz w:val="20"/>
                <w:szCs w:val="20"/>
              </w:rPr>
              <w:t>AIDS</w:t>
            </w:r>
            <w:r>
              <w:rPr>
                <w:color w:val="000000"/>
                <w:sz w:val="20"/>
                <w:szCs w:val="20"/>
              </w:rPr>
              <w:t>, 2010</w:t>
            </w:r>
          </w:p>
        </w:tc>
        <w:tc>
          <w:tcPr>
            <w:tcW w:w="1293" w:type="dxa"/>
            <w:tcBorders>
              <w:top w:val="single" w:sz="4" w:space="0" w:color="auto"/>
              <w:left w:val="single" w:sz="4" w:space="0" w:color="auto"/>
              <w:bottom w:val="single" w:sz="4" w:space="0" w:color="auto"/>
              <w:right w:val="single" w:sz="4" w:space="0" w:color="auto"/>
            </w:tcBorders>
            <w:shd w:val="clear" w:color="auto" w:fill="FFFFFF"/>
            <w:vAlign w:val="center"/>
          </w:tcPr>
          <w:p w:rsidR="00012BCA" w:rsidRDefault="00012BCA" w:rsidP="00913DCA">
            <w:pPr>
              <w:spacing w:after="0" w:line="240" w:lineRule="auto"/>
              <w:jc w:val="center"/>
              <w:rPr>
                <w:color w:val="000000"/>
                <w:sz w:val="20"/>
                <w:szCs w:val="20"/>
              </w:rPr>
            </w:pPr>
            <w:r>
              <w:rPr>
                <w:color w:val="000000"/>
                <w:sz w:val="20"/>
                <w:szCs w:val="20"/>
              </w:rPr>
              <w:t>USA</w:t>
            </w:r>
          </w:p>
        </w:tc>
        <w:tc>
          <w:tcPr>
            <w:tcW w:w="1483" w:type="dxa"/>
            <w:tcBorders>
              <w:top w:val="single" w:sz="4" w:space="0" w:color="auto"/>
              <w:left w:val="single" w:sz="4" w:space="0" w:color="auto"/>
              <w:bottom w:val="single" w:sz="4" w:space="0" w:color="auto"/>
              <w:right w:val="single" w:sz="4" w:space="0" w:color="auto"/>
            </w:tcBorders>
            <w:shd w:val="clear" w:color="auto" w:fill="auto"/>
            <w:vAlign w:val="center"/>
          </w:tcPr>
          <w:p w:rsidR="00012BCA" w:rsidRDefault="00012BCA" w:rsidP="00913DCA">
            <w:pPr>
              <w:spacing w:after="0" w:line="240" w:lineRule="auto"/>
              <w:jc w:val="center"/>
              <w:rPr>
                <w:color w:val="000000"/>
                <w:sz w:val="20"/>
                <w:szCs w:val="20"/>
              </w:rPr>
            </w:pPr>
            <w:r>
              <w:rPr>
                <w:color w:val="000000"/>
                <w:sz w:val="20"/>
                <w:szCs w:val="20"/>
              </w:rPr>
              <w:t>Longitudinal</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012BCA" w:rsidRDefault="00012BCA" w:rsidP="00913DCA">
            <w:pPr>
              <w:spacing w:after="0" w:line="240" w:lineRule="auto"/>
              <w:jc w:val="center"/>
              <w:rPr>
                <w:color w:val="000000"/>
                <w:sz w:val="20"/>
                <w:szCs w:val="20"/>
              </w:rPr>
            </w:pPr>
            <w:r>
              <w:rPr>
                <w:color w:val="000000"/>
                <w:sz w:val="20"/>
                <w:szCs w:val="20"/>
              </w:rPr>
              <w:t>100 %</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012BCA" w:rsidRPr="004147DD" w:rsidRDefault="00012BCA" w:rsidP="00913DCA">
            <w:pPr>
              <w:spacing w:after="0" w:line="240" w:lineRule="auto"/>
              <w:jc w:val="center"/>
              <w:rPr>
                <w:color w:val="000000"/>
                <w:sz w:val="20"/>
                <w:szCs w:val="20"/>
                <w:lang w:val="en-US"/>
              </w:rPr>
            </w:pPr>
            <w:r w:rsidRPr="004147DD">
              <w:rPr>
                <w:sz w:val="20"/>
                <w:szCs w:val="20"/>
                <w:lang w:val="en-US"/>
              </w:rPr>
              <w:t>P</w:t>
            </w:r>
            <w:r w:rsidRPr="004147DD">
              <w:rPr>
                <w:color w:val="000000"/>
                <w:sz w:val="20"/>
                <w:szCs w:val="20"/>
                <w:lang w:val="en-US"/>
              </w:rPr>
              <w:t>oor CD4+ T-cell recovery group</w:t>
            </w:r>
          </w:p>
        </w:tc>
        <w:tc>
          <w:tcPr>
            <w:tcW w:w="3528" w:type="dxa"/>
            <w:tcBorders>
              <w:top w:val="single" w:sz="4" w:space="0" w:color="auto"/>
              <w:left w:val="single" w:sz="4" w:space="0" w:color="auto"/>
              <w:bottom w:val="single" w:sz="4" w:space="0" w:color="auto"/>
              <w:right w:val="single" w:sz="4" w:space="0" w:color="auto"/>
            </w:tcBorders>
            <w:shd w:val="clear" w:color="auto" w:fill="auto"/>
            <w:vAlign w:val="center"/>
          </w:tcPr>
          <w:p w:rsidR="00012BCA" w:rsidRPr="004147DD" w:rsidRDefault="00012BCA" w:rsidP="00913DCA">
            <w:pPr>
              <w:spacing w:after="0" w:line="240" w:lineRule="auto"/>
              <w:jc w:val="center"/>
              <w:rPr>
                <w:color w:val="000000"/>
                <w:sz w:val="20"/>
                <w:szCs w:val="20"/>
                <w:lang w:val="en-US"/>
              </w:rPr>
            </w:pPr>
            <w:r w:rsidRPr="004147DD">
              <w:rPr>
                <w:color w:val="000000"/>
                <w:sz w:val="20"/>
                <w:szCs w:val="20"/>
                <w:lang w:val="en-US"/>
              </w:rPr>
              <w:t>CD4 c</w:t>
            </w:r>
            <w:r>
              <w:rPr>
                <w:color w:val="000000"/>
                <w:sz w:val="20"/>
                <w:szCs w:val="20"/>
                <w:lang w:val="en-US"/>
              </w:rPr>
              <w:t>hange</w:t>
            </w:r>
            <w:r w:rsidRPr="004147DD">
              <w:rPr>
                <w:color w:val="000000"/>
                <w:sz w:val="20"/>
                <w:szCs w:val="20"/>
                <w:lang w:val="en-US"/>
              </w:rPr>
              <w:t xml:space="preserve"> &lt; 200 cells/µL</w:t>
            </w:r>
          </w:p>
          <w:p w:rsidR="00012BCA" w:rsidRPr="004147DD" w:rsidRDefault="00012BCA" w:rsidP="00913DCA">
            <w:pPr>
              <w:spacing w:after="0" w:line="240" w:lineRule="auto"/>
              <w:jc w:val="center"/>
              <w:rPr>
                <w:sz w:val="20"/>
                <w:szCs w:val="20"/>
                <w:lang w:val="en-US"/>
              </w:rPr>
            </w:pPr>
            <w:r w:rsidRPr="004147DD">
              <w:rPr>
                <w:sz w:val="20"/>
                <w:szCs w:val="20"/>
                <w:lang w:val="en-US"/>
              </w:rPr>
              <w:t>at 12 mos. of ART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012BCA" w:rsidRDefault="00012BCA" w:rsidP="00913DCA">
            <w:pPr>
              <w:spacing w:after="0" w:line="240" w:lineRule="auto"/>
              <w:jc w:val="center"/>
              <w:rPr>
                <w:color w:val="000000"/>
                <w:sz w:val="20"/>
                <w:szCs w:val="20"/>
              </w:rPr>
            </w:pPr>
            <w:r>
              <w:rPr>
                <w:color w:val="000000"/>
                <w:sz w:val="20"/>
                <w:szCs w:val="20"/>
              </w:rPr>
              <w:t xml:space="preserve">&lt; 50 copies/mL </w:t>
            </w:r>
            <w:r>
              <w:rPr>
                <w:sz w:val="20"/>
                <w:szCs w:val="20"/>
              </w:rPr>
              <w:t>during</w:t>
            </w:r>
            <w:r>
              <w:rPr>
                <w:color w:val="000000"/>
                <w:sz w:val="20"/>
                <w:szCs w:val="20"/>
              </w:rPr>
              <w:t xml:space="preserve"> 12 mos.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12BCA" w:rsidRDefault="00012BCA" w:rsidP="00BD2A6E">
            <w:pPr>
              <w:spacing w:after="0" w:line="240" w:lineRule="auto"/>
              <w:jc w:val="center"/>
              <w:rPr>
                <w:color w:val="000000"/>
                <w:sz w:val="20"/>
                <w:szCs w:val="20"/>
              </w:rPr>
            </w:pPr>
            <w:r>
              <w:rPr>
                <w:color w:val="000000"/>
                <w:sz w:val="20"/>
                <w:szCs w:val="20"/>
                <w:lang w:val="en-US"/>
              </w:rPr>
              <w:t>[104]</w:t>
            </w:r>
          </w:p>
        </w:tc>
      </w:tr>
      <w:tr w:rsidR="00012BCA" w:rsidRPr="004147DD" w:rsidTr="00543CB5">
        <w:trPr>
          <w:trHeight w:val="280"/>
        </w:trPr>
        <w:tc>
          <w:tcPr>
            <w:tcW w:w="567" w:type="dxa"/>
            <w:tcBorders>
              <w:top w:val="single" w:sz="4" w:space="0" w:color="auto"/>
              <w:left w:val="nil"/>
              <w:bottom w:val="nil"/>
              <w:right w:val="nil"/>
            </w:tcBorders>
            <w:vAlign w:val="center"/>
          </w:tcPr>
          <w:p w:rsidR="00012BCA" w:rsidRDefault="00012BCA" w:rsidP="00913DCA">
            <w:pPr>
              <w:spacing w:after="0" w:line="240" w:lineRule="auto"/>
              <w:jc w:val="center"/>
              <w:rPr>
                <w:i/>
                <w:color w:val="000000"/>
                <w:sz w:val="20"/>
                <w:szCs w:val="20"/>
              </w:rPr>
            </w:pPr>
          </w:p>
          <w:p w:rsidR="00012BCA" w:rsidRDefault="00012BCA" w:rsidP="00913DCA">
            <w:pPr>
              <w:spacing w:after="0" w:line="240" w:lineRule="auto"/>
              <w:jc w:val="center"/>
              <w:rPr>
                <w:i/>
                <w:color w:val="000000"/>
                <w:sz w:val="20"/>
                <w:szCs w:val="20"/>
              </w:rPr>
            </w:pPr>
          </w:p>
        </w:tc>
        <w:tc>
          <w:tcPr>
            <w:tcW w:w="2211" w:type="dxa"/>
            <w:tcBorders>
              <w:top w:val="single" w:sz="4" w:space="0" w:color="auto"/>
              <w:left w:val="nil"/>
              <w:bottom w:val="nil"/>
              <w:right w:val="nil"/>
            </w:tcBorders>
            <w:shd w:val="clear" w:color="auto" w:fill="auto"/>
            <w:vAlign w:val="center"/>
          </w:tcPr>
          <w:p w:rsidR="00012BCA" w:rsidRDefault="00012BCA" w:rsidP="00913DCA">
            <w:pPr>
              <w:spacing w:after="0" w:line="240" w:lineRule="auto"/>
              <w:rPr>
                <w:color w:val="000000"/>
                <w:sz w:val="20"/>
                <w:szCs w:val="20"/>
              </w:rPr>
            </w:pPr>
          </w:p>
        </w:tc>
        <w:tc>
          <w:tcPr>
            <w:tcW w:w="1293" w:type="dxa"/>
            <w:tcBorders>
              <w:top w:val="single" w:sz="4" w:space="0" w:color="auto"/>
              <w:left w:val="nil"/>
              <w:bottom w:val="nil"/>
              <w:right w:val="nil"/>
            </w:tcBorders>
            <w:shd w:val="clear" w:color="auto" w:fill="FFFFFF"/>
            <w:vAlign w:val="center"/>
          </w:tcPr>
          <w:p w:rsidR="00012BCA" w:rsidRDefault="00012BCA" w:rsidP="00913DCA">
            <w:pPr>
              <w:spacing w:after="0" w:line="240" w:lineRule="auto"/>
              <w:jc w:val="center"/>
              <w:rPr>
                <w:color w:val="000000"/>
                <w:sz w:val="20"/>
                <w:szCs w:val="20"/>
              </w:rPr>
            </w:pPr>
          </w:p>
        </w:tc>
        <w:tc>
          <w:tcPr>
            <w:tcW w:w="1483" w:type="dxa"/>
            <w:tcBorders>
              <w:top w:val="single" w:sz="4" w:space="0" w:color="auto"/>
              <w:left w:val="nil"/>
              <w:bottom w:val="nil"/>
              <w:right w:val="nil"/>
            </w:tcBorders>
            <w:shd w:val="clear" w:color="auto" w:fill="auto"/>
            <w:vAlign w:val="center"/>
          </w:tcPr>
          <w:p w:rsidR="00012BCA" w:rsidRDefault="00012BCA" w:rsidP="00913DCA">
            <w:pPr>
              <w:spacing w:after="0" w:line="240" w:lineRule="auto"/>
              <w:jc w:val="center"/>
              <w:rPr>
                <w:color w:val="000000"/>
                <w:sz w:val="20"/>
                <w:szCs w:val="20"/>
              </w:rPr>
            </w:pPr>
          </w:p>
        </w:tc>
        <w:tc>
          <w:tcPr>
            <w:tcW w:w="1223" w:type="dxa"/>
            <w:tcBorders>
              <w:top w:val="single" w:sz="4" w:space="0" w:color="auto"/>
              <w:left w:val="nil"/>
              <w:bottom w:val="nil"/>
              <w:right w:val="nil"/>
            </w:tcBorders>
            <w:shd w:val="clear" w:color="auto" w:fill="auto"/>
            <w:vAlign w:val="center"/>
          </w:tcPr>
          <w:p w:rsidR="00012BCA" w:rsidRDefault="00012BCA" w:rsidP="00913DCA">
            <w:pPr>
              <w:spacing w:after="0" w:line="240" w:lineRule="auto"/>
              <w:jc w:val="center"/>
              <w:rPr>
                <w:color w:val="000000"/>
                <w:sz w:val="20"/>
                <w:szCs w:val="20"/>
              </w:rPr>
            </w:pPr>
          </w:p>
        </w:tc>
        <w:tc>
          <w:tcPr>
            <w:tcW w:w="2285" w:type="dxa"/>
            <w:tcBorders>
              <w:top w:val="single" w:sz="4" w:space="0" w:color="auto"/>
              <w:left w:val="nil"/>
              <w:bottom w:val="nil"/>
              <w:right w:val="nil"/>
            </w:tcBorders>
            <w:shd w:val="clear" w:color="auto" w:fill="auto"/>
            <w:vAlign w:val="center"/>
          </w:tcPr>
          <w:p w:rsidR="00012BCA" w:rsidRDefault="00012BCA" w:rsidP="00913DCA">
            <w:pPr>
              <w:spacing w:after="0" w:line="240" w:lineRule="auto"/>
              <w:jc w:val="center"/>
              <w:rPr>
                <w:color w:val="000000"/>
                <w:sz w:val="20"/>
                <w:szCs w:val="20"/>
              </w:rPr>
            </w:pPr>
          </w:p>
        </w:tc>
        <w:tc>
          <w:tcPr>
            <w:tcW w:w="3528" w:type="dxa"/>
            <w:tcBorders>
              <w:top w:val="single" w:sz="4" w:space="0" w:color="auto"/>
              <w:left w:val="nil"/>
              <w:bottom w:val="nil"/>
              <w:right w:val="nil"/>
            </w:tcBorders>
            <w:shd w:val="clear" w:color="auto" w:fill="auto"/>
            <w:vAlign w:val="center"/>
          </w:tcPr>
          <w:p w:rsidR="00012BCA" w:rsidRPr="004147DD" w:rsidRDefault="00012BCA" w:rsidP="00913DCA">
            <w:pPr>
              <w:spacing w:after="0" w:line="240" w:lineRule="auto"/>
              <w:jc w:val="center"/>
              <w:rPr>
                <w:sz w:val="20"/>
                <w:szCs w:val="20"/>
                <w:lang w:val="en-US"/>
              </w:rPr>
            </w:pPr>
          </w:p>
        </w:tc>
        <w:tc>
          <w:tcPr>
            <w:tcW w:w="2268" w:type="dxa"/>
            <w:tcBorders>
              <w:top w:val="single" w:sz="4" w:space="0" w:color="auto"/>
              <w:left w:val="nil"/>
              <w:bottom w:val="nil"/>
              <w:right w:val="nil"/>
            </w:tcBorders>
            <w:shd w:val="clear" w:color="auto" w:fill="auto"/>
            <w:vAlign w:val="center"/>
          </w:tcPr>
          <w:p w:rsidR="00012BCA" w:rsidRPr="004147DD" w:rsidRDefault="00012BCA" w:rsidP="00913DCA">
            <w:pPr>
              <w:spacing w:after="0" w:line="240" w:lineRule="auto"/>
              <w:jc w:val="center"/>
              <w:rPr>
                <w:color w:val="000000"/>
                <w:sz w:val="20"/>
                <w:szCs w:val="20"/>
                <w:lang w:val="en-US"/>
              </w:rPr>
            </w:pPr>
          </w:p>
        </w:tc>
        <w:tc>
          <w:tcPr>
            <w:tcW w:w="709" w:type="dxa"/>
            <w:tcBorders>
              <w:top w:val="single" w:sz="4" w:space="0" w:color="auto"/>
              <w:left w:val="nil"/>
              <w:bottom w:val="nil"/>
              <w:right w:val="nil"/>
            </w:tcBorders>
            <w:shd w:val="clear" w:color="auto" w:fill="auto"/>
            <w:vAlign w:val="center"/>
          </w:tcPr>
          <w:p w:rsidR="00012BCA" w:rsidRPr="004147DD" w:rsidRDefault="00012BCA" w:rsidP="00913DCA">
            <w:pPr>
              <w:spacing w:after="0" w:line="240" w:lineRule="auto"/>
              <w:jc w:val="center"/>
              <w:rPr>
                <w:color w:val="000000"/>
                <w:sz w:val="20"/>
                <w:szCs w:val="20"/>
                <w:lang w:val="en-US"/>
              </w:rPr>
            </w:pPr>
          </w:p>
        </w:tc>
      </w:tr>
      <w:tr w:rsidR="00012BCA" w:rsidTr="00543CB5">
        <w:trPr>
          <w:trHeight w:val="280"/>
        </w:trPr>
        <w:tc>
          <w:tcPr>
            <w:tcW w:w="567" w:type="dxa"/>
            <w:tcBorders>
              <w:top w:val="nil"/>
            </w:tcBorders>
            <w:shd w:val="clear" w:color="auto" w:fill="000000" w:themeFill="text1"/>
            <w:vAlign w:val="center"/>
          </w:tcPr>
          <w:p w:rsidR="00012BCA" w:rsidRDefault="00012BCA" w:rsidP="00913DCA">
            <w:pPr>
              <w:spacing w:after="0" w:line="240" w:lineRule="auto"/>
              <w:jc w:val="center"/>
              <w:rPr>
                <w:i/>
                <w:color w:val="000000"/>
                <w:sz w:val="20"/>
                <w:szCs w:val="20"/>
              </w:rPr>
            </w:pPr>
            <w:r>
              <w:rPr>
                <w:color w:val="FFFFFF"/>
                <w:sz w:val="20"/>
                <w:szCs w:val="20"/>
              </w:rPr>
              <w:lastRenderedPageBreak/>
              <w:t>No.</w:t>
            </w:r>
          </w:p>
        </w:tc>
        <w:tc>
          <w:tcPr>
            <w:tcW w:w="2211" w:type="dxa"/>
            <w:tcBorders>
              <w:top w:val="nil"/>
              <w:left w:val="nil"/>
              <w:bottom w:val="single" w:sz="4" w:space="0" w:color="000000"/>
              <w:right w:val="single" w:sz="4" w:space="0" w:color="000000"/>
            </w:tcBorders>
            <w:shd w:val="clear" w:color="auto" w:fill="000000" w:themeFill="text1"/>
            <w:vAlign w:val="center"/>
          </w:tcPr>
          <w:p w:rsidR="00012BCA" w:rsidRPr="004147DD" w:rsidRDefault="00012BCA" w:rsidP="000412C7">
            <w:pPr>
              <w:spacing w:after="0" w:line="240" w:lineRule="auto"/>
              <w:jc w:val="center"/>
              <w:rPr>
                <w:color w:val="FFFFFF"/>
                <w:sz w:val="20"/>
                <w:szCs w:val="20"/>
                <w:lang w:val="en-US"/>
              </w:rPr>
            </w:pPr>
            <w:r w:rsidRPr="004147DD">
              <w:rPr>
                <w:color w:val="FFFFFF"/>
                <w:sz w:val="20"/>
                <w:szCs w:val="20"/>
                <w:lang w:val="en-US"/>
              </w:rPr>
              <w:t>First author,</w:t>
            </w:r>
            <w:r>
              <w:rPr>
                <w:color w:val="FFFFFF"/>
                <w:sz w:val="20"/>
                <w:szCs w:val="20"/>
                <w:lang w:val="en-US"/>
              </w:rPr>
              <w:t xml:space="preserve"> </w:t>
            </w:r>
            <w:r w:rsidRPr="009F6035">
              <w:rPr>
                <w:i/>
                <w:color w:val="FFFFFF"/>
                <w:sz w:val="20"/>
                <w:szCs w:val="20"/>
                <w:lang w:val="en-US"/>
              </w:rPr>
              <w:t>Journal</w:t>
            </w:r>
            <w:r>
              <w:rPr>
                <w:color w:val="FFFFFF"/>
                <w:sz w:val="20"/>
                <w:szCs w:val="20"/>
                <w:lang w:val="en-US"/>
              </w:rPr>
              <w:t>,</w:t>
            </w:r>
          </w:p>
          <w:p w:rsidR="00012BCA" w:rsidRPr="00D72526" w:rsidRDefault="00012BCA" w:rsidP="00913DCA">
            <w:pPr>
              <w:spacing w:after="0" w:line="240" w:lineRule="auto"/>
              <w:rPr>
                <w:color w:val="000000"/>
                <w:sz w:val="20"/>
                <w:szCs w:val="20"/>
                <w:lang w:val="en-US"/>
              </w:rPr>
            </w:pPr>
            <w:r w:rsidRPr="004147DD">
              <w:rPr>
                <w:color w:val="FFFFFF"/>
                <w:sz w:val="20"/>
                <w:szCs w:val="20"/>
                <w:lang w:val="en-US"/>
              </w:rPr>
              <w:t xml:space="preserve">Year of publication </w:t>
            </w:r>
          </w:p>
        </w:tc>
        <w:tc>
          <w:tcPr>
            <w:tcW w:w="1293" w:type="dxa"/>
            <w:tcBorders>
              <w:top w:val="nil"/>
              <w:left w:val="nil"/>
              <w:bottom w:val="single" w:sz="4" w:space="0" w:color="000000"/>
              <w:right w:val="nil"/>
            </w:tcBorders>
            <w:shd w:val="clear" w:color="auto" w:fill="000000" w:themeFill="text1"/>
            <w:vAlign w:val="center"/>
          </w:tcPr>
          <w:p w:rsidR="00012BCA" w:rsidRDefault="00012BCA" w:rsidP="00913DCA">
            <w:pPr>
              <w:spacing w:after="0" w:line="240" w:lineRule="auto"/>
              <w:jc w:val="center"/>
              <w:rPr>
                <w:color w:val="000000"/>
                <w:sz w:val="20"/>
                <w:szCs w:val="20"/>
              </w:rPr>
            </w:pPr>
            <w:r>
              <w:rPr>
                <w:color w:val="FFFFFF"/>
                <w:sz w:val="20"/>
                <w:szCs w:val="20"/>
              </w:rPr>
              <w:t>Country / International</w:t>
            </w:r>
          </w:p>
        </w:tc>
        <w:tc>
          <w:tcPr>
            <w:tcW w:w="1483" w:type="dxa"/>
            <w:tcBorders>
              <w:top w:val="nil"/>
              <w:left w:val="single" w:sz="4" w:space="0" w:color="000000"/>
              <w:bottom w:val="single" w:sz="4" w:space="0" w:color="000000"/>
              <w:right w:val="single" w:sz="4" w:space="0" w:color="000000"/>
            </w:tcBorders>
            <w:shd w:val="clear" w:color="auto" w:fill="000000" w:themeFill="text1"/>
            <w:vAlign w:val="center"/>
          </w:tcPr>
          <w:p w:rsidR="00012BCA" w:rsidRDefault="00012BCA" w:rsidP="00913DCA">
            <w:pPr>
              <w:spacing w:after="0" w:line="240" w:lineRule="auto"/>
              <w:jc w:val="center"/>
              <w:rPr>
                <w:color w:val="000000"/>
                <w:sz w:val="20"/>
                <w:szCs w:val="20"/>
              </w:rPr>
            </w:pPr>
            <w:r>
              <w:rPr>
                <w:color w:val="FFFFFF"/>
                <w:sz w:val="20"/>
                <w:szCs w:val="20"/>
              </w:rPr>
              <w:t>Study type</w:t>
            </w:r>
          </w:p>
        </w:tc>
        <w:tc>
          <w:tcPr>
            <w:tcW w:w="1223" w:type="dxa"/>
            <w:tcBorders>
              <w:top w:val="nil"/>
              <w:left w:val="single" w:sz="4" w:space="0" w:color="000000"/>
              <w:bottom w:val="single" w:sz="4" w:space="0" w:color="000000"/>
              <w:right w:val="single" w:sz="4" w:space="0" w:color="000000"/>
            </w:tcBorders>
            <w:shd w:val="clear" w:color="auto" w:fill="000000" w:themeFill="text1"/>
            <w:vAlign w:val="center"/>
          </w:tcPr>
          <w:p w:rsidR="00012BCA" w:rsidRPr="00A40D68" w:rsidRDefault="00012BCA" w:rsidP="00913DCA">
            <w:pPr>
              <w:spacing w:after="0" w:line="240" w:lineRule="auto"/>
              <w:jc w:val="center"/>
              <w:rPr>
                <w:color w:val="000000"/>
                <w:sz w:val="20"/>
                <w:szCs w:val="20"/>
                <w:lang w:val="en-US"/>
              </w:rPr>
            </w:pPr>
            <w:r w:rsidRPr="00776F7F">
              <w:rPr>
                <w:noProof/>
                <w:color w:val="FFFFFF"/>
                <w:sz w:val="20"/>
                <w:szCs w:val="20"/>
                <w:lang w:val="en-US"/>
              </w:rPr>
              <w:t>Male</w:t>
            </w:r>
            <w:r w:rsidRPr="004147DD">
              <w:rPr>
                <w:color w:val="FFFFFF"/>
                <w:sz w:val="20"/>
                <w:szCs w:val="20"/>
                <w:lang w:val="en-US"/>
              </w:rPr>
              <w:t xml:space="preserve"> percentage among total participants</w:t>
            </w:r>
          </w:p>
        </w:tc>
        <w:tc>
          <w:tcPr>
            <w:tcW w:w="2285" w:type="dxa"/>
            <w:tcBorders>
              <w:top w:val="nil"/>
              <w:left w:val="single" w:sz="4" w:space="0" w:color="CCCCCC"/>
              <w:bottom w:val="single" w:sz="4" w:space="0" w:color="000000"/>
              <w:right w:val="single" w:sz="4" w:space="0" w:color="000000"/>
            </w:tcBorders>
            <w:shd w:val="clear" w:color="auto" w:fill="000000" w:themeFill="text1"/>
            <w:vAlign w:val="center"/>
          </w:tcPr>
          <w:p w:rsidR="00012BCA" w:rsidRDefault="00012BCA" w:rsidP="00913DCA">
            <w:pPr>
              <w:spacing w:after="0" w:line="240" w:lineRule="auto"/>
              <w:jc w:val="center"/>
              <w:rPr>
                <w:sz w:val="20"/>
                <w:szCs w:val="20"/>
              </w:rPr>
            </w:pPr>
            <w:r>
              <w:rPr>
                <w:color w:val="FFFFFF"/>
                <w:sz w:val="20"/>
                <w:szCs w:val="20"/>
              </w:rPr>
              <w:t>Representative INR term</w:t>
            </w:r>
          </w:p>
        </w:tc>
        <w:tc>
          <w:tcPr>
            <w:tcW w:w="3528" w:type="dxa"/>
            <w:tcBorders>
              <w:top w:val="nil"/>
              <w:left w:val="single" w:sz="4" w:space="0" w:color="000000"/>
              <w:bottom w:val="single" w:sz="4" w:space="0" w:color="000000"/>
              <w:right w:val="single" w:sz="4" w:space="0" w:color="000000"/>
            </w:tcBorders>
            <w:shd w:val="clear" w:color="auto" w:fill="000000" w:themeFill="text1"/>
            <w:vAlign w:val="center"/>
          </w:tcPr>
          <w:p w:rsidR="00012BCA" w:rsidRPr="004147DD" w:rsidRDefault="00012BCA" w:rsidP="000412C7">
            <w:pPr>
              <w:spacing w:after="0" w:line="240" w:lineRule="auto"/>
              <w:jc w:val="center"/>
              <w:rPr>
                <w:color w:val="FFFFFF"/>
                <w:sz w:val="20"/>
                <w:szCs w:val="20"/>
                <w:lang w:val="en-US"/>
              </w:rPr>
            </w:pPr>
            <w:r w:rsidRPr="004147DD">
              <w:rPr>
                <w:color w:val="FFFFFF"/>
                <w:sz w:val="20"/>
                <w:szCs w:val="20"/>
                <w:lang w:val="en-US"/>
              </w:rPr>
              <w:t xml:space="preserve">INR criteria </w:t>
            </w:r>
          </w:p>
          <w:p w:rsidR="00012BCA" w:rsidRDefault="00012BCA" w:rsidP="000412C7">
            <w:pPr>
              <w:spacing w:after="0" w:line="240" w:lineRule="auto"/>
              <w:jc w:val="center"/>
              <w:rPr>
                <w:color w:val="FFFFFF"/>
                <w:sz w:val="20"/>
                <w:szCs w:val="20"/>
                <w:lang w:val="en-US"/>
              </w:rPr>
            </w:pPr>
            <w:r w:rsidRPr="004147DD">
              <w:rPr>
                <w:color w:val="FFFFFF"/>
                <w:sz w:val="20"/>
                <w:szCs w:val="20"/>
                <w:lang w:val="en-US"/>
              </w:rPr>
              <w:t xml:space="preserve">(immune recovery surrogate, </w:t>
            </w:r>
          </w:p>
          <w:p w:rsidR="00012BCA" w:rsidRPr="004147DD" w:rsidRDefault="00012BCA" w:rsidP="00913DCA">
            <w:pPr>
              <w:spacing w:after="0" w:line="240" w:lineRule="auto"/>
              <w:jc w:val="center"/>
              <w:rPr>
                <w:sz w:val="20"/>
                <w:szCs w:val="20"/>
                <w:lang w:val="en-US"/>
              </w:rPr>
            </w:pPr>
            <w:r w:rsidRPr="004147DD">
              <w:rPr>
                <w:color w:val="FFFFFF"/>
                <w:sz w:val="20"/>
                <w:szCs w:val="20"/>
                <w:lang w:val="en-US"/>
              </w:rPr>
              <w:t>threshold and time point or period)</w:t>
            </w:r>
          </w:p>
        </w:tc>
        <w:tc>
          <w:tcPr>
            <w:tcW w:w="2268" w:type="dxa"/>
            <w:tcBorders>
              <w:top w:val="nil"/>
              <w:left w:val="single" w:sz="4" w:space="0" w:color="000000"/>
              <w:bottom w:val="single" w:sz="4" w:space="0" w:color="000000"/>
              <w:right w:val="single" w:sz="4" w:space="0" w:color="000000"/>
            </w:tcBorders>
            <w:shd w:val="clear" w:color="auto" w:fill="000000" w:themeFill="text1"/>
            <w:vAlign w:val="center"/>
          </w:tcPr>
          <w:p w:rsidR="00012BCA" w:rsidRPr="00A40D68" w:rsidRDefault="00012BCA" w:rsidP="00913DCA">
            <w:pPr>
              <w:spacing w:after="0" w:line="240" w:lineRule="auto"/>
              <w:jc w:val="center"/>
              <w:rPr>
                <w:color w:val="000000"/>
                <w:sz w:val="20"/>
                <w:szCs w:val="20"/>
                <w:lang w:val="en-US"/>
              </w:rPr>
            </w:pPr>
            <w:r w:rsidRPr="004147DD">
              <w:rPr>
                <w:color w:val="FFFFFF"/>
                <w:sz w:val="20"/>
                <w:szCs w:val="20"/>
                <w:lang w:val="en-US"/>
              </w:rPr>
              <w:t>Viral load (threshold and time point or period)</w:t>
            </w:r>
          </w:p>
        </w:tc>
        <w:tc>
          <w:tcPr>
            <w:tcW w:w="709" w:type="dxa"/>
            <w:tcBorders>
              <w:top w:val="nil"/>
              <w:left w:val="single" w:sz="4" w:space="0" w:color="000000"/>
              <w:bottom w:val="single" w:sz="4" w:space="0" w:color="000000"/>
            </w:tcBorders>
            <w:shd w:val="clear" w:color="auto" w:fill="000000" w:themeFill="text1"/>
            <w:vAlign w:val="center"/>
          </w:tcPr>
          <w:p w:rsidR="00012BCA" w:rsidRDefault="00012BCA" w:rsidP="00913DCA">
            <w:pPr>
              <w:spacing w:after="0" w:line="240" w:lineRule="auto"/>
              <w:jc w:val="center"/>
              <w:rPr>
                <w:color w:val="000000"/>
                <w:sz w:val="20"/>
                <w:szCs w:val="20"/>
                <w:lang w:val="en-US"/>
              </w:rPr>
            </w:pPr>
            <w:r>
              <w:rPr>
                <w:color w:val="FFFFFF"/>
                <w:sz w:val="20"/>
                <w:szCs w:val="20"/>
              </w:rPr>
              <w:t>Ref. (main text)</w:t>
            </w:r>
          </w:p>
        </w:tc>
      </w:tr>
      <w:tr w:rsidR="00012BCA" w:rsidTr="00913DCA">
        <w:trPr>
          <w:trHeight w:val="280"/>
        </w:trPr>
        <w:tc>
          <w:tcPr>
            <w:tcW w:w="567" w:type="dxa"/>
            <w:vAlign w:val="center"/>
          </w:tcPr>
          <w:p w:rsidR="00012BCA" w:rsidRDefault="00012BCA" w:rsidP="00913DCA">
            <w:pPr>
              <w:spacing w:after="0" w:line="240" w:lineRule="auto"/>
              <w:jc w:val="center"/>
              <w:rPr>
                <w:i/>
                <w:color w:val="000000"/>
                <w:sz w:val="20"/>
                <w:szCs w:val="20"/>
              </w:rPr>
            </w:pPr>
            <w:r>
              <w:rPr>
                <w:i/>
                <w:color w:val="000000"/>
                <w:sz w:val="20"/>
                <w:szCs w:val="20"/>
              </w:rPr>
              <w:t>95</w:t>
            </w:r>
          </w:p>
        </w:tc>
        <w:tc>
          <w:tcPr>
            <w:tcW w:w="2211" w:type="dxa"/>
            <w:tcBorders>
              <w:top w:val="single" w:sz="4" w:space="0" w:color="000000"/>
              <w:left w:val="nil"/>
              <w:bottom w:val="single" w:sz="4" w:space="0" w:color="000000"/>
              <w:right w:val="single" w:sz="4" w:space="0" w:color="000000"/>
            </w:tcBorders>
            <w:shd w:val="clear" w:color="auto" w:fill="auto"/>
            <w:vAlign w:val="center"/>
          </w:tcPr>
          <w:p w:rsidR="00012BCA" w:rsidRPr="00D72526" w:rsidRDefault="00012BCA" w:rsidP="00913DCA">
            <w:pPr>
              <w:spacing w:after="0" w:line="240" w:lineRule="auto"/>
              <w:rPr>
                <w:color w:val="000000"/>
                <w:sz w:val="20"/>
                <w:szCs w:val="20"/>
                <w:lang w:val="en-US"/>
              </w:rPr>
            </w:pPr>
            <w:r>
              <w:rPr>
                <w:color w:val="000000"/>
                <w:sz w:val="20"/>
                <w:szCs w:val="20"/>
              </w:rPr>
              <w:t xml:space="preserve">Gilson RJC, </w:t>
            </w:r>
            <w:r w:rsidRPr="00CB0152">
              <w:rPr>
                <w:i/>
                <w:color w:val="000000"/>
                <w:sz w:val="20"/>
                <w:szCs w:val="20"/>
              </w:rPr>
              <w:t>HIV Med</w:t>
            </w:r>
            <w:r>
              <w:rPr>
                <w:color w:val="000000"/>
                <w:sz w:val="20"/>
                <w:szCs w:val="20"/>
              </w:rPr>
              <w:t>, 2010</w:t>
            </w:r>
          </w:p>
        </w:tc>
        <w:tc>
          <w:tcPr>
            <w:tcW w:w="1293" w:type="dxa"/>
            <w:tcBorders>
              <w:top w:val="single" w:sz="4" w:space="0" w:color="000000"/>
              <w:left w:val="nil"/>
              <w:bottom w:val="single" w:sz="4" w:space="0" w:color="000000"/>
              <w:right w:val="nil"/>
            </w:tcBorders>
            <w:shd w:val="clear" w:color="auto" w:fill="FFFFFF"/>
            <w:vAlign w:val="center"/>
          </w:tcPr>
          <w:p w:rsidR="00012BCA" w:rsidRDefault="00012BCA" w:rsidP="00913DCA">
            <w:pPr>
              <w:spacing w:after="0" w:line="240" w:lineRule="auto"/>
              <w:jc w:val="center"/>
              <w:rPr>
                <w:color w:val="000000"/>
                <w:sz w:val="20"/>
                <w:szCs w:val="20"/>
              </w:rPr>
            </w:pPr>
            <w:r>
              <w:rPr>
                <w:color w:val="000000"/>
                <w:sz w:val="20"/>
                <w:szCs w:val="20"/>
              </w:rPr>
              <w:t>UK</w:t>
            </w:r>
          </w:p>
        </w:tc>
        <w:tc>
          <w:tcPr>
            <w:tcW w:w="1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Default="00012BCA" w:rsidP="00913DCA">
            <w:pPr>
              <w:spacing w:after="0" w:line="240" w:lineRule="auto"/>
              <w:jc w:val="center"/>
              <w:rPr>
                <w:color w:val="000000"/>
                <w:sz w:val="20"/>
                <w:szCs w:val="20"/>
              </w:rPr>
            </w:pPr>
            <w:r>
              <w:rPr>
                <w:color w:val="000000"/>
                <w:sz w:val="20"/>
                <w:szCs w:val="20"/>
              </w:rPr>
              <w:t>Longitudinal</w:t>
            </w: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Default="00012BCA" w:rsidP="00913DCA">
            <w:pPr>
              <w:spacing w:after="0" w:line="240" w:lineRule="auto"/>
              <w:jc w:val="center"/>
              <w:rPr>
                <w:color w:val="000000"/>
                <w:sz w:val="20"/>
                <w:szCs w:val="20"/>
              </w:rPr>
            </w:pPr>
            <w:r>
              <w:rPr>
                <w:color w:val="000000"/>
                <w:sz w:val="20"/>
                <w:szCs w:val="20"/>
              </w:rPr>
              <w:t>75 %</w:t>
            </w:r>
          </w:p>
        </w:tc>
        <w:tc>
          <w:tcPr>
            <w:tcW w:w="2285" w:type="dxa"/>
            <w:tcBorders>
              <w:top w:val="single" w:sz="4" w:space="0" w:color="000000"/>
              <w:left w:val="single" w:sz="4" w:space="0" w:color="CCCCCC"/>
              <w:bottom w:val="single" w:sz="4" w:space="0" w:color="000000"/>
              <w:right w:val="single" w:sz="4" w:space="0" w:color="000000"/>
            </w:tcBorders>
            <w:shd w:val="clear" w:color="auto" w:fill="auto"/>
            <w:vAlign w:val="center"/>
          </w:tcPr>
          <w:p w:rsidR="00012BCA" w:rsidRDefault="00012BCA" w:rsidP="00913DCA">
            <w:pPr>
              <w:spacing w:after="0" w:line="240" w:lineRule="auto"/>
              <w:jc w:val="center"/>
              <w:rPr>
                <w:sz w:val="20"/>
                <w:szCs w:val="20"/>
              </w:rPr>
            </w:pPr>
            <w:r>
              <w:rPr>
                <w:sz w:val="20"/>
                <w:szCs w:val="20"/>
              </w:rPr>
              <w:t>D</w:t>
            </w:r>
            <w:r>
              <w:rPr>
                <w:color w:val="000000"/>
                <w:sz w:val="20"/>
                <w:szCs w:val="20"/>
              </w:rPr>
              <w:t>iscordant responders</w:t>
            </w:r>
          </w:p>
        </w:tc>
        <w:tc>
          <w:tcPr>
            <w:tcW w:w="3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Pr="004147DD" w:rsidRDefault="00012BCA" w:rsidP="000412C7">
            <w:pPr>
              <w:spacing w:after="0" w:line="240" w:lineRule="auto"/>
              <w:jc w:val="center"/>
              <w:rPr>
                <w:color w:val="000000"/>
                <w:sz w:val="20"/>
                <w:szCs w:val="20"/>
                <w:lang w:val="en-US"/>
              </w:rPr>
            </w:pPr>
            <w:r>
              <w:rPr>
                <w:color w:val="000000"/>
                <w:sz w:val="20"/>
                <w:szCs w:val="20"/>
                <w:lang w:val="en-US"/>
              </w:rPr>
              <w:t>CD4 change</w:t>
            </w:r>
            <w:r w:rsidRPr="004147DD">
              <w:rPr>
                <w:color w:val="000000"/>
                <w:sz w:val="20"/>
                <w:szCs w:val="20"/>
                <w:lang w:val="en-US"/>
              </w:rPr>
              <w:t xml:space="preserve"> &lt; 100 cells/µL</w:t>
            </w:r>
          </w:p>
          <w:p w:rsidR="00012BCA" w:rsidRPr="004147DD" w:rsidRDefault="00012BCA" w:rsidP="00913DCA">
            <w:pPr>
              <w:spacing w:after="0" w:line="240" w:lineRule="auto"/>
              <w:jc w:val="center"/>
              <w:rPr>
                <w:sz w:val="20"/>
                <w:szCs w:val="20"/>
                <w:lang w:val="en-US"/>
              </w:rPr>
            </w:pPr>
            <w:r w:rsidRPr="004147DD">
              <w:rPr>
                <w:sz w:val="20"/>
                <w:szCs w:val="20"/>
                <w:lang w:val="en-US"/>
              </w:rPr>
              <w:t>at 6 [6; 10] or 12 [10;14] mos. of ART compared to baseline</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Pr="00543CB5" w:rsidRDefault="00012BCA" w:rsidP="00913DCA">
            <w:pPr>
              <w:spacing w:after="0" w:line="240" w:lineRule="auto"/>
              <w:jc w:val="center"/>
              <w:rPr>
                <w:color w:val="000000"/>
                <w:sz w:val="20"/>
                <w:szCs w:val="20"/>
                <w:lang w:val="en-US"/>
              </w:rPr>
            </w:pPr>
            <w:r w:rsidRPr="004147DD">
              <w:rPr>
                <w:color w:val="000000"/>
                <w:sz w:val="20"/>
                <w:szCs w:val="20"/>
                <w:lang w:val="en-US"/>
              </w:rPr>
              <w:t xml:space="preserve">&lt; 50 copies/mL </w:t>
            </w:r>
            <w:r w:rsidRPr="004147DD">
              <w:rPr>
                <w:sz w:val="20"/>
                <w:szCs w:val="20"/>
                <w:lang w:val="en-US"/>
              </w:rPr>
              <w:t>within 6 mos. of ART</w:t>
            </w:r>
          </w:p>
        </w:tc>
        <w:tc>
          <w:tcPr>
            <w:tcW w:w="709" w:type="dxa"/>
            <w:tcBorders>
              <w:top w:val="single" w:sz="4" w:space="0" w:color="000000"/>
              <w:left w:val="single" w:sz="4" w:space="0" w:color="000000"/>
              <w:bottom w:val="single" w:sz="4" w:space="0" w:color="000000"/>
            </w:tcBorders>
            <w:shd w:val="clear" w:color="auto" w:fill="auto"/>
            <w:vAlign w:val="center"/>
          </w:tcPr>
          <w:p w:rsidR="00012BCA" w:rsidRDefault="00012BCA" w:rsidP="00BD2A6E">
            <w:pPr>
              <w:spacing w:after="0" w:line="240" w:lineRule="auto"/>
              <w:jc w:val="center"/>
              <w:rPr>
                <w:color w:val="000000"/>
                <w:sz w:val="20"/>
                <w:szCs w:val="20"/>
                <w:lang w:val="en-US"/>
              </w:rPr>
            </w:pPr>
            <w:r>
              <w:rPr>
                <w:color w:val="000000"/>
                <w:sz w:val="20"/>
                <w:szCs w:val="20"/>
                <w:lang w:val="en-US"/>
              </w:rPr>
              <w:t>[42]</w:t>
            </w:r>
          </w:p>
        </w:tc>
      </w:tr>
      <w:tr w:rsidR="00012BCA" w:rsidTr="00913DCA">
        <w:trPr>
          <w:trHeight w:val="280"/>
        </w:trPr>
        <w:tc>
          <w:tcPr>
            <w:tcW w:w="567" w:type="dxa"/>
            <w:vAlign w:val="center"/>
          </w:tcPr>
          <w:p w:rsidR="00012BCA" w:rsidRDefault="00012BCA" w:rsidP="00913DCA">
            <w:pPr>
              <w:spacing w:after="0" w:line="240" w:lineRule="auto"/>
              <w:jc w:val="center"/>
              <w:rPr>
                <w:i/>
                <w:color w:val="000000"/>
                <w:sz w:val="20"/>
                <w:szCs w:val="20"/>
              </w:rPr>
            </w:pPr>
            <w:r>
              <w:rPr>
                <w:i/>
                <w:color w:val="000000"/>
                <w:sz w:val="20"/>
                <w:szCs w:val="20"/>
              </w:rPr>
              <w:t>96</w:t>
            </w:r>
          </w:p>
        </w:tc>
        <w:tc>
          <w:tcPr>
            <w:tcW w:w="2211" w:type="dxa"/>
            <w:tcBorders>
              <w:top w:val="single" w:sz="4" w:space="0" w:color="000000"/>
              <w:left w:val="nil"/>
              <w:bottom w:val="single" w:sz="4" w:space="0" w:color="000000"/>
              <w:right w:val="single" w:sz="4" w:space="0" w:color="000000"/>
            </w:tcBorders>
            <w:shd w:val="clear" w:color="auto" w:fill="auto"/>
            <w:vAlign w:val="center"/>
          </w:tcPr>
          <w:p w:rsidR="00012BCA" w:rsidRPr="00D72526" w:rsidRDefault="00012BCA" w:rsidP="00913DCA">
            <w:pPr>
              <w:spacing w:after="0" w:line="240" w:lineRule="auto"/>
              <w:rPr>
                <w:color w:val="000000"/>
                <w:sz w:val="20"/>
                <w:szCs w:val="20"/>
                <w:lang w:val="en-US"/>
              </w:rPr>
            </w:pPr>
            <w:r w:rsidRPr="00D72526">
              <w:rPr>
                <w:color w:val="000000"/>
                <w:sz w:val="20"/>
                <w:szCs w:val="20"/>
                <w:lang w:val="en-US"/>
              </w:rPr>
              <w:t xml:space="preserve">Magen E, </w:t>
            </w:r>
            <w:r w:rsidRPr="00D72526">
              <w:rPr>
                <w:i/>
                <w:color w:val="000000"/>
                <w:sz w:val="20"/>
                <w:szCs w:val="20"/>
                <w:lang w:val="en-US"/>
              </w:rPr>
              <w:t>Int J Infect Dis</w:t>
            </w:r>
            <w:r w:rsidRPr="00D72526">
              <w:rPr>
                <w:color w:val="000000"/>
                <w:sz w:val="20"/>
                <w:szCs w:val="20"/>
                <w:lang w:val="en-US"/>
              </w:rPr>
              <w:t>, 2010</w:t>
            </w:r>
          </w:p>
        </w:tc>
        <w:tc>
          <w:tcPr>
            <w:tcW w:w="1293" w:type="dxa"/>
            <w:tcBorders>
              <w:top w:val="single" w:sz="4" w:space="0" w:color="000000"/>
              <w:left w:val="nil"/>
              <w:bottom w:val="single" w:sz="4" w:space="0" w:color="000000"/>
              <w:right w:val="nil"/>
            </w:tcBorders>
            <w:shd w:val="clear" w:color="auto" w:fill="FFFFFF"/>
            <w:vAlign w:val="center"/>
          </w:tcPr>
          <w:p w:rsidR="00012BCA" w:rsidRDefault="00012BCA" w:rsidP="00913DCA">
            <w:pPr>
              <w:spacing w:after="0" w:line="240" w:lineRule="auto"/>
              <w:jc w:val="center"/>
              <w:rPr>
                <w:color w:val="000000"/>
                <w:sz w:val="20"/>
                <w:szCs w:val="20"/>
              </w:rPr>
            </w:pPr>
            <w:r>
              <w:rPr>
                <w:color w:val="000000"/>
                <w:sz w:val="20"/>
                <w:szCs w:val="20"/>
              </w:rPr>
              <w:t>Israel</w:t>
            </w:r>
          </w:p>
        </w:tc>
        <w:tc>
          <w:tcPr>
            <w:tcW w:w="1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Default="00012BCA" w:rsidP="00913DCA">
            <w:pPr>
              <w:spacing w:after="0" w:line="240" w:lineRule="auto"/>
              <w:jc w:val="center"/>
              <w:rPr>
                <w:color w:val="000000"/>
                <w:sz w:val="20"/>
                <w:szCs w:val="20"/>
              </w:rPr>
            </w:pPr>
            <w:r>
              <w:rPr>
                <w:color w:val="000000"/>
                <w:sz w:val="20"/>
                <w:szCs w:val="20"/>
              </w:rPr>
              <w:t>Experimental</w:t>
            </w: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Default="00012BCA" w:rsidP="00913DCA">
            <w:pPr>
              <w:spacing w:after="0" w:line="240" w:lineRule="auto"/>
              <w:jc w:val="center"/>
              <w:rPr>
                <w:color w:val="000000"/>
                <w:sz w:val="20"/>
                <w:szCs w:val="20"/>
              </w:rPr>
            </w:pPr>
            <w:r>
              <w:rPr>
                <w:color w:val="000000"/>
                <w:sz w:val="20"/>
                <w:szCs w:val="20"/>
              </w:rPr>
              <w:t>61 %</w:t>
            </w:r>
          </w:p>
        </w:tc>
        <w:tc>
          <w:tcPr>
            <w:tcW w:w="2285" w:type="dxa"/>
            <w:tcBorders>
              <w:top w:val="single" w:sz="4" w:space="0" w:color="000000"/>
              <w:left w:val="single" w:sz="4" w:space="0" w:color="CCCCCC"/>
              <w:bottom w:val="single" w:sz="4" w:space="0" w:color="000000"/>
              <w:right w:val="single" w:sz="4" w:space="0" w:color="000000"/>
            </w:tcBorders>
            <w:shd w:val="clear" w:color="auto" w:fill="auto"/>
            <w:vAlign w:val="center"/>
          </w:tcPr>
          <w:p w:rsidR="00012BCA" w:rsidRDefault="00012BCA" w:rsidP="00913DCA">
            <w:pPr>
              <w:spacing w:after="0" w:line="240" w:lineRule="auto"/>
              <w:jc w:val="center"/>
              <w:rPr>
                <w:color w:val="000000"/>
                <w:sz w:val="20"/>
                <w:szCs w:val="20"/>
              </w:rPr>
            </w:pPr>
            <w:r>
              <w:rPr>
                <w:sz w:val="20"/>
                <w:szCs w:val="20"/>
              </w:rPr>
              <w:t>I</w:t>
            </w:r>
            <w:r>
              <w:rPr>
                <w:color w:val="000000"/>
                <w:sz w:val="20"/>
                <w:szCs w:val="20"/>
              </w:rPr>
              <w:t>mmunological non-responders</w:t>
            </w:r>
          </w:p>
        </w:tc>
        <w:tc>
          <w:tcPr>
            <w:tcW w:w="3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Pr="004147DD" w:rsidRDefault="00012BCA" w:rsidP="00913DCA">
            <w:pPr>
              <w:spacing w:after="0" w:line="240" w:lineRule="auto"/>
              <w:jc w:val="center"/>
              <w:rPr>
                <w:sz w:val="20"/>
                <w:szCs w:val="20"/>
                <w:lang w:val="en-US"/>
              </w:rPr>
            </w:pPr>
            <w:r w:rsidRPr="004147DD">
              <w:rPr>
                <w:sz w:val="20"/>
                <w:szCs w:val="20"/>
                <w:lang w:val="en-US"/>
              </w:rPr>
              <w:t xml:space="preserve">CD4 count &lt; 300 cells/µL AND </w:t>
            </w:r>
            <w:r>
              <w:rPr>
                <w:sz w:val="20"/>
                <w:szCs w:val="20"/>
                <w:lang w:val="en-US"/>
              </w:rPr>
              <w:t>CD4 change</w:t>
            </w:r>
            <w:r w:rsidRPr="004147DD">
              <w:rPr>
                <w:sz w:val="20"/>
                <w:szCs w:val="20"/>
                <w:lang w:val="en-US"/>
              </w:rPr>
              <w:t xml:space="preserve"> &lt; 10% after ≥ 12 mos. of ART compared to baseline</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Default="00012BCA" w:rsidP="00913DCA">
            <w:pPr>
              <w:spacing w:after="0" w:line="240" w:lineRule="auto"/>
              <w:jc w:val="center"/>
              <w:rPr>
                <w:color w:val="000000"/>
                <w:sz w:val="20"/>
                <w:szCs w:val="20"/>
              </w:rPr>
            </w:pPr>
            <w:r>
              <w:rPr>
                <w:color w:val="000000"/>
                <w:sz w:val="20"/>
                <w:szCs w:val="20"/>
              </w:rPr>
              <w:t>&lt; 400 copies/mL for &gt; 12 mos.</w:t>
            </w:r>
          </w:p>
        </w:tc>
        <w:tc>
          <w:tcPr>
            <w:tcW w:w="709" w:type="dxa"/>
            <w:tcBorders>
              <w:top w:val="single" w:sz="4" w:space="0" w:color="000000"/>
              <w:left w:val="single" w:sz="4" w:space="0" w:color="000000"/>
              <w:bottom w:val="single" w:sz="4" w:space="0" w:color="000000"/>
            </w:tcBorders>
            <w:shd w:val="clear" w:color="auto" w:fill="auto"/>
            <w:vAlign w:val="center"/>
          </w:tcPr>
          <w:p w:rsidR="00012BCA" w:rsidRDefault="00012BCA" w:rsidP="00BD2A6E">
            <w:pPr>
              <w:spacing w:after="0" w:line="240" w:lineRule="auto"/>
              <w:jc w:val="center"/>
              <w:rPr>
                <w:color w:val="000000"/>
                <w:sz w:val="20"/>
                <w:szCs w:val="20"/>
              </w:rPr>
            </w:pPr>
            <w:r>
              <w:rPr>
                <w:color w:val="000000"/>
                <w:sz w:val="20"/>
                <w:szCs w:val="20"/>
                <w:lang w:val="en-US"/>
              </w:rPr>
              <w:t>[70]</w:t>
            </w:r>
          </w:p>
        </w:tc>
      </w:tr>
      <w:tr w:rsidR="00012BCA" w:rsidTr="00913DCA">
        <w:trPr>
          <w:trHeight w:val="280"/>
        </w:trPr>
        <w:tc>
          <w:tcPr>
            <w:tcW w:w="567" w:type="dxa"/>
            <w:vAlign w:val="center"/>
          </w:tcPr>
          <w:p w:rsidR="00012BCA" w:rsidRDefault="00012BCA" w:rsidP="00913DCA">
            <w:pPr>
              <w:spacing w:after="0" w:line="240" w:lineRule="auto"/>
              <w:jc w:val="center"/>
              <w:rPr>
                <w:i/>
                <w:color w:val="000000"/>
                <w:sz w:val="20"/>
                <w:szCs w:val="20"/>
              </w:rPr>
            </w:pPr>
            <w:r>
              <w:rPr>
                <w:i/>
                <w:color w:val="000000"/>
                <w:sz w:val="20"/>
                <w:szCs w:val="20"/>
              </w:rPr>
              <w:t>97</w:t>
            </w:r>
          </w:p>
        </w:tc>
        <w:tc>
          <w:tcPr>
            <w:tcW w:w="2211" w:type="dxa"/>
            <w:tcBorders>
              <w:top w:val="single" w:sz="4" w:space="0" w:color="000000"/>
              <w:left w:val="nil"/>
              <w:bottom w:val="single" w:sz="4" w:space="0" w:color="000000"/>
              <w:right w:val="single" w:sz="4" w:space="0" w:color="000000"/>
            </w:tcBorders>
            <w:shd w:val="clear" w:color="auto" w:fill="auto"/>
            <w:vAlign w:val="center"/>
          </w:tcPr>
          <w:p w:rsidR="00012BCA" w:rsidRDefault="00012BCA" w:rsidP="00913DCA">
            <w:pPr>
              <w:spacing w:after="0" w:line="240" w:lineRule="auto"/>
              <w:rPr>
                <w:color w:val="000000"/>
                <w:sz w:val="20"/>
                <w:szCs w:val="20"/>
              </w:rPr>
            </w:pPr>
            <w:r>
              <w:rPr>
                <w:color w:val="000000"/>
                <w:sz w:val="20"/>
                <w:szCs w:val="20"/>
              </w:rPr>
              <w:t xml:space="preserve">Pacheco YM, </w:t>
            </w:r>
            <w:proofErr w:type="spellStart"/>
            <w:r w:rsidRPr="00B4172D">
              <w:rPr>
                <w:i/>
                <w:color w:val="000000"/>
                <w:sz w:val="20"/>
                <w:szCs w:val="20"/>
                <w:lang w:val="en-US"/>
              </w:rPr>
              <w:t>Curr</w:t>
            </w:r>
            <w:proofErr w:type="spellEnd"/>
            <w:r w:rsidRPr="00B4172D">
              <w:rPr>
                <w:i/>
                <w:color w:val="000000"/>
                <w:sz w:val="20"/>
                <w:szCs w:val="20"/>
                <w:lang w:val="en-US"/>
              </w:rPr>
              <w:t xml:space="preserve"> HIV Res</w:t>
            </w:r>
            <w:r>
              <w:rPr>
                <w:color w:val="000000"/>
                <w:sz w:val="20"/>
                <w:szCs w:val="20"/>
              </w:rPr>
              <w:t>, 2009</w:t>
            </w:r>
          </w:p>
        </w:tc>
        <w:tc>
          <w:tcPr>
            <w:tcW w:w="1293" w:type="dxa"/>
            <w:tcBorders>
              <w:top w:val="single" w:sz="4" w:space="0" w:color="000000"/>
              <w:left w:val="nil"/>
              <w:bottom w:val="single" w:sz="4" w:space="0" w:color="000000"/>
              <w:right w:val="nil"/>
            </w:tcBorders>
            <w:shd w:val="clear" w:color="auto" w:fill="FFFFFF"/>
            <w:vAlign w:val="center"/>
          </w:tcPr>
          <w:p w:rsidR="00012BCA" w:rsidRDefault="00012BCA" w:rsidP="00913DCA">
            <w:pPr>
              <w:spacing w:after="0" w:line="240" w:lineRule="auto"/>
              <w:jc w:val="center"/>
              <w:rPr>
                <w:color w:val="000000"/>
                <w:sz w:val="20"/>
                <w:szCs w:val="20"/>
              </w:rPr>
            </w:pPr>
            <w:r>
              <w:rPr>
                <w:color w:val="000000"/>
                <w:sz w:val="20"/>
                <w:szCs w:val="20"/>
              </w:rPr>
              <w:t>Spain</w:t>
            </w:r>
          </w:p>
        </w:tc>
        <w:tc>
          <w:tcPr>
            <w:tcW w:w="1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Default="00012BCA" w:rsidP="00913DCA">
            <w:pPr>
              <w:spacing w:after="0" w:line="240" w:lineRule="auto"/>
              <w:jc w:val="center"/>
              <w:rPr>
                <w:color w:val="000000"/>
                <w:sz w:val="20"/>
                <w:szCs w:val="20"/>
              </w:rPr>
            </w:pPr>
            <w:r>
              <w:rPr>
                <w:color w:val="000000"/>
                <w:sz w:val="20"/>
                <w:szCs w:val="20"/>
              </w:rPr>
              <w:t>Longitudinal</w:t>
            </w: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Default="00012BCA" w:rsidP="00913DCA">
            <w:pPr>
              <w:spacing w:after="0" w:line="240" w:lineRule="auto"/>
              <w:jc w:val="center"/>
              <w:rPr>
                <w:color w:val="000000"/>
                <w:sz w:val="20"/>
                <w:szCs w:val="20"/>
              </w:rPr>
            </w:pPr>
            <w:r>
              <w:rPr>
                <w:color w:val="000000"/>
                <w:sz w:val="20"/>
                <w:szCs w:val="20"/>
              </w:rPr>
              <w:t>75 %</w:t>
            </w:r>
          </w:p>
        </w:tc>
        <w:tc>
          <w:tcPr>
            <w:tcW w:w="2285" w:type="dxa"/>
            <w:tcBorders>
              <w:top w:val="single" w:sz="4" w:space="0" w:color="000000"/>
              <w:left w:val="single" w:sz="4" w:space="0" w:color="CCCCCC"/>
              <w:bottom w:val="single" w:sz="4" w:space="0" w:color="000000"/>
              <w:right w:val="single" w:sz="4" w:space="0" w:color="000000"/>
            </w:tcBorders>
            <w:shd w:val="clear" w:color="auto" w:fill="auto"/>
            <w:vAlign w:val="center"/>
          </w:tcPr>
          <w:p w:rsidR="00012BCA" w:rsidRPr="004147DD" w:rsidRDefault="00012BCA" w:rsidP="00913DCA">
            <w:pPr>
              <w:spacing w:after="0" w:line="240" w:lineRule="auto"/>
              <w:jc w:val="center"/>
              <w:rPr>
                <w:sz w:val="20"/>
                <w:szCs w:val="20"/>
                <w:lang w:val="en-US"/>
              </w:rPr>
            </w:pPr>
            <w:r w:rsidRPr="004147DD">
              <w:rPr>
                <w:color w:val="000000"/>
                <w:sz w:val="20"/>
                <w:szCs w:val="20"/>
                <w:lang w:val="en-US"/>
              </w:rPr>
              <w:t>low-level CD4 counts repopulation group (Low-group)</w:t>
            </w:r>
          </w:p>
        </w:tc>
        <w:tc>
          <w:tcPr>
            <w:tcW w:w="3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Pr="004147DD" w:rsidRDefault="00012BCA" w:rsidP="00913DCA">
            <w:pPr>
              <w:spacing w:after="0" w:line="240" w:lineRule="auto"/>
              <w:jc w:val="center"/>
              <w:rPr>
                <w:color w:val="000000"/>
                <w:sz w:val="20"/>
                <w:szCs w:val="20"/>
                <w:lang w:val="en-US"/>
              </w:rPr>
            </w:pPr>
            <w:r w:rsidRPr="004147DD">
              <w:rPr>
                <w:color w:val="000000"/>
                <w:sz w:val="20"/>
                <w:szCs w:val="20"/>
                <w:lang w:val="en-US"/>
              </w:rPr>
              <w:t>CD4 count &lt; 250 cells/µL</w:t>
            </w:r>
          </w:p>
          <w:p w:rsidR="00012BCA" w:rsidRPr="004147DD" w:rsidRDefault="00012BCA" w:rsidP="00913DCA">
            <w:pPr>
              <w:spacing w:after="0" w:line="240" w:lineRule="auto"/>
              <w:jc w:val="center"/>
              <w:rPr>
                <w:color w:val="000000"/>
                <w:sz w:val="20"/>
                <w:szCs w:val="20"/>
                <w:lang w:val="en-US"/>
              </w:rPr>
            </w:pPr>
            <w:r w:rsidRPr="004147DD">
              <w:rPr>
                <w:sz w:val="20"/>
                <w:szCs w:val="20"/>
                <w:lang w:val="en-US"/>
              </w:rPr>
              <w:t>at 24 mos. of ART</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Pr="00185894" w:rsidRDefault="00012BCA" w:rsidP="00913DCA">
            <w:pPr>
              <w:spacing w:after="0" w:line="240" w:lineRule="auto"/>
              <w:jc w:val="center"/>
              <w:rPr>
                <w:color w:val="000000"/>
                <w:sz w:val="20"/>
                <w:szCs w:val="20"/>
                <w:lang w:val="en-US"/>
              </w:rPr>
            </w:pPr>
            <w:r w:rsidRPr="004147DD">
              <w:rPr>
                <w:color w:val="000000"/>
                <w:sz w:val="20"/>
                <w:szCs w:val="20"/>
                <w:lang w:val="en-US"/>
              </w:rPr>
              <w:t xml:space="preserve">&lt; 1000 copies/mL </w:t>
            </w:r>
            <w:r w:rsidRPr="004147DD">
              <w:rPr>
                <w:sz w:val="20"/>
                <w:szCs w:val="20"/>
                <w:lang w:val="en-US"/>
              </w:rPr>
              <w:t>during the first</w:t>
            </w:r>
            <w:r w:rsidRPr="004147DD">
              <w:rPr>
                <w:color w:val="000000"/>
                <w:sz w:val="20"/>
                <w:szCs w:val="20"/>
                <w:lang w:val="en-US"/>
              </w:rPr>
              <w:t xml:space="preserve"> 24 mos. of ART</w:t>
            </w:r>
          </w:p>
        </w:tc>
        <w:tc>
          <w:tcPr>
            <w:tcW w:w="709" w:type="dxa"/>
            <w:tcBorders>
              <w:top w:val="single" w:sz="4" w:space="0" w:color="000000"/>
              <w:left w:val="single" w:sz="4" w:space="0" w:color="000000"/>
              <w:bottom w:val="single" w:sz="4" w:space="0" w:color="000000"/>
            </w:tcBorders>
            <w:shd w:val="clear" w:color="auto" w:fill="auto"/>
            <w:vAlign w:val="center"/>
          </w:tcPr>
          <w:p w:rsidR="00012BCA" w:rsidRDefault="00012BCA" w:rsidP="00BD2A6E">
            <w:pPr>
              <w:spacing w:after="0" w:line="240" w:lineRule="auto"/>
              <w:jc w:val="center"/>
              <w:rPr>
                <w:color w:val="000000"/>
                <w:sz w:val="20"/>
                <w:szCs w:val="20"/>
                <w:lang w:val="en-US"/>
              </w:rPr>
            </w:pPr>
            <w:r>
              <w:rPr>
                <w:color w:val="000000"/>
                <w:sz w:val="20"/>
                <w:szCs w:val="20"/>
                <w:lang w:val="en-US"/>
              </w:rPr>
              <w:t>[94]</w:t>
            </w:r>
          </w:p>
        </w:tc>
      </w:tr>
      <w:tr w:rsidR="00012BCA" w:rsidTr="00913DCA">
        <w:trPr>
          <w:trHeight w:val="280"/>
        </w:trPr>
        <w:tc>
          <w:tcPr>
            <w:tcW w:w="567" w:type="dxa"/>
            <w:vAlign w:val="center"/>
          </w:tcPr>
          <w:p w:rsidR="00012BCA" w:rsidRDefault="00012BCA" w:rsidP="00913DCA">
            <w:pPr>
              <w:spacing w:after="0" w:line="240" w:lineRule="auto"/>
              <w:jc w:val="center"/>
              <w:rPr>
                <w:i/>
                <w:color w:val="000000"/>
                <w:sz w:val="20"/>
                <w:szCs w:val="20"/>
              </w:rPr>
            </w:pPr>
            <w:r>
              <w:rPr>
                <w:i/>
                <w:color w:val="000000"/>
                <w:sz w:val="20"/>
                <w:szCs w:val="20"/>
              </w:rPr>
              <w:t>98</w:t>
            </w:r>
          </w:p>
        </w:tc>
        <w:tc>
          <w:tcPr>
            <w:tcW w:w="2211" w:type="dxa"/>
            <w:tcBorders>
              <w:top w:val="single" w:sz="4" w:space="0" w:color="000000"/>
              <w:left w:val="nil"/>
              <w:bottom w:val="single" w:sz="4" w:space="0" w:color="000000"/>
              <w:right w:val="single" w:sz="4" w:space="0" w:color="000000"/>
            </w:tcBorders>
            <w:shd w:val="clear" w:color="auto" w:fill="auto"/>
            <w:vAlign w:val="center"/>
          </w:tcPr>
          <w:p w:rsidR="00012BCA" w:rsidRDefault="00012BCA" w:rsidP="00913DCA">
            <w:pPr>
              <w:spacing w:after="0" w:line="240" w:lineRule="auto"/>
              <w:rPr>
                <w:color w:val="000000"/>
                <w:sz w:val="20"/>
                <w:szCs w:val="20"/>
              </w:rPr>
            </w:pPr>
            <w:r>
              <w:rPr>
                <w:color w:val="000000"/>
                <w:sz w:val="20"/>
                <w:szCs w:val="20"/>
              </w:rPr>
              <w:t xml:space="preserve">Mavigner M, </w:t>
            </w:r>
            <w:r w:rsidRPr="00DA1AFB">
              <w:rPr>
                <w:i/>
                <w:color w:val="000000"/>
                <w:sz w:val="20"/>
                <w:szCs w:val="20"/>
              </w:rPr>
              <w:t>PLoS One</w:t>
            </w:r>
            <w:r>
              <w:rPr>
                <w:color w:val="000000"/>
                <w:sz w:val="20"/>
                <w:szCs w:val="20"/>
              </w:rPr>
              <w:t>, 2009</w:t>
            </w:r>
          </w:p>
        </w:tc>
        <w:tc>
          <w:tcPr>
            <w:tcW w:w="1293" w:type="dxa"/>
            <w:tcBorders>
              <w:top w:val="single" w:sz="4" w:space="0" w:color="000000"/>
              <w:left w:val="nil"/>
              <w:bottom w:val="single" w:sz="4" w:space="0" w:color="000000"/>
              <w:right w:val="nil"/>
            </w:tcBorders>
            <w:shd w:val="clear" w:color="auto" w:fill="FFFFFF"/>
            <w:vAlign w:val="center"/>
          </w:tcPr>
          <w:p w:rsidR="00012BCA" w:rsidRDefault="00012BCA" w:rsidP="00913DCA">
            <w:pPr>
              <w:spacing w:after="0" w:line="240" w:lineRule="auto"/>
              <w:jc w:val="center"/>
              <w:rPr>
                <w:color w:val="000000"/>
                <w:sz w:val="20"/>
                <w:szCs w:val="20"/>
              </w:rPr>
            </w:pPr>
            <w:r>
              <w:rPr>
                <w:color w:val="000000"/>
                <w:sz w:val="20"/>
                <w:szCs w:val="20"/>
              </w:rPr>
              <w:t>France</w:t>
            </w:r>
          </w:p>
        </w:tc>
        <w:tc>
          <w:tcPr>
            <w:tcW w:w="1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Default="00012BCA" w:rsidP="00913DCA">
            <w:pPr>
              <w:spacing w:after="0" w:line="240" w:lineRule="auto"/>
              <w:jc w:val="center"/>
              <w:rPr>
                <w:color w:val="000000"/>
                <w:sz w:val="20"/>
                <w:szCs w:val="20"/>
              </w:rPr>
            </w:pPr>
            <w:r>
              <w:rPr>
                <w:color w:val="000000"/>
                <w:sz w:val="20"/>
                <w:szCs w:val="20"/>
              </w:rPr>
              <w:t>Cross-sectional</w:t>
            </w: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Default="00012BCA" w:rsidP="00913DCA">
            <w:pPr>
              <w:spacing w:after="0" w:line="240" w:lineRule="auto"/>
              <w:jc w:val="center"/>
              <w:rPr>
                <w:color w:val="000000"/>
                <w:sz w:val="20"/>
                <w:szCs w:val="20"/>
              </w:rPr>
            </w:pPr>
            <w:r>
              <w:rPr>
                <w:color w:val="000000"/>
                <w:sz w:val="20"/>
                <w:szCs w:val="20"/>
              </w:rPr>
              <w:t>87 %</w:t>
            </w:r>
          </w:p>
        </w:tc>
        <w:tc>
          <w:tcPr>
            <w:tcW w:w="2285" w:type="dxa"/>
            <w:tcBorders>
              <w:top w:val="single" w:sz="4" w:space="0" w:color="000000"/>
              <w:left w:val="single" w:sz="4" w:space="0" w:color="CCCCCC"/>
              <w:bottom w:val="single" w:sz="4" w:space="0" w:color="000000"/>
              <w:right w:val="single" w:sz="4" w:space="0" w:color="000000"/>
            </w:tcBorders>
            <w:shd w:val="clear" w:color="auto" w:fill="auto"/>
            <w:vAlign w:val="center"/>
          </w:tcPr>
          <w:p w:rsidR="00012BCA" w:rsidRPr="004147DD" w:rsidRDefault="00012BCA" w:rsidP="00913DCA">
            <w:pPr>
              <w:spacing w:after="0" w:line="240" w:lineRule="auto"/>
              <w:jc w:val="center"/>
              <w:rPr>
                <w:sz w:val="20"/>
                <w:szCs w:val="20"/>
                <w:lang w:val="en-US"/>
              </w:rPr>
            </w:pPr>
            <w:r>
              <w:rPr>
                <w:sz w:val="20"/>
                <w:szCs w:val="20"/>
              </w:rPr>
              <w:t>P</w:t>
            </w:r>
            <w:r>
              <w:rPr>
                <w:color w:val="000000"/>
                <w:sz w:val="20"/>
                <w:szCs w:val="20"/>
              </w:rPr>
              <w:t>oor immunological responders</w:t>
            </w:r>
          </w:p>
        </w:tc>
        <w:tc>
          <w:tcPr>
            <w:tcW w:w="3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Pr="004147DD" w:rsidRDefault="00012BCA" w:rsidP="00913DCA">
            <w:pPr>
              <w:spacing w:after="0" w:line="240" w:lineRule="auto"/>
              <w:jc w:val="center"/>
              <w:rPr>
                <w:color w:val="000000"/>
                <w:sz w:val="20"/>
                <w:szCs w:val="20"/>
                <w:lang w:val="en-US"/>
              </w:rPr>
            </w:pPr>
            <w:r>
              <w:rPr>
                <w:color w:val="000000"/>
                <w:sz w:val="20"/>
                <w:szCs w:val="20"/>
                <w:lang w:val="en-US"/>
              </w:rPr>
              <w:t>CD4 change</w:t>
            </w:r>
            <w:r w:rsidRPr="004147DD">
              <w:rPr>
                <w:color w:val="000000"/>
                <w:sz w:val="20"/>
                <w:szCs w:val="20"/>
                <w:lang w:val="en-US"/>
              </w:rPr>
              <w:t xml:space="preserve"> &lt; 200 cells/µL</w:t>
            </w:r>
          </w:p>
          <w:p w:rsidR="00012BCA" w:rsidRPr="004147DD" w:rsidRDefault="00012BCA" w:rsidP="00913DCA">
            <w:pPr>
              <w:spacing w:after="0" w:line="240" w:lineRule="auto"/>
              <w:jc w:val="center"/>
              <w:rPr>
                <w:color w:val="000000"/>
                <w:sz w:val="20"/>
                <w:szCs w:val="20"/>
                <w:lang w:val="en-US"/>
              </w:rPr>
            </w:pPr>
            <w:r w:rsidRPr="004147DD">
              <w:rPr>
                <w:sz w:val="20"/>
                <w:szCs w:val="20"/>
                <w:lang w:val="en-US"/>
              </w:rPr>
              <w:t>after 60 to 94 (IQR) mos. of ART</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Pr="004147DD" w:rsidRDefault="00012BCA" w:rsidP="00913DCA">
            <w:pPr>
              <w:spacing w:after="0" w:line="240" w:lineRule="auto"/>
              <w:jc w:val="center"/>
              <w:rPr>
                <w:sz w:val="20"/>
                <w:szCs w:val="20"/>
                <w:lang w:val="en-US"/>
              </w:rPr>
            </w:pPr>
            <w:r w:rsidRPr="004147DD">
              <w:rPr>
                <w:color w:val="000000"/>
                <w:sz w:val="20"/>
                <w:szCs w:val="20"/>
                <w:lang w:val="en-US"/>
              </w:rPr>
              <w:t xml:space="preserve">&lt; </w:t>
            </w:r>
            <w:r w:rsidRPr="004147DD">
              <w:rPr>
                <w:sz w:val="20"/>
                <w:szCs w:val="20"/>
                <w:lang w:val="en-US"/>
              </w:rPr>
              <w:t>50</w:t>
            </w:r>
            <w:r w:rsidRPr="004147DD">
              <w:rPr>
                <w:color w:val="000000"/>
                <w:sz w:val="20"/>
                <w:szCs w:val="20"/>
                <w:lang w:val="en-US"/>
              </w:rPr>
              <w:t xml:space="preserve"> copies/mL</w:t>
            </w:r>
          </w:p>
          <w:p w:rsidR="00012BCA" w:rsidRPr="00185894" w:rsidRDefault="00012BCA" w:rsidP="00913DCA">
            <w:pPr>
              <w:spacing w:after="0" w:line="240" w:lineRule="auto"/>
              <w:jc w:val="center"/>
              <w:rPr>
                <w:color w:val="000000"/>
                <w:sz w:val="20"/>
                <w:szCs w:val="20"/>
                <w:lang w:val="en-US"/>
              </w:rPr>
            </w:pPr>
            <w:r w:rsidRPr="004147DD">
              <w:rPr>
                <w:sz w:val="20"/>
                <w:szCs w:val="20"/>
                <w:lang w:val="en-US"/>
              </w:rPr>
              <w:t>for 84 mos. (median)</w:t>
            </w:r>
          </w:p>
        </w:tc>
        <w:tc>
          <w:tcPr>
            <w:tcW w:w="709" w:type="dxa"/>
            <w:tcBorders>
              <w:top w:val="single" w:sz="4" w:space="0" w:color="000000"/>
              <w:left w:val="single" w:sz="4" w:space="0" w:color="000000"/>
              <w:bottom w:val="single" w:sz="4" w:space="0" w:color="000000"/>
            </w:tcBorders>
            <w:shd w:val="clear" w:color="auto" w:fill="auto"/>
            <w:vAlign w:val="center"/>
          </w:tcPr>
          <w:p w:rsidR="00012BCA" w:rsidRDefault="00012BCA" w:rsidP="00BD2A6E">
            <w:pPr>
              <w:spacing w:after="0" w:line="240" w:lineRule="auto"/>
              <w:jc w:val="center"/>
              <w:rPr>
                <w:color w:val="000000"/>
                <w:sz w:val="20"/>
                <w:szCs w:val="20"/>
                <w:lang w:val="en-US"/>
              </w:rPr>
            </w:pPr>
            <w:r>
              <w:rPr>
                <w:color w:val="000000"/>
                <w:sz w:val="20"/>
                <w:szCs w:val="20"/>
                <w:lang w:val="en-US"/>
              </w:rPr>
              <w:t>[111]</w:t>
            </w:r>
          </w:p>
        </w:tc>
      </w:tr>
      <w:tr w:rsidR="00012BCA" w:rsidTr="00913DCA">
        <w:trPr>
          <w:trHeight w:val="280"/>
        </w:trPr>
        <w:tc>
          <w:tcPr>
            <w:tcW w:w="567" w:type="dxa"/>
            <w:vAlign w:val="center"/>
          </w:tcPr>
          <w:p w:rsidR="00012BCA" w:rsidRDefault="00012BCA" w:rsidP="00913DCA">
            <w:pPr>
              <w:spacing w:after="0" w:line="240" w:lineRule="auto"/>
              <w:jc w:val="center"/>
              <w:rPr>
                <w:i/>
                <w:color w:val="000000"/>
                <w:sz w:val="20"/>
                <w:szCs w:val="20"/>
              </w:rPr>
            </w:pPr>
            <w:r>
              <w:rPr>
                <w:i/>
                <w:color w:val="000000"/>
                <w:sz w:val="20"/>
                <w:szCs w:val="20"/>
              </w:rPr>
              <w:t>99</w:t>
            </w:r>
          </w:p>
        </w:tc>
        <w:tc>
          <w:tcPr>
            <w:tcW w:w="2211" w:type="dxa"/>
            <w:tcBorders>
              <w:top w:val="single" w:sz="4" w:space="0" w:color="000000"/>
              <w:left w:val="nil"/>
              <w:bottom w:val="single" w:sz="4" w:space="0" w:color="000000"/>
              <w:right w:val="single" w:sz="4" w:space="0" w:color="000000"/>
            </w:tcBorders>
            <w:shd w:val="clear" w:color="auto" w:fill="auto"/>
            <w:vAlign w:val="center"/>
          </w:tcPr>
          <w:p w:rsidR="00012BCA" w:rsidRDefault="00012BCA" w:rsidP="00913DCA">
            <w:pPr>
              <w:spacing w:after="0" w:line="240" w:lineRule="auto"/>
              <w:rPr>
                <w:color w:val="000000"/>
                <w:sz w:val="20"/>
                <w:szCs w:val="20"/>
              </w:rPr>
            </w:pPr>
            <w:r>
              <w:rPr>
                <w:color w:val="000000"/>
                <w:sz w:val="20"/>
                <w:szCs w:val="20"/>
              </w:rPr>
              <w:t xml:space="preserve">Molina-Pinelo S, </w:t>
            </w:r>
            <w:r w:rsidRPr="000017CC">
              <w:rPr>
                <w:i/>
                <w:color w:val="000000"/>
                <w:sz w:val="20"/>
                <w:szCs w:val="20"/>
              </w:rPr>
              <w:t>J Antimicrob Chemother</w:t>
            </w:r>
            <w:r>
              <w:rPr>
                <w:color w:val="000000"/>
                <w:sz w:val="20"/>
                <w:szCs w:val="20"/>
              </w:rPr>
              <w:t>, 2009</w:t>
            </w:r>
          </w:p>
        </w:tc>
        <w:tc>
          <w:tcPr>
            <w:tcW w:w="1293" w:type="dxa"/>
            <w:tcBorders>
              <w:top w:val="single" w:sz="4" w:space="0" w:color="000000"/>
              <w:left w:val="nil"/>
              <w:bottom w:val="single" w:sz="4" w:space="0" w:color="000000"/>
              <w:right w:val="nil"/>
            </w:tcBorders>
            <w:shd w:val="clear" w:color="auto" w:fill="FFFFFF"/>
            <w:vAlign w:val="center"/>
          </w:tcPr>
          <w:p w:rsidR="00012BCA" w:rsidRDefault="00012BCA" w:rsidP="00913DCA">
            <w:pPr>
              <w:spacing w:after="0" w:line="240" w:lineRule="auto"/>
              <w:jc w:val="center"/>
              <w:rPr>
                <w:color w:val="000000"/>
                <w:sz w:val="20"/>
                <w:szCs w:val="20"/>
              </w:rPr>
            </w:pPr>
            <w:r>
              <w:rPr>
                <w:color w:val="000000"/>
                <w:sz w:val="20"/>
                <w:szCs w:val="20"/>
              </w:rPr>
              <w:t>Spain</w:t>
            </w:r>
          </w:p>
        </w:tc>
        <w:tc>
          <w:tcPr>
            <w:tcW w:w="1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Default="00012BCA" w:rsidP="00913DCA">
            <w:pPr>
              <w:spacing w:after="0" w:line="240" w:lineRule="auto"/>
              <w:jc w:val="center"/>
              <w:rPr>
                <w:color w:val="000000"/>
                <w:sz w:val="20"/>
                <w:szCs w:val="20"/>
              </w:rPr>
            </w:pPr>
            <w:r>
              <w:rPr>
                <w:color w:val="000000"/>
                <w:sz w:val="20"/>
                <w:szCs w:val="20"/>
              </w:rPr>
              <w:t>Cross-sectional</w:t>
            </w: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Default="00012BCA" w:rsidP="00913DCA">
            <w:pPr>
              <w:spacing w:after="0" w:line="240" w:lineRule="auto"/>
              <w:jc w:val="center"/>
              <w:rPr>
                <w:color w:val="000000"/>
                <w:sz w:val="20"/>
                <w:szCs w:val="20"/>
              </w:rPr>
            </w:pPr>
            <w:r>
              <w:rPr>
                <w:color w:val="000000"/>
                <w:sz w:val="20"/>
                <w:szCs w:val="20"/>
              </w:rPr>
              <w:t>86 %</w:t>
            </w:r>
          </w:p>
        </w:tc>
        <w:tc>
          <w:tcPr>
            <w:tcW w:w="2285" w:type="dxa"/>
            <w:tcBorders>
              <w:top w:val="single" w:sz="4" w:space="0" w:color="000000"/>
              <w:left w:val="single" w:sz="4" w:space="0" w:color="CCCCCC"/>
              <w:bottom w:val="single" w:sz="4" w:space="0" w:color="000000"/>
              <w:right w:val="single" w:sz="4" w:space="0" w:color="000000"/>
            </w:tcBorders>
            <w:shd w:val="clear" w:color="auto" w:fill="auto"/>
            <w:vAlign w:val="center"/>
          </w:tcPr>
          <w:p w:rsidR="00012BCA" w:rsidRPr="004147DD" w:rsidRDefault="00012BCA" w:rsidP="00913DCA">
            <w:pPr>
              <w:spacing w:after="0" w:line="240" w:lineRule="auto"/>
              <w:jc w:val="center"/>
              <w:rPr>
                <w:color w:val="000000"/>
                <w:sz w:val="20"/>
                <w:szCs w:val="20"/>
                <w:lang w:val="en-US"/>
              </w:rPr>
            </w:pPr>
            <w:r w:rsidRPr="004147DD">
              <w:rPr>
                <w:sz w:val="20"/>
                <w:szCs w:val="20"/>
                <w:lang w:val="en-US"/>
              </w:rPr>
              <w:t>Lo</w:t>
            </w:r>
            <w:r w:rsidRPr="004147DD">
              <w:rPr>
                <w:color w:val="000000"/>
                <w:sz w:val="20"/>
                <w:szCs w:val="20"/>
                <w:lang w:val="en-US"/>
              </w:rPr>
              <w:t>w-level CD4 T cell repopulation patients</w:t>
            </w:r>
          </w:p>
        </w:tc>
        <w:tc>
          <w:tcPr>
            <w:tcW w:w="3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Pr="004147DD" w:rsidRDefault="00012BCA" w:rsidP="00913DCA">
            <w:pPr>
              <w:spacing w:after="0" w:line="240" w:lineRule="auto"/>
              <w:jc w:val="center"/>
              <w:rPr>
                <w:color w:val="000000"/>
                <w:sz w:val="20"/>
                <w:szCs w:val="20"/>
                <w:lang w:val="en-US"/>
              </w:rPr>
            </w:pPr>
            <w:r w:rsidRPr="004147DD">
              <w:rPr>
                <w:color w:val="000000"/>
                <w:sz w:val="20"/>
                <w:szCs w:val="20"/>
                <w:lang w:val="en-US"/>
              </w:rPr>
              <w:t xml:space="preserve">CD4 count </w:t>
            </w:r>
            <w:r w:rsidRPr="004147DD">
              <w:rPr>
                <w:sz w:val="20"/>
                <w:szCs w:val="20"/>
                <w:lang w:val="en-US"/>
              </w:rPr>
              <w:t>≤</w:t>
            </w:r>
            <w:r w:rsidRPr="004147DD">
              <w:rPr>
                <w:color w:val="000000"/>
                <w:sz w:val="20"/>
                <w:szCs w:val="20"/>
                <w:lang w:val="en-US"/>
              </w:rPr>
              <w:t xml:space="preserve"> 250 cells/µL</w:t>
            </w:r>
          </w:p>
          <w:p w:rsidR="00012BCA" w:rsidRPr="004147DD" w:rsidRDefault="00012BCA" w:rsidP="00913DCA">
            <w:pPr>
              <w:spacing w:after="0" w:line="240" w:lineRule="auto"/>
              <w:jc w:val="center"/>
              <w:rPr>
                <w:sz w:val="20"/>
                <w:szCs w:val="20"/>
                <w:lang w:val="en-US"/>
              </w:rPr>
            </w:pPr>
            <w:r w:rsidRPr="004147DD">
              <w:rPr>
                <w:sz w:val="20"/>
                <w:szCs w:val="20"/>
                <w:lang w:val="en-US"/>
              </w:rPr>
              <w:t>after ≥ 12 mos. of ART</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Default="00012BCA" w:rsidP="00913DCA">
            <w:pPr>
              <w:spacing w:after="0" w:line="240" w:lineRule="auto"/>
              <w:jc w:val="center"/>
              <w:rPr>
                <w:color w:val="000000"/>
                <w:sz w:val="20"/>
                <w:szCs w:val="20"/>
              </w:rPr>
            </w:pPr>
            <w:r>
              <w:rPr>
                <w:color w:val="000000"/>
                <w:sz w:val="20"/>
                <w:szCs w:val="20"/>
              </w:rPr>
              <w:t>&lt; 50 copies/mL for ≥ 12 mos</w:t>
            </w:r>
            <w:r>
              <w:rPr>
                <w:sz w:val="20"/>
                <w:szCs w:val="20"/>
              </w:rPr>
              <w:t>.</w:t>
            </w:r>
          </w:p>
        </w:tc>
        <w:tc>
          <w:tcPr>
            <w:tcW w:w="709" w:type="dxa"/>
            <w:tcBorders>
              <w:top w:val="single" w:sz="4" w:space="0" w:color="000000"/>
              <w:left w:val="single" w:sz="4" w:space="0" w:color="000000"/>
              <w:bottom w:val="single" w:sz="4" w:space="0" w:color="000000"/>
            </w:tcBorders>
            <w:shd w:val="clear" w:color="auto" w:fill="auto"/>
            <w:vAlign w:val="center"/>
          </w:tcPr>
          <w:p w:rsidR="00012BCA" w:rsidRDefault="00012BCA" w:rsidP="00BD2A6E">
            <w:pPr>
              <w:spacing w:after="0" w:line="240" w:lineRule="auto"/>
              <w:jc w:val="center"/>
              <w:rPr>
                <w:color w:val="000000"/>
                <w:sz w:val="20"/>
                <w:szCs w:val="20"/>
              </w:rPr>
            </w:pPr>
            <w:r>
              <w:rPr>
                <w:color w:val="000000"/>
                <w:sz w:val="20"/>
                <w:szCs w:val="20"/>
                <w:lang w:val="en-US"/>
              </w:rPr>
              <w:t>[93]</w:t>
            </w:r>
          </w:p>
        </w:tc>
      </w:tr>
      <w:tr w:rsidR="00012BCA" w:rsidTr="00913DCA">
        <w:trPr>
          <w:trHeight w:val="280"/>
        </w:trPr>
        <w:tc>
          <w:tcPr>
            <w:tcW w:w="567" w:type="dxa"/>
            <w:vAlign w:val="center"/>
          </w:tcPr>
          <w:p w:rsidR="00012BCA" w:rsidRDefault="00012BCA" w:rsidP="00913DCA">
            <w:pPr>
              <w:spacing w:after="0" w:line="240" w:lineRule="auto"/>
              <w:jc w:val="center"/>
              <w:rPr>
                <w:i/>
                <w:color w:val="000000"/>
                <w:sz w:val="20"/>
                <w:szCs w:val="20"/>
              </w:rPr>
            </w:pPr>
            <w:r>
              <w:rPr>
                <w:i/>
                <w:color w:val="000000"/>
                <w:sz w:val="20"/>
                <w:szCs w:val="20"/>
              </w:rPr>
              <w:t>100</w:t>
            </w:r>
          </w:p>
        </w:tc>
        <w:tc>
          <w:tcPr>
            <w:tcW w:w="2211" w:type="dxa"/>
            <w:tcBorders>
              <w:top w:val="single" w:sz="4" w:space="0" w:color="000000"/>
              <w:left w:val="nil"/>
              <w:bottom w:val="single" w:sz="4" w:space="0" w:color="000000"/>
              <w:right w:val="single" w:sz="4" w:space="0" w:color="000000"/>
            </w:tcBorders>
            <w:shd w:val="clear" w:color="auto" w:fill="auto"/>
            <w:vAlign w:val="center"/>
          </w:tcPr>
          <w:p w:rsidR="00012BCA" w:rsidRDefault="00012BCA" w:rsidP="00913DCA">
            <w:pPr>
              <w:spacing w:after="0" w:line="240" w:lineRule="auto"/>
              <w:rPr>
                <w:color w:val="000000"/>
                <w:sz w:val="20"/>
                <w:szCs w:val="20"/>
              </w:rPr>
            </w:pPr>
            <w:r>
              <w:rPr>
                <w:color w:val="000000"/>
                <w:sz w:val="20"/>
                <w:szCs w:val="20"/>
              </w:rPr>
              <w:t xml:space="preserve">Stepanyuk O, </w:t>
            </w:r>
            <w:r w:rsidRPr="009248AE">
              <w:rPr>
                <w:i/>
                <w:color w:val="000000"/>
                <w:sz w:val="20"/>
                <w:szCs w:val="20"/>
              </w:rPr>
              <w:t>AIDS</w:t>
            </w:r>
            <w:r>
              <w:rPr>
                <w:color w:val="000000"/>
                <w:sz w:val="20"/>
                <w:szCs w:val="20"/>
              </w:rPr>
              <w:t>, 2009</w:t>
            </w:r>
          </w:p>
        </w:tc>
        <w:tc>
          <w:tcPr>
            <w:tcW w:w="1293" w:type="dxa"/>
            <w:tcBorders>
              <w:top w:val="single" w:sz="4" w:space="0" w:color="000000"/>
              <w:left w:val="nil"/>
              <w:bottom w:val="single" w:sz="4" w:space="0" w:color="000000"/>
              <w:right w:val="nil"/>
            </w:tcBorders>
            <w:shd w:val="clear" w:color="auto" w:fill="FFFFFF"/>
            <w:vAlign w:val="center"/>
          </w:tcPr>
          <w:p w:rsidR="00012BCA" w:rsidRDefault="00012BCA" w:rsidP="00913DCA">
            <w:pPr>
              <w:spacing w:after="0" w:line="240" w:lineRule="auto"/>
              <w:jc w:val="center"/>
              <w:rPr>
                <w:color w:val="000000"/>
                <w:sz w:val="20"/>
                <w:szCs w:val="20"/>
              </w:rPr>
            </w:pPr>
            <w:r>
              <w:rPr>
                <w:color w:val="000000"/>
                <w:sz w:val="20"/>
                <w:szCs w:val="20"/>
              </w:rPr>
              <w:t>USA</w:t>
            </w:r>
          </w:p>
        </w:tc>
        <w:tc>
          <w:tcPr>
            <w:tcW w:w="1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Default="00012BCA" w:rsidP="00913DCA">
            <w:pPr>
              <w:spacing w:after="0" w:line="240" w:lineRule="auto"/>
              <w:jc w:val="center"/>
              <w:rPr>
                <w:color w:val="000000"/>
                <w:sz w:val="20"/>
                <w:szCs w:val="20"/>
              </w:rPr>
            </w:pPr>
            <w:r>
              <w:rPr>
                <w:color w:val="000000"/>
                <w:sz w:val="20"/>
                <w:szCs w:val="20"/>
              </w:rPr>
              <w:t>Longitudinal</w:t>
            </w: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Default="00012BCA" w:rsidP="00913DCA">
            <w:pPr>
              <w:spacing w:after="0" w:line="240" w:lineRule="auto"/>
              <w:jc w:val="center"/>
              <w:rPr>
                <w:color w:val="000000"/>
                <w:sz w:val="20"/>
                <w:szCs w:val="20"/>
              </w:rPr>
            </w:pPr>
            <w:r>
              <w:rPr>
                <w:color w:val="000000"/>
                <w:sz w:val="20"/>
                <w:szCs w:val="20"/>
              </w:rPr>
              <w:t>100 %</w:t>
            </w:r>
          </w:p>
        </w:tc>
        <w:tc>
          <w:tcPr>
            <w:tcW w:w="2285" w:type="dxa"/>
            <w:tcBorders>
              <w:top w:val="single" w:sz="4" w:space="0" w:color="000000"/>
              <w:left w:val="single" w:sz="4" w:space="0" w:color="CCCCCC"/>
              <w:bottom w:val="single" w:sz="4" w:space="0" w:color="000000"/>
              <w:right w:val="single" w:sz="4" w:space="0" w:color="000000"/>
            </w:tcBorders>
            <w:shd w:val="clear" w:color="auto" w:fill="auto"/>
            <w:vAlign w:val="center"/>
          </w:tcPr>
          <w:p w:rsidR="00012BCA" w:rsidRDefault="00012BCA" w:rsidP="00913DCA">
            <w:pPr>
              <w:spacing w:after="0" w:line="240" w:lineRule="auto"/>
              <w:jc w:val="center"/>
              <w:rPr>
                <w:color w:val="000000"/>
                <w:sz w:val="20"/>
                <w:szCs w:val="20"/>
              </w:rPr>
            </w:pPr>
            <w:r>
              <w:rPr>
                <w:sz w:val="20"/>
                <w:szCs w:val="20"/>
              </w:rPr>
              <w:t>I</w:t>
            </w:r>
            <w:r>
              <w:rPr>
                <w:color w:val="000000"/>
                <w:sz w:val="20"/>
                <w:szCs w:val="20"/>
              </w:rPr>
              <w:t>mpaired CD4 recovery</w:t>
            </w:r>
          </w:p>
        </w:tc>
        <w:tc>
          <w:tcPr>
            <w:tcW w:w="3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Pr="004147DD" w:rsidRDefault="00012BCA" w:rsidP="00913DCA">
            <w:pPr>
              <w:spacing w:after="0" w:line="240" w:lineRule="auto"/>
              <w:jc w:val="center"/>
              <w:rPr>
                <w:color w:val="000000"/>
                <w:sz w:val="20"/>
                <w:szCs w:val="20"/>
                <w:lang w:val="en-US"/>
              </w:rPr>
            </w:pPr>
            <w:r w:rsidRPr="004147DD">
              <w:rPr>
                <w:color w:val="000000"/>
                <w:sz w:val="20"/>
                <w:szCs w:val="20"/>
                <w:lang w:val="en-US"/>
              </w:rPr>
              <w:t>CD4 count &lt; 250 cells/µL</w:t>
            </w:r>
          </w:p>
          <w:p w:rsidR="00012BCA" w:rsidRPr="004147DD" w:rsidRDefault="00012BCA" w:rsidP="00913DCA">
            <w:pPr>
              <w:spacing w:after="0" w:line="240" w:lineRule="auto"/>
              <w:jc w:val="center"/>
              <w:rPr>
                <w:sz w:val="20"/>
                <w:szCs w:val="20"/>
                <w:lang w:val="en-US"/>
              </w:rPr>
            </w:pPr>
            <w:r w:rsidRPr="004147DD">
              <w:rPr>
                <w:sz w:val="20"/>
                <w:szCs w:val="20"/>
                <w:lang w:val="en-US"/>
              </w:rPr>
              <w:t>≥ 12 mos. of VS</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Default="00012BCA" w:rsidP="00913DCA">
            <w:pPr>
              <w:spacing w:after="0" w:line="240" w:lineRule="auto"/>
              <w:jc w:val="center"/>
              <w:rPr>
                <w:color w:val="000000"/>
                <w:sz w:val="20"/>
                <w:szCs w:val="20"/>
              </w:rPr>
            </w:pPr>
            <w:r>
              <w:rPr>
                <w:color w:val="000000"/>
                <w:sz w:val="20"/>
                <w:szCs w:val="20"/>
              </w:rPr>
              <w:t>&lt; 50 copies/mL for ≥ 12 mos.</w:t>
            </w:r>
          </w:p>
        </w:tc>
        <w:tc>
          <w:tcPr>
            <w:tcW w:w="709" w:type="dxa"/>
            <w:tcBorders>
              <w:top w:val="single" w:sz="4" w:space="0" w:color="000000"/>
              <w:left w:val="single" w:sz="4" w:space="0" w:color="000000"/>
              <w:bottom w:val="single" w:sz="4" w:space="0" w:color="000000"/>
            </w:tcBorders>
            <w:shd w:val="clear" w:color="auto" w:fill="auto"/>
            <w:vAlign w:val="center"/>
          </w:tcPr>
          <w:p w:rsidR="00012BCA" w:rsidRDefault="00012BCA" w:rsidP="00913DCA">
            <w:pPr>
              <w:spacing w:after="0" w:line="240" w:lineRule="auto"/>
              <w:jc w:val="center"/>
              <w:rPr>
                <w:color w:val="000000"/>
                <w:sz w:val="20"/>
                <w:szCs w:val="20"/>
              </w:rPr>
            </w:pPr>
            <w:r>
              <w:rPr>
                <w:color w:val="000000"/>
                <w:sz w:val="20"/>
                <w:szCs w:val="20"/>
                <w:lang w:val="en-US"/>
              </w:rPr>
              <w:t>[83]</w:t>
            </w:r>
          </w:p>
        </w:tc>
      </w:tr>
      <w:tr w:rsidR="00012BCA" w:rsidRPr="004147DD" w:rsidTr="00913DCA">
        <w:trPr>
          <w:trHeight w:val="280"/>
        </w:trPr>
        <w:tc>
          <w:tcPr>
            <w:tcW w:w="567" w:type="dxa"/>
            <w:vAlign w:val="center"/>
          </w:tcPr>
          <w:p w:rsidR="00012BCA" w:rsidRDefault="00012BCA" w:rsidP="00913DCA">
            <w:pPr>
              <w:spacing w:after="0" w:line="240" w:lineRule="auto"/>
              <w:jc w:val="center"/>
              <w:rPr>
                <w:i/>
                <w:color w:val="000000"/>
                <w:sz w:val="20"/>
                <w:szCs w:val="20"/>
              </w:rPr>
            </w:pPr>
            <w:r>
              <w:rPr>
                <w:i/>
                <w:color w:val="000000"/>
                <w:sz w:val="20"/>
                <w:szCs w:val="20"/>
              </w:rPr>
              <w:t>101</w:t>
            </w:r>
          </w:p>
        </w:tc>
        <w:tc>
          <w:tcPr>
            <w:tcW w:w="2211" w:type="dxa"/>
            <w:tcBorders>
              <w:top w:val="single" w:sz="4" w:space="0" w:color="000000"/>
              <w:left w:val="nil"/>
              <w:bottom w:val="single" w:sz="4" w:space="0" w:color="000000"/>
              <w:right w:val="single" w:sz="4" w:space="0" w:color="000000"/>
            </w:tcBorders>
            <w:shd w:val="clear" w:color="auto" w:fill="auto"/>
            <w:vAlign w:val="center"/>
          </w:tcPr>
          <w:p w:rsidR="00012BCA" w:rsidRDefault="00012BCA" w:rsidP="00913DCA">
            <w:pPr>
              <w:spacing w:after="0" w:line="240" w:lineRule="auto"/>
              <w:rPr>
                <w:color w:val="000000"/>
                <w:sz w:val="20"/>
                <w:szCs w:val="20"/>
              </w:rPr>
            </w:pPr>
            <w:r>
              <w:rPr>
                <w:color w:val="000000"/>
                <w:sz w:val="20"/>
                <w:szCs w:val="20"/>
              </w:rPr>
              <w:t xml:space="preserve">Önen NF, </w:t>
            </w:r>
            <w:r w:rsidRPr="00801FA7">
              <w:rPr>
                <w:i/>
                <w:color w:val="000000"/>
                <w:sz w:val="20"/>
                <w:szCs w:val="20"/>
              </w:rPr>
              <w:t>HIV Med</w:t>
            </w:r>
            <w:r>
              <w:rPr>
                <w:color w:val="000000"/>
                <w:sz w:val="20"/>
                <w:szCs w:val="20"/>
              </w:rPr>
              <w:t>, 2009</w:t>
            </w:r>
          </w:p>
        </w:tc>
        <w:tc>
          <w:tcPr>
            <w:tcW w:w="1293" w:type="dxa"/>
            <w:tcBorders>
              <w:top w:val="single" w:sz="4" w:space="0" w:color="000000"/>
              <w:left w:val="nil"/>
              <w:bottom w:val="single" w:sz="4" w:space="0" w:color="000000"/>
              <w:right w:val="nil"/>
            </w:tcBorders>
            <w:shd w:val="clear" w:color="auto" w:fill="FFFFFF"/>
            <w:vAlign w:val="center"/>
          </w:tcPr>
          <w:p w:rsidR="00012BCA" w:rsidRDefault="00012BCA" w:rsidP="00913DCA">
            <w:pPr>
              <w:spacing w:after="0" w:line="240" w:lineRule="auto"/>
              <w:jc w:val="center"/>
              <w:rPr>
                <w:color w:val="000000"/>
                <w:sz w:val="20"/>
                <w:szCs w:val="20"/>
              </w:rPr>
            </w:pPr>
            <w:r>
              <w:rPr>
                <w:color w:val="000000"/>
                <w:sz w:val="20"/>
                <w:szCs w:val="20"/>
              </w:rPr>
              <w:t>USA</w:t>
            </w:r>
          </w:p>
        </w:tc>
        <w:tc>
          <w:tcPr>
            <w:tcW w:w="1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Default="00012BCA" w:rsidP="00913DCA">
            <w:pPr>
              <w:spacing w:after="0" w:line="240" w:lineRule="auto"/>
              <w:jc w:val="center"/>
              <w:rPr>
                <w:color w:val="000000"/>
                <w:sz w:val="20"/>
                <w:szCs w:val="20"/>
              </w:rPr>
            </w:pPr>
            <w:r>
              <w:rPr>
                <w:color w:val="000000"/>
                <w:sz w:val="20"/>
                <w:szCs w:val="20"/>
              </w:rPr>
              <w:t>Longitudinal</w:t>
            </w: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Default="00012BCA" w:rsidP="00913DCA">
            <w:pPr>
              <w:spacing w:after="0" w:line="240" w:lineRule="auto"/>
              <w:jc w:val="center"/>
              <w:rPr>
                <w:color w:val="000000"/>
                <w:sz w:val="20"/>
                <w:szCs w:val="20"/>
              </w:rPr>
            </w:pPr>
            <w:r>
              <w:rPr>
                <w:color w:val="000000"/>
                <w:sz w:val="20"/>
                <w:szCs w:val="20"/>
              </w:rPr>
              <w:t>75 %</w:t>
            </w:r>
          </w:p>
        </w:tc>
        <w:tc>
          <w:tcPr>
            <w:tcW w:w="2285" w:type="dxa"/>
            <w:tcBorders>
              <w:top w:val="single" w:sz="4" w:space="0" w:color="000000"/>
              <w:left w:val="single" w:sz="4" w:space="0" w:color="CCCCCC"/>
              <w:bottom w:val="single" w:sz="4" w:space="0" w:color="000000"/>
              <w:right w:val="single" w:sz="4" w:space="0" w:color="000000"/>
            </w:tcBorders>
            <w:shd w:val="clear" w:color="auto" w:fill="auto"/>
            <w:vAlign w:val="center"/>
          </w:tcPr>
          <w:p w:rsidR="00012BCA" w:rsidRDefault="00012BCA" w:rsidP="00913DCA">
            <w:pPr>
              <w:spacing w:after="0" w:line="240" w:lineRule="auto"/>
              <w:jc w:val="center"/>
              <w:rPr>
                <w:color w:val="000000"/>
                <w:sz w:val="20"/>
                <w:szCs w:val="20"/>
              </w:rPr>
            </w:pPr>
            <w:r>
              <w:rPr>
                <w:sz w:val="20"/>
                <w:szCs w:val="20"/>
              </w:rPr>
              <w:t>S</w:t>
            </w:r>
            <w:r>
              <w:rPr>
                <w:color w:val="000000"/>
                <w:sz w:val="20"/>
                <w:szCs w:val="20"/>
              </w:rPr>
              <w:t>ub-optimal CD4 recovery</w:t>
            </w:r>
          </w:p>
        </w:tc>
        <w:tc>
          <w:tcPr>
            <w:tcW w:w="3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Pr="004147DD" w:rsidRDefault="00012BCA" w:rsidP="00913DCA">
            <w:pPr>
              <w:spacing w:after="0" w:line="240" w:lineRule="auto"/>
              <w:jc w:val="center"/>
              <w:rPr>
                <w:color w:val="000000"/>
                <w:sz w:val="20"/>
                <w:szCs w:val="20"/>
                <w:lang w:val="en-US"/>
              </w:rPr>
            </w:pPr>
            <w:r>
              <w:rPr>
                <w:color w:val="000000"/>
                <w:sz w:val="20"/>
                <w:szCs w:val="20"/>
                <w:lang w:val="en-US"/>
              </w:rPr>
              <w:t>CD4 change</w:t>
            </w:r>
            <w:r w:rsidRPr="004147DD">
              <w:rPr>
                <w:color w:val="000000"/>
                <w:sz w:val="20"/>
                <w:szCs w:val="20"/>
                <w:lang w:val="en-US"/>
              </w:rPr>
              <w:t xml:space="preserve"> &lt; 150 cells/µL</w:t>
            </w:r>
          </w:p>
          <w:p w:rsidR="00012BCA" w:rsidRPr="004147DD" w:rsidRDefault="00012BCA" w:rsidP="00913DCA">
            <w:pPr>
              <w:spacing w:after="0" w:line="240" w:lineRule="auto"/>
              <w:jc w:val="center"/>
              <w:rPr>
                <w:sz w:val="20"/>
                <w:szCs w:val="20"/>
                <w:lang w:val="en-US"/>
              </w:rPr>
            </w:pPr>
            <w:r>
              <w:rPr>
                <w:sz w:val="20"/>
                <w:szCs w:val="20"/>
                <w:lang w:val="en-US"/>
              </w:rPr>
              <w:t xml:space="preserve">until </w:t>
            </w:r>
            <w:r w:rsidRPr="004147DD">
              <w:rPr>
                <w:sz w:val="20"/>
                <w:szCs w:val="20"/>
                <w:lang w:val="en-US"/>
              </w:rPr>
              <w:t>12 mos. of ART compared to baseline</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Pr="004147DD" w:rsidRDefault="00012BCA" w:rsidP="00913DCA">
            <w:pPr>
              <w:spacing w:after="0" w:line="240" w:lineRule="auto"/>
              <w:jc w:val="center"/>
              <w:rPr>
                <w:color w:val="000000"/>
                <w:sz w:val="20"/>
                <w:szCs w:val="20"/>
                <w:lang w:val="en-US"/>
              </w:rPr>
            </w:pPr>
            <w:r w:rsidRPr="004147DD">
              <w:rPr>
                <w:color w:val="000000"/>
                <w:sz w:val="20"/>
                <w:szCs w:val="20"/>
                <w:lang w:val="en-US"/>
              </w:rPr>
              <w:t xml:space="preserve">&lt; 400 (before 1999) or &lt; 50 (thereafter) copies/mL </w:t>
            </w:r>
            <w:r w:rsidRPr="004147DD">
              <w:rPr>
                <w:sz w:val="20"/>
                <w:szCs w:val="20"/>
                <w:lang w:val="en-US"/>
              </w:rPr>
              <w:t>at</w:t>
            </w:r>
            <w:r w:rsidRPr="004147DD">
              <w:rPr>
                <w:color w:val="000000"/>
                <w:sz w:val="20"/>
                <w:szCs w:val="20"/>
                <w:lang w:val="en-US"/>
              </w:rPr>
              <w:t xml:space="preserve"> 12 mos.</w:t>
            </w:r>
          </w:p>
        </w:tc>
        <w:tc>
          <w:tcPr>
            <w:tcW w:w="709" w:type="dxa"/>
            <w:tcBorders>
              <w:top w:val="single" w:sz="4" w:space="0" w:color="000000"/>
              <w:left w:val="single" w:sz="4" w:space="0" w:color="000000"/>
              <w:bottom w:val="single" w:sz="4" w:space="0" w:color="000000"/>
            </w:tcBorders>
            <w:shd w:val="clear" w:color="auto" w:fill="auto"/>
            <w:vAlign w:val="center"/>
          </w:tcPr>
          <w:p w:rsidR="00012BCA" w:rsidRPr="004147DD" w:rsidRDefault="00012BCA" w:rsidP="00BD2A6E">
            <w:pPr>
              <w:spacing w:after="0" w:line="240" w:lineRule="auto"/>
              <w:jc w:val="center"/>
              <w:rPr>
                <w:color w:val="000000"/>
                <w:sz w:val="20"/>
                <w:szCs w:val="20"/>
                <w:lang w:val="en-US"/>
              </w:rPr>
            </w:pPr>
            <w:r>
              <w:rPr>
                <w:color w:val="000000"/>
                <w:sz w:val="20"/>
                <w:szCs w:val="20"/>
                <w:lang w:val="en-US"/>
              </w:rPr>
              <w:t>[118]</w:t>
            </w:r>
          </w:p>
        </w:tc>
      </w:tr>
      <w:tr w:rsidR="00012BCA" w:rsidRPr="004147DD" w:rsidTr="00913DCA">
        <w:trPr>
          <w:trHeight w:val="280"/>
        </w:trPr>
        <w:tc>
          <w:tcPr>
            <w:tcW w:w="567" w:type="dxa"/>
            <w:vAlign w:val="center"/>
          </w:tcPr>
          <w:p w:rsidR="00012BCA" w:rsidRDefault="00012BCA" w:rsidP="00913DCA">
            <w:pPr>
              <w:spacing w:after="0" w:line="240" w:lineRule="auto"/>
              <w:jc w:val="center"/>
              <w:rPr>
                <w:i/>
                <w:color w:val="000000"/>
                <w:sz w:val="20"/>
                <w:szCs w:val="20"/>
              </w:rPr>
            </w:pPr>
            <w:r>
              <w:rPr>
                <w:i/>
                <w:color w:val="000000"/>
                <w:sz w:val="20"/>
                <w:szCs w:val="20"/>
              </w:rPr>
              <w:t>102</w:t>
            </w:r>
          </w:p>
        </w:tc>
        <w:tc>
          <w:tcPr>
            <w:tcW w:w="2211" w:type="dxa"/>
            <w:tcBorders>
              <w:top w:val="single" w:sz="4" w:space="0" w:color="000000"/>
              <w:left w:val="nil"/>
              <w:bottom w:val="single" w:sz="4" w:space="0" w:color="000000"/>
              <w:right w:val="single" w:sz="4" w:space="0" w:color="000000"/>
            </w:tcBorders>
            <w:shd w:val="clear" w:color="auto" w:fill="auto"/>
            <w:vAlign w:val="center"/>
          </w:tcPr>
          <w:p w:rsidR="00012BCA" w:rsidRDefault="00012BCA" w:rsidP="00913DCA">
            <w:pPr>
              <w:spacing w:after="0" w:line="240" w:lineRule="auto"/>
              <w:rPr>
                <w:color w:val="000000"/>
                <w:sz w:val="20"/>
                <w:szCs w:val="20"/>
              </w:rPr>
            </w:pPr>
            <w:r>
              <w:rPr>
                <w:color w:val="000000"/>
                <w:sz w:val="20"/>
                <w:szCs w:val="20"/>
              </w:rPr>
              <w:t xml:space="preserve">van Griensven J, </w:t>
            </w:r>
            <w:r w:rsidRPr="00336E0B">
              <w:rPr>
                <w:i/>
                <w:color w:val="000000"/>
                <w:sz w:val="20"/>
                <w:szCs w:val="20"/>
              </w:rPr>
              <w:t>JAIDS</w:t>
            </w:r>
            <w:r>
              <w:rPr>
                <w:color w:val="000000"/>
                <w:sz w:val="20"/>
                <w:szCs w:val="20"/>
              </w:rPr>
              <w:t>, 2009</w:t>
            </w:r>
          </w:p>
        </w:tc>
        <w:tc>
          <w:tcPr>
            <w:tcW w:w="1293" w:type="dxa"/>
            <w:tcBorders>
              <w:top w:val="single" w:sz="4" w:space="0" w:color="000000"/>
              <w:left w:val="nil"/>
              <w:bottom w:val="single" w:sz="4" w:space="0" w:color="000000"/>
              <w:right w:val="nil"/>
            </w:tcBorders>
            <w:shd w:val="clear" w:color="auto" w:fill="FFFFFF"/>
            <w:vAlign w:val="center"/>
          </w:tcPr>
          <w:p w:rsidR="00012BCA" w:rsidRDefault="00012BCA" w:rsidP="00913DCA">
            <w:pPr>
              <w:spacing w:after="0" w:line="240" w:lineRule="auto"/>
              <w:jc w:val="center"/>
              <w:rPr>
                <w:color w:val="000000"/>
                <w:sz w:val="20"/>
                <w:szCs w:val="20"/>
              </w:rPr>
            </w:pPr>
            <w:r>
              <w:rPr>
                <w:color w:val="000000"/>
                <w:sz w:val="20"/>
                <w:szCs w:val="20"/>
              </w:rPr>
              <w:t>Rwanda</w:t>
            </w:r>
          </w:p>
        </w:tc>
        <w:tc>
          <w:tcPr>
            <w:tcW w:w="1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Default="00012BCA" w:rsidP="00913DCA">
            <w:pPr>
              <w:spacing w:after="0" w:line="240" w:lineRule="auto"/>
              <w:jc w:val="center"/>
              <w:rPr>
                <w:color w:val="000000"/>
                <w:sz w:val="20"/>
                <w:szCs w:val="20"/>
              </w:rPr>
            </w:pPr>
            <w:r>
              <w:rPr>
                <w:color w:val="000000"/>
                <w:sz w:val="20"/>
                <w:szCs w:val="20"/>
              </w:rPr>
              <w:t>Longitudinal</w:t>
            </w: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Default="00012BCA" w:rsidP="00913DCA">
            <w:pPr>
              <w:spacing w:after="0" w:line="240" w:lineRule="auto"/>
              <w:jc w:val="center"/>
              <w:rPr>
                <w:color w:val="000000"/>
                <w:sz w:val="20"/>
                <w:szCs w:val="20"/>
              </w:rPr>
            </w:pPr>
            <w:r>
              <w:rPr>
                <w:color w:val="000000"/>
                <w:sz w:val="20"/>
                <w:szCs w:val="20"/>
              </w:rPr>
              <w:t>27 %</w:t>
            </w:r>
          </w:p>
        </w:tc>
        <w:tc>
          <w:tcPr>
            <w:tcW w:w="2285" w:type="dxa"/>
            <w:tcBorders>
              <w:top w:val="single" w:sz="4" w:space="0" w:color="000000"/>
              <w:left w:val="single" w:sz="4" w:space="0" w:color="CCCCCC"/>
              <w:bottom w:val="single" w:sz="4" w:space="0" w:color="000000"/>
              <w:right w:val="single" w:sz="4" w:space="0" w:color="000000"/>
            </w:tcBorders>
            <w:shd w:val="clear" w:color="auto" w:fill="auto"/>
            <w:vAlign w:val="center"/>
          </w:tcPr>
          <w:p w:rsidR="00012BCA" w:rsidRDefault="00012BCA" w:rsidP="00913DCA">
            <w:pPr>
              <w:spacing w:after="0" w:line="240" w:lineRule="auto"/>
              <w:jc w:val="center"/>
              <w:rPr>
                <w:color w:val="000000"/>
                <w:sz w:val="20"/>
                <w:szCs w:val="20"/>
              </w:rPr>
            </w:pPr>
            <w:r>
              <w:rPr>
                <w:sz w:val="20"/>
                <w:szCs w:val="20"/>
              </w:rPr>
              <w:t>V</w:t>
            </w:r>
            <w:r>
              <w:rPr>
                <w:color w:val="000000"/>
                <w:sz w:val="20"/>
                <w:szCs w:val="20"/>
              </w:rPr>
              <w:t>irologic-only response (VR+IR-)</w:t>
            </w:r>
          </w:p>
        </w:tc>
        <w:tc>
          <w:tcPr>
            <w:tcW w:w="3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Pr="004147DD" w:rsidRDefault="00012BCA" w:rsidP="00913DCA">
            <w:pPr>
              <w:spacing w:after="0" w:line="240" w:lineRule="auto"/>
              <w:jc w:val="center"/>
              <w:rPr>
                <w:color w:val="000000"/>
                <w:sz w:val="20"/>
                <w:szCs w:val="20"/>
                <w:lang w:val="en-US"/>
              </w:rPr>
            </w:pPr>
            <w:r>
              <w:rPr>
                <w:color w:val="000000"/>
                <w:sz w:val="20"/>
                <w:szCs w:val="20"/>
                <w:lang w:val="en-US"/>
              </w:rPr>
              <w:t>CD4 change</w:t>
            </w:r>
            <w:r w:rsidRPr="004147DD">
              <w:rPr>
                <w:color w:val="000000"/>
                <w:sz w:val="20"/>
                <w:szCs w:val="20"/>
                <w:lang w:val="en-US"/>
              </w:rPr>
              <w:t xml:space="preserve"> &lt; 50 cells/µL</w:t>
            </w:r>
          </w:p>
          <w:p w:rsidR="00012BCA" w:rsidRPr="004147DD" w:rsidRDefault="00012BCA" w:rsidP="00913DCA">
            <w:pPr>
              <w:spacing w:after="0" w:line="240" w:lineRule="auto"/>
              <w:jc w:val="center"/>
              <w:rPr>
                <w:sz w:val="20"/>
                <w:szCs w:val="20"/>
                <w:lang w:val="en-US"/>
              </w:rPr>
            </w:pPr>
            <w:r w:rsidRPr="004147DD">
              <w:rPr>
                <w:sz w:val="20"/>
                <w:szCs w:val="20"/>
                <w:lang w:val="en-US"/>
              </w:rPr>
              <w:t>at 12 mos. of ART compared to baseline</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Pr="004147DD" w:rsidRDefault="00012BCA" w:rsidP="00913DCA">
            <w:pPr>
              <w:spacing w:after="0" w:line="240" w:lineRule="auto"/>
              <w:jc w:val="center"/>
              <w:rPr>
                <w:color w:val="000000"/>
                <w:sz w:val="20"/>
                <w:szCs w:val="20"/>
                <w:lang w:val="en-US"/>
              </w:rPr>
            </w:pPr>
            <w:r w:rsidRPr="004147DD">
              <w:rPr>
                <w:color w:val="000000"/>
                <w:sz w:val="20"/>
                <w:szCs w:val="20"/>
                <w:lang w:val="en-US"/>
              </w:rPr>
              <w:t xml:space="preserve">&lt; 40 copies/mL </w:t>
            </w:r>
            <w:r w:rsidRPr="004147DD">
              <w:rPr>
                <w:sz w:val="20"/>
                <w:szCs w:val="20"/>
                <w:lang w:val="en-US"/>
              </w:rPr>
              <w:t xml:space="preserve">at </w:t>
            </w:r>
            <w:r w:rsidRPr="004147DD">
              <w:rPr>
                <w:color w:val="000000"/>
                <w:sz w:val="20"/>
                <w:szCs w:val="20"/>
                <w:lang w:val="en-US"/>
              </w:rPr>
              <w:t>12 mo</w:t>
            </w:r>
            <w:r w:rsidRPr="004147DD">
              <w:rPr>
                <w:sz w:val="20"/>
                <w:szCs w:val="20"/>
                <w:lang w:val="en-US"/>
              </w:rPr>
              <w:t>s. of ART</w:t>
            </w:r>
          </w:p>
        </w:tc>
        <w:tc>
          <w:tcPr>
            <w:tcW w:w="709" w:type="dxa"/>
            <w:tcBorders>
              <w:top w:val="single" w:sz="4" w:space="0" w:color="000000"/>
              <w:left w:val="single" w:sz="4" w:space="0" w:color="000000"/>
              <w:bottom w:val="single" w:sz="4" w:space="0" w:color="000000"/>
            </w:tcBorders>
            <w:shd w:val="clear" w:color="auto" w:fill="auto"/>
            <w:vAlign w:val="center"/>
          </w:tcPr>
          <w:p w:rsidR="00012BCA" w:rsidRPr="004147DD" w:rsidRDefault="00012BCA" w:rsidP="00BD2A6E">
            <w:pPr>
              <w:spacing w:after="0" w:line="240" w:lineRule="auto"/>
              <w:jc w:val="center"/>
              <w:rPr>
                <w:color w:val="000000"/>
                <w:sz w:val="20"/>
                <w:szCs w:val="20"/>
                <w:lang w:val="en-US"/>
              </w:rPr>
            </w:pPr>
            <w:r>
              <w:rPr>
                <w:color w:val="000000"/>
                <w:sz w:val="20"/>
                <w:szCs w:val="20"/>
                <w:lang w:val="en-US"/>
              </w:rPr>
              <w:t>[127]</w:t>
            </w:r>
          </w:p>
        </w:tc>
      </w:tr>
      <w:tr w:rsidR="00012BCA" w:rsidTr="00913DCA">
        <w:trPr>
          <w:trHeight w:val="280"/>
        </w:trPr>
        <w:tc>
          <w:tcPr>
            <w:tcW w:w="567" w:type="dxa"/>
            <w:vAlign w:val="center"/>
          </w:tcPr>
          <w:p w:rsidR="00012BCA" w:rsidRDefault="00012BCA" w:rsidP="00913DCA">
            <w:pPr>
              <w:spacing w:after="0" w:line="240" w:lineRule="auto"/>
              <w:jc w:val="center"/>
              <w:rPr>
                <w:i/>
                <w:color w:val="000000"/>
                <w:sz w:val="20"/>
                <w:szCs w:val="20"/>
              </w:rPr>
            </w:pPr>
            <w:r>
              <w:rPr>
                <w:i/>
                <w:color w:val="000000"/>
                <w:sz w:val="20"/>
                <w:szCs w:val="20"/>
              </w:rPr>
              <w:t>103</w:t>
            </w:r>
          </w:p>
        </w:tc>
        <w:tc>
          <w:tcPr>
            <w:tcW w:w="2211" w:type="dxa"/>
            <w:tcBorders>
              <w:top w:val="single" w:sz="4" w:space="0" w:color="000000"/>
              <w:left w:val="nil"/>
              <w:bottom w:val="single" w:sz="4" w:space="0" w:color="000000"/>
              <w:right w:val="single" w:sz="4" w:space="0" w:color="000000"/>
            </w:tcBorders>
            <w:shd w:val="clear" w:color="auto" w:fill="auto"/>
            <w:vAlign w:val="center"/>
          </w:tcPr>
          <w:p w:rsidR="00012BCA" w:rsidRDefault="00012BCA" w:rsidP="00913DCA">
            <w:pPr>
              <w:spacing w:after="0" w:line="240" w:lineRule="auto"/>
              <w:rPr>
                <w:color w:val="000000"/>
                <w:sz w:val="20"/>
                <w:szCs w:val="20"/>
              </w:rPr>
            </w:pPr>
            <w:r>
              <w:rPr>
                <w:color w:val="000000"/>
                <w:sz w:val="20"/>
                <w:szCs w:val="20"/>
              </w:rPr>
              <w:t xml:space="preserve">Falster K, </w:t>
            </w:r>
            <w:r w:rsidRPr="00C100B8">
              <w:rPr>
                <w:i/>
                <w:color w:val="000000"/>
                <w:sz w:val="20"/>
                <w:szCs w:val="20"/>
              </w:rPr>
              <w:t>JAIDS</w:t>
            </w:r>
            <w:r>
              <w:rPr>
                <w:color w:val="000000"/>
                <w:sz w:val="20"/>
                <w:szCs w:val="20"/>
              </w:rPr>
              <w:t>, 2009</w:t>
            </w:r>
          </w:p>
        </w:tc>
        <w:tc>
          <w:tcPr>
            <w:tcW w:w="1293" w:type="dxa"/>
            <w:tcBorders>
              <w:top w:val="single" w:sz="4" w:space="0" w:color="000000"/>
              <w:left w:val="nil"/>
              <w:bottom w:val="single" w:sz="4" w:space="0" w:color="000000"/>
              <w:right w:val="nil"/>
            </w:tcBorders>
            <w:shd w:val="clear" w:color="auto" w:fill="FFFFFF"/>
            <w:vAlign w:val="center"/>
          </w:tcPr>
          <w:p w:rsidR="00012BCA" w:rsidRDefault="00012BCA" w:rsidP="00913DCA">
            <w:pPr>
              <w:spacing w:after="0" w:line="240" w:lineRule="auto"/>
              <w:jc w:val="center"/>
              <w:rPr>
                <w:color w:val="000000"/>
                <w:sz w:val="20"/>
                <w:szCs w:val="20"/>
              </w:rPr>
            </w:pPr>
            <w:r>
              <w:rPr>
                <w:color w:val="000000"/>
                <w:sz w:val="20"/>
                <w:szCs w:val="20"/>
              </w:rPr>
              <w:t>Australia</w:t>
            </w:r>
          </w:p>
        </w:tc>
        <w:tc>
          <w:tcPr>
            <w:tcW w:w="1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Default="00012BCA" w:rsidP="00913DCA">
            <w:pPr>
              <w:spacing w:after="0" w:line="240" w:lineRule="auto"/>
              <w:jc w:val="center"/>
              <w:rPr>
                <w:color w:val="000000"/>
                <w:sz w:val="20"/>
                <w:szCs w:val="20"/>
              </w:rPr>
            </w:pPr>
            <w:r>
              <w:rPr>
                <w:color w:val="000000"/>
                <w:sz w:val="20"/>
                <w:szCs w:val="20"/>
              </w:rPr>
              <w:t>Longitudinal</w:t>
            </w: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Default="00012BCA" w:rsidP="00913DCA">
            <w:pPr>
              <w:spacing w:after="0" w:line="240" w:lineRule="auto"/>
              <w:jc w:val="center"/>
              <w:rPr>
                <w:color w:val="000000"/>
                <w:sz w:val="20"/>
                <w:szCs w:val="20"/>
              </w:rPr>
            </w:pPr>
            <w:r>
              <w:rPr>
                <w:color w:val="000000"/>
                <w:sz w:val="20"/>
                <w:szCs w:val="20"/>
              </w:rPr>
              <w:t>94 %</w:t>
            </w:r>
          </w:p>
        </w:tc>
        <w:tc>
          <w:tcPr>
            <w:tcW w:w="2285" w:type="dxa"/>
            <w:tcBorders>
              <w:top w:val="single" w:sz="4" w:space="0" w:color="000000"/>
              <w:left w:val="single" w:sz="4" w:space="0" w:color="CCCCCC"/>
              <w:bottom w:val="single" w:sz="4" w:space="0" w:color="000000"/>
              <w:right w:val="single" w:sz="4" w:space="0" w:color="000000"/>
            </w:tcBorders>
            <w:shd w:val="clear" w:color="auto" w:fill="auto"/>
            <w:vAlign w:val="center"/>
          </w:tcPr>
          <w:p w:rsidR="00012BCA" w:rsidRDefault="00012BCA" w:rsidP="00913DCA">
            <w:pPr>
              <w:spacing w:after="0" w:line="240" w:lineRule="auto"/>
              <w:jc w:val="center"/>
              <w:rPr>
                <w:color w:val="000000"/>
                <w:sz w:val="20"/>
                <w:szCs w:val="20"/>
              </w:rPr>
            </w:pPr>
            <w:r>
              <w:rPr>
                <w:sz w:val="20"/>
                <w:szCs w:val="20"/>
              </w:rPr>
              <w:t>I</w:t>
            </w:r>
            <w:r>
              <w:rPr>
                <w:color w:val="000000"/>
                <w:sz w:val="20"/>
                <w:szCs w:val="20"/>
              </w:rPr>
              <w:t>ncomplete immune response</w:t>
            </w:r>
          </w:p>
        </w:tc>
        <w:tc>
          <w:tcPr>
            <w:tcW w:w="3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Pr="004147DD" w:rsidRDefault="00012BCA" w:rsidP="00913DCA">
            <w:pPr>
              <w:spacing w:after="0" w:line="240" w:lineRule="auto"/>
              <w:jc w:val="center"/>
              <w:rPr>
                <w:color w:val="000000"/>
                <w:sz w:val="20"/>
                <w:szCs w:val="20"/>
                <w:lang w:val="en-US"/>
              </w:rPr>
            </w:pPr>
            <w:r w:rsidRPr="004147DD">
              <w:rPr>
                <w:color w:val="000000"/>
                <w:sz w:val="20"/>
                <w:szCs w:val="20"/>
                <w:lang w:val="en-US"/>
              </w:rPr>
              <w:t>CD4 counts &lt; 350 cells/µL</w:t>
            </w:r>
          </w:p>
          <w:p w:rsidR="00012BCA" w:rsidRPr="004147DD" w:rsidRDefault="00012BCA" w:rsidP="00913DCA">
            <w:pPr>
              <w:spacing w:after="0" w:line="240" w:lineRule="auto"/>
              <w:jc w:val="center"/>
              <w:rPr>
                <w:sz w:val="20"/>
                <w:szCs w:val="20"/>
                <w:lang w:val="en-US"/>
              </w:rPr>
            </w:pPr>
            <w:r w:rsidRPr="00812B8C">
              <w:rPr>
                <w:sz w:val="20"/>
                <w:szCs w:val="20"/>
                <w:lang w:val="en-US"/>
              </w:rPr>
              <w:t xml:space="preserve">in the </w:t>
            </w:r>
            <w:r>
              <w:rPr>
                <w:sz w:val="20"/>
                <w:szCs w:val="20"/>
                <w:lang w:val="en-US"/>
              </w:rPr>
              <w:t xml:space="preserve">12–24 months after starting the first or second </w:t>
            </w:r>
            <w:proofErr w:type="spellStart"/>
            <w:r>
              <w:rPr>
                <w:sz w:val="20"/>
                <w:szCs w:val="20"/>
                <w:lang w:val="en-US"/>
              </w:rPr>
              <w:t>cART</w:t>
            </w:r>
            <w:proofErr w:type="spellEnd"/>
            <w:r>
              <w:rPr>
                <w:sz w:val="20"/>
                <w:szCs w:val="20"/>
                <w:lang w:val="en-US"/>
              </w:rPr>
              <w:t xml:space="preserve"> regimen</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Default="00012BCA" w:rsidP="00913DCA">
            <w:pPr>
              <w:spacing w:after="0" w:line="240" w:lineRule="auto"/>
              <w:jc w:val="center"/>
              <w:rPr>
                <w:color w:val="000000"/>
                <w:sz w:val="20"/>
                <w:szCs w:val="20"/>
              </w:rPr>
            </w:pPr>
            <w:r>
              <w:rPr>
                <w:color w:val="000000"/>
                <w:sz w:val="20"/>
                <w:szCs w:val="20"/>
              </w:rPr>
              <w:t xml:space="preserve">&lt; 400 copies/mL </w:t>
            </w:r>
            <w:r>
              <w:rPr>
                <w:sz w:val="20"/>
                <w:szCs w:val="20"/>
              </w:rPr>
              <w:t>at</w:t>
            </w:r>
            <w:r>
              <w:rPr>
                <w:color w:val="000000"/>
                <w:sz w:val="20"/>
                <w:szCs w:val="20"/>
              </w:rPr>
              <w:t xml:space="preserve"> ≥ </w:t>
            </w:r>
            <w:r>
              <w:rPr>
                <w:sz w:val="20"/>
                <w:szCs w:val="20"/>
              </w:rPr>
              <w:t>9 mos.</w:t>
            </w:r>
          </w:p>
        </w:tc>
        <w:tc>
          <w:tcPr>
            <w:tcW w:w="709" w:type="dxa"/>
            <w:tcBorders>
              <w:top w:val="single" w:sz="4" w:space="0" w:color="000000"/>
              <w:left w:val="single" w:sz="4" w:space="0" w:color="000000"/>
              <w:bottom w:val="single" w:sz="4" w:space="0" w:color="000000"/>
            </w:tcBorders>
            <w:shd w:val="clear" w:color="auto" w:fill="auto"/>
            <w:vAlign w:val="center"/>
          </w:tcPr>
          <w:p w:rsidR="00012BCA" w:rsidRDefault="00012BCA" w:rsidP="00BD2A6E">
            <w:pPr>
              <w:spacing w:after="0" w:line="240" w:lineRule="auto"/>
              <w:jc w:val="center"/>
              <w:rPr>
                <w:color w:val="000000"/>
                <w:sz w:val="20"/>
                <w:szCs w:val="20"/>
              </w:rPr>
            </w:pPr>
            <w:r>
              <w:rPr>
                <w:color w:val="000000"/>
                <w:sz w:val="20"/>
                <w:szCs w:val="20"/>
                <w:lang w:val="en-US"/>
              </w:rPr>
              <w:t>[88]</w:t>
            </w:r>
          </w:p>
        </w:tc>
      </w:tr>
    </w:tbl>
    <w:p w:rsidR="00012BCA" w:rsidRPr="004147DD" w:rsidRDefault="00012BCA">
      <w:pPr>
        <w:pBdr>
          <w:top w:val="nil"/>
          <w:left w:val="nil"/>
          <w:bottom w:val="nil"/>
          <w:right w:val="nil"/>
          <w:between w:val="nil"/>
        </w:pBdr>
        <w:spacing w:before="120" w:after="0" w:line="276" w:lineRule="auto"/>
        <w:rPr>
          <w:color w:val="000000"/>
          <w:sz w:val="18"/>
          <w:szCs w:val="18"/>
          <w:lang w:val="en-US"/>
        </w:rPr>
      </w:pPr>
      <w:r w:rsidRPr="004147DD">
        <w:rPr>
          <w:b/>
          <w:color w:val="000000"/>
          <w:sz w:val="18"/>
          <w:szCs w:val="18"/>
          <w:lang w:val="en-US"/>
        </w:rPr>
        <w:t>Note:</w:t>
      </w:r>
      <w:r w:rsidRPr="004147DD">
        <w:rPr>
          <w:color w:val="000000"/>
          <w:sz w:val="18"/>
          <w:szCs w:val="18"/>
          <w:lang w:val="en-US"/>
        </w:rPr>
        <w:t xml:space="preserve"> Publications are ordered by year of publication. </w:t>
      </w:r>
    </w:p>
    <w:p w:rsidR="00012BCA" w:rsidRDefault="00012BCA" w:rsidP="008C35BF">
      <w:pPr>
        <w:pBdr>
          <w:top w:val="nil"/>
          <w:left w:val="nil"/>
          <w:bottom w:val="nil"/>
          <w:right w:val="nil"/>
          <w:between w:val="nil"/>
        </w:pBdr>
        <w:spacing w:after="200" w:line="276" w:lineRule="auto"/>
        <w:rPr>
          <w:b/>
          <w:smallCaps/>
          <w:noProof/>
          <w:sz w:val="24"/>
          <w:szCs w:val="24"/>
          <w:lang w:val="en-US"/>
        </w:rPr>
        <w:sectPr w:rsidR="00012BCA" w:rsidSect="00A40D68">
          <w:headerReference w:type="default" r:id="rId15"/>
          <w:type w:val="continuous"/>
          <w:pgSz w:w="16838" w:h="11906"/>
          <w:pgMar w:top="1556" w:right="1417" w:bottom="707" w:left="1417" w:header="708" w:footer="473" w:gutter="0"/>
          <w:cols w:space="720"/>
        </w:sectPr>
      </w:pPr>
      <w:r w:rsidRPr="004147DD">
        <w:rPr>
          <w:sz w:val="18"/>
          <w:szCs w:val="18"/>
          <w:lang w:val="en-US"/>
        </w:rPr>
        <w:t xml:space="preserve">ART, antiretroviral therapy; </w:t>
      </w:r>
      <w:proofErr w:type="spellStart"/>
      <w:r w:rsidRPr="004147DD">
        <w:rPr>
          <w:sz w:val="18"/>
          <w:szCs w:val="18"/>
          <w:lang w:val="en-US"/>
        </w:rPr>
        <w:t>cART</w:t>
      </w:r>
      <w:proofErr w:type="spellEnd"/>
      <w:r w:rsidRPr="004147DD">
        <w:rPr>
          <w:sz w:val="18"/>
          <w:szCs w:val="18"/>
          <w:lang w:val="en-US"/>
        </w:rPr>
        <w:t xml:space="preserve">, combination antiretroviral therapy; </w:t>
      </w:r>
      <w:r>
        <w:rPr>
          <w:sz w:val="18"/>
          <w:szCs w:val="18"/>
          <w:lang w:val="en-US"/>
        </w:rPr>
        <w:t>CD4 count, CD4</w:t>
      </w:r>
      <w:r w:rsidRPr="0060582D">
        <w:rPr>
          <w:sz w:val="18"/>
          <w:szCs w:val="18"/>
          <w:vertAlign w:val="superscript"/>
          <w:lang w:val="en-US"/>
        </w:rPr>
        <w:t>+</w:t>
      </w:r>
      <w:r>
        <w:rPr>
          <w:sz w:val="18"/>
          <w:szCs w:val="18"/>
          <w:lang w:val="en-US"/>
        </w:rPr>
        <w:t xml:space="preserve"> T cell count; CD4 change, CD4</w:t>
      </w:r>
      <w:r w:rsidRPr="0060582D">
        <w:rPr>
          <w:sz w:val="18"/>
          <w:szCs w:val="18"/>
          <w:vertAlign w:val="superscript"/>
          <w:lang w:val="en-US"/>
        </w:rPr>
        <w:t>+</w:t>
      </w:r>
      <w:r>
        <w:rPr>
          <w:sz w:val="18"/>
          <w:szCs w:val="18"/>
          <w:lang w:val="en-US"/>
        </w:rPr>
        <w:t xml:space="preserve"> T cell count change; </w:t>
      </w:r>
      <w:r w:rsidRPr="004147DD">
        <w:rPr>
          <w:color w:val="000000"/>
          <w:sz w:val="18"/>
          <w:szCs w:val="18"/>
          <w:lang w:val="en-US"/>
        </w:rPr>
        <w:t xml:space="preserve">INR, immunological non-response; IQR, interquartile range; NA, not available; </w:t>
      </w:r>
      <w:r>
        <w:rPr>
          <w:color w:val="000000"/>
          <w:sz w:val="18"/>
          <w:szCs w:val="18"/>
          <w:lang w:val="en-US"/>
        </w:rPr>
        <w:t xml:space="preserve">Ref., reference; SEM, </w:t>
      </w:r>
      <w:r w:rsidRPr="000B4F9F">
        <w:rPr>
          <w:color w:val="000000"/>
          <w:sz w:val="18"/>
          <w:szCs w:val="18"/>
          <w:lang w:val="en-US"/>
        </w:rPr>
        <w:t>standard error of mean</w:t>
      </w:r>
      <w:r>
        <w:rPr>
          <w:color w:val="000000"/>
          <w:sz w:val="18"/>
          <w:szCs w:val="18"/>
          <w:lang w:val="en-US"/>
        </w:rPr>
        <w:t xml:space="preserve">; </w:t>
      </w:r>
      <w:r w:rsidRPr="004147DD">
        <w:rPr>
          <w:color w:val="000000"/>
          <w:sz w:val="18"/>
          <w:szCs w:val="18"/>
          <w:lang w:val="en-US"/>
        </w:rPr>
        <w:t>UK, United Kingdom; USA, United States of America; VS, virologic suppression.</w:t>
      </w:r>
    </w:p>
    <w:p w:rsidR="00012BCA" w:rsidRPr="004147DD" w:rsidRDefault="00012BCA">
      <w:pPr>
        <w:rPr>
          <w:b/>
          <w:smallCaps/>
          <w:sz w:val="24"/>
          <w:szCs w:val="24"/>
          <w:lang w:val="en-US"/>
        </w:rPr>
      </w:pPr>
      <w:r w:rsidRPr="00776F7F">
        <w:rPr>
          <w:b/>
          <w:smallCaps/>
          <w:noProof/>
          <w:sz w:val="24"/>
          <w:szCs w:val="24"/>
          <w:lang w:val="en-US"/>
        </w:rPr>
        <w:lastRenderedPageBreak/>
        <w:t>TABLE</w:t>
      </w:r>
      <w:r w:rsidRPr="004147DD">
        <w:rPr>
          <w:b/>
          <w:smallCaps/>
          <w:sz w:val="24"/>
          <w:szCs w:val="24"/>
          <w:lang w:val="en-US"/>
        </w:rPr>
        <w:t xml:space="preserve"> S2 </w:t>
      </w:r>
      <w:r w:rsidRPr="004147DD">
        <w:rPr>
          <w:sz w:val="24"/>
          <w:szCs w:val="24"/>
          <w:lang w:val="en-US"/>
        </w:rPr>
        <w:t xml:space="preserve">- List of scientific journals in which the included records were published, and </w:t>
      </w:r>
      <w:r w:rsidRPr="00776F7F">
        <w:rPr>
          <w:noProof/>
          <w:sz w:val="24"/>
          <w:szCs w:val="24"/>
          <w:lang w:val="en-US"/>
        </w:rPr>
        <w:t>number</w:t>
      </w:r>
      <w:r w:rsidRPr="004147DD">
        <w:rPr>
          <w:sz w:val="24"/>
          <w:szCs w:val="24"/>
          <w:lang w:val="en-US"/>
        </w:rPr>
        <w:t xml:space="preserve"> of publications per journal.</w:t>
      </w:r>
    </w:p>
    <w:tbl>
      <w:tblPr>
        <w:tblW w:w="9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
        <w:gridCol w:w="7919"/>
        <w:gridCol w:w="1361"/>
      </w:tblGrid>
      <w:tr w:rsidR="00012BCA" w:rsidTr="009F6035">
        <w:trPr>
          <w:trHeight w:val="280"/>
        </w:trPr>
        <w:tc>
          <w:tcPr>
            <w:tcW w:w="510" w:type="dxa"/>
            <w:shd w:val="clear" w:color="auto" w:fill="000000"/>
            <w:vAlign w:val="center"/>
          </w:tcPr>
          <w:p w:rsidR="00012BCA" w:rsidRPr="004147DD" w:rsidRDefault="00012BCA">
            <w:pPr>
              <w:spacing w:after="0" w:line="240" w:lineRule="auto"/>
              <w:jc w:val="center"/>
              <w:rPr>
                <w:color w:val="FFFFFF"/>
                <w:lang w:val="en-US"/>
              </w:rPr>
            </w:pPr>
          </w:p>
        </w:tc>
        <w:tc>
          <w:tcPr>
            <w:tcW w:w="7919" w:type="dxa"/>
            <w:tcBorders>
              <w:bottom w:val="single" w:sz="4" w:space="0" w:color="000000"/>
            </w:tcBorders>
            <w:shd w:val="clear" w:color="auto" w:fill="000000"/>
            <w:vAlign w:val="center"/>
          </w:tcPr>
          <w:p w:rsidR="00012BCA" w:rsidRDefault="00012BCA">
            <w:pPr>
              <w:spacing w:after="0" w:line="240" w:lineRule="auto"/>
              <w:rPr>
                <w:color w:val="FFFFFF"/>
              </w:rPr>
            </w:pPr>
            <w:r>
              <w:rPr>
                <w:color w:val="FFFFFF"/>
              </w:rPr>
              <w:t>Journal title (</w:t>
            </w:r>
            <w:r>
              <w:rPr>
                <w:i/>
                <w:color w:val="FFFFFF"/>
              </w:rPr>
              <w:t>NLM Abbreviation</w:t>
            </w:r>
            <w:r>
              <w:rPr>
                <w:color w:val="FFFFFF"/>
              </w:rPr>
              <w:t>)</w:t>
            </w:r>
          </w:p>
        </w:tc>
        <w:tc>
          <w:tcPr>
            <w:tcW w:w="1361" w:type="dxa"/>
            <w:tcBorders>
              <w:bottom w:val="single" w:sz="4" w:space="0" w:color="000000"/>
            </w:tcBorders>
            <w:shd w:val="clear" w:color="auto" w:fill="000000"/>
            <w:vAlign w:val="center"/>
          </w:tcPr>
          <w:p w:rsidR="00012BCA" w:rsidRDefault="00012BCA">
            <w:pPr>
              <w:spacing w:after="0" w:line="240" w:lineRule="auto"/>
              <w:jc w:val="center"/>
              <w:rPr>
                <w:color w:val="FFFFFF"/>
              </w:rPr>
            </w:pPr>
            <w:r>
              <w:rPr>
                <w:color w:val="FFFFFF"/>
              </w:rPr>
              <w:t>No. of publications</w:t>
            </w:r>
          </w:p>
        </w:tc>
      </w:tr>
      <w:tr w:rsidR="00012BCA" w:rsidTr="009F6035">
        <w:trPr>
          <w:trHeight w:val="280"/>
        </w:trPr>
        <w:tc>
          <w:tcPr>
            <w:tcW w:w="510" w:type="dxa"/>
            <w:vAlign w:val="center"/>
          </w:tcPr>
          <w:p w:rsidR="00012BCA" w:rsidRDefault="00012BCA">
            <w:pPr>
              <w:spacing w:after="0" w:line="240" w:lineRule="auto"/>
              <w:jc w:val="center"/>
              <w:rPr>
                <w:i/>
                <w:color w:val="000000"/>
              </w:rPr>
            </w:pPr>
            <w:r>
              <w:rPr>
                <w:i/>
                <w:color w:val="000000"/>
              </w:rPr>
              <w:t>1</w:t>
            </w:r>
          </w:p>
        </w:tc>
        <w:tc>
          <w:tcPr>
            <w:tcW w:w="7919" w:type="dxa"/>
            <w:tcBorders>
              <w:top w:val="single" w:sz="4" w:space="0" w:color="000000"/>
              <w:left w:val="nil"/>
              <w:bottom w:val="single" w:sz="4" w:space="0" w:color="000000"/>
              <w:right w:val="single" w:sz="4" w:space="0" w:color="000000"/>
            </w:tcBorders>
            <w:shd w:val="clear" w:color="auto" w:fill="auto"/>
            <w:vAlign w:val="bottom"/>
          </w:tcPr>
          <w:p w:rsidR="00012BCA" w:rsidRPr="004147DD" w:rsidRDefault="00012BCA">
            <w:pPr>
              <w:spacing w:after="0" w:line="240" w:lineRule="auto"/>
              <w:rPr>
                <w:color w:val="000000"/>
                <w:lang w:val="en-US"/>
              </w:rPr>
            </w:pPr>
            <w:r w:rsidRPr="004147DD">
              <w:rPr>
                <w:color w:val="000000"/>
                <w:lang w:val="en-US"/>
              </w:rPr>
              <w:t>Antimicrobial agents and chemotherapy (</w:t>
            </w:r>
            <w:proofErr w:type="spellStart"/>
            <w:r w:rsidRPr="004147DD">
              <w:rPr>
                <w:i/>
                <w:color w:val="000000"/>
                <w:lang w:val="en-US"/>
              </w:rPr>
              <w:t>Antimicrob</w:t>
            </w:r>
            <w:proofErr w:type="spellEnd"/>
            <w:r w:rsidRPr="004147DD">
              <w:rPr>
                <w:i/>
                <w:color w:val="000000"/>
                <w:lang w:val="en-US"/>
              </w:rPr>
              <w:t xml:space="preserve"> Agents </w:t>
            </w:r>
            <w:proofErr w:type="spellStart"/>
            <w:r w:rsidRPr="004147DD">
              <w:rPr>
                <w:i/>
                <w:color w:val="000000"/>
                <w:lang w:val="en-US"/>
              </w:rPr>
              <w:t>Chemother</w:t>
            </w:r>
            <w:proofErr w:type="spellEnd"/>
            <w:r w:rsidRPr="004147DD">
              <w:rPr>
                <w:color w:val="000000"/>
                <w:lang w:val="en-US"/>
              </w:rPr>
              <w:t>)</w:t>
            </w:r>
          </w:p>
        </w:tc>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Default="00012BCA">
            <w:pPr>
              <w:spacing w:after="0" w:line="240" w:lineRule="auto"/>
              <w:jc w:val="center"/>
              <w:rPr>
                <w:color w:val="000000"/>
              </w:rPr>
            </w:pPr>
            <w:r>
              <w:rPr>
                <w:color w:val="000000"/>
              </w:rPr>
              <w:t>1</w:t>
            </w:r>
          </w:p>
        </w:tc>
      </w:tr>
      <w:tr w:rsidR="00012BCA" w:rsidTr="009F6035">
        <w:trPr>
          <w:trHeight w:val="280"/>
        </w:trPr>
        <w:tc>
          <w:tcPr>
            <w:tcW w:w="510" w:type="dxa"/>
            <w:vAlign w:val="center"/>
          </w:tcPr>
          <w:p w:rsidR="00012BCA" w:rsidRDefault="00012BCA">
            <w:pPr>
              <w:spacing w:after="0" w:line="240" w:lineRule="auto"/>
              <w:jc w:val="center"/>
              <w:rPr>
                <w:i/>
                <w:color w:val="000000"/>
              </w:rPr>
            </w:pPr>
            <w:r>
              <w:rPr>
                <w:i/>
                <w:color w:val="000000"/>
              </w:rPr>
              <w:t>2</w:t>
            </w:r>
          </w:p>
        </w:tc>
        <w:tc>
          <w:tcPr>
            <w:tcW w:w="7919" w:type="dxa"/>
            <w:tcBorders>
              <w:top w:val="single" w:sz="4" w:space="0" w:color="000000"/>
              <w:left w:val="nil"/>
              <w:bottom w:val="single" w:sz="4" w:space="0" w:color="000000"/>
              <w:right w:val="single" w:sz="4" w:space="0" w:color="000000"/>
            </w:tcBorders>
            <w:shd w:val="clear" w:color="auto" w:fill="auto"/>
            <w:vAlign w:val="bottom"/>
          </w:tcPr>
          <w:p w:rsidR="00012BCA" w:rsidRDefault="00012BCA">
            <w:pPr>
              <w:spacing w:after="0" w:line="240" w:lineRule="auto"/>
              <w:rPr>
                <w:color w:val="000000"/>
              </w:rPr>
            </w:pPr>
            <w:r>
              <w:rPr>
                <w:color w:val="000000"/>
              </w:rPr>
              <w:t>Antiviral therapy (</w:t>
            </w:r>
            <w:r>
              <w:rPr>
                <w:i/>
                <w:color w:val="000000"/>
              </w:rPr>
              <w:t>Antivir Ther</w:t>
            </w:r>
            <w:r>
              <w:rPr>
                <w:color w:val="000000"/>
              </w:rPr>
              <w:t>)</w:t>
            </w:r>
          </w:p>
        </w:tc>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Default="00012BCA">
            <w:pPr>
              <w:spacing w:after="0" w:line="240" w:lineRule="auto"/>
              <w:jc w:val="center"/>
              <w:rPr>
                <w:color w:val="000000"/>
              </w:rPr>
            </w:pPr>
            <w:r>
              <w:rPr>
                <w:color w:val="000000"/>
              </w:rPr>
              <w:t>1</w:t>
            </w:r>
          </w:p>
        </w:tc>
      </w:tr>
      <w:tr w:rsidR="00012BCA" w:rsidTr="009F6035">
        <w:trPr>
          <w:trHeight w:val="280"/>
        </w:trPr>
        <w:tc>
          <w:tcPr>
            <w:tcW w:w="510" w:type="dxa"/>
            <w:vAlign w:val="center"/>
          </w:tcPr>
          <w:p w:rsidR="00012BCA" w:rsidRDefault="00012BCA">
            <w:pPr>
              <w:spacing w:after="0" w:line="240" w:lineRule="auto"/>
              <w:jc w:val="center"/>
              <w:rPr>
                <w:i/>
                <w:color w:val="000000"/>
              </w:rPr>
            </w:pPr>
            <w:r>
              <w:rPr>
                <w:i/>
                <w:color w:val="000000"/>
              </w:rPr>
              <w:t>3</w:t>
            </w:r>
          </w:p>
        </w:tc>
        <w:tc>
          <w:tcPr>
            <w:tcW w:w="7919" w:type="dxa"/>
            <w:tcBorders>
              <w:top w:val="single" w:sz="4" w:space="0" w:color="000000"/>
              <w:left w:val="nil"/>
              <w:bottom w:val="single" w:sz="4" w:space="0" w:color="000000"/>
              <w:right w:val="single" w:sz="4" w:space="0" w:color="000000"/>
            </w:tcBorders>
            <w:shd w:val="clear" w:color="auto" w:fill="auto"/>
            <w:vAlign w:val="bottom"/>
          </w:tcPr>
          <w:p w:rsidR="00012BCA" w:rsidRPr="004147DD" w:rsidRDefault="00012BCA">
            <w:pPr>
              <w:spacing w:after="0" w:line="240" w:lineRule="auto"/>
              <w:rPr>
                <w:color w:val="000000"/>
                <w:lang w:val="en-US"/>
              </w:rPr>
            </w:pPr>
            <w:proofErr w:type="spellStart"/>
            <w:r w:rsidRPr="004147DD">
              <w:rPr>
                <w:color w:val="000000"/>
                <w:lang w:val="en-US"/>
              </w:rPr>
              <w:t>Archivum</w:t>
            </w:r>
            <w:proofErr w:type="spellEnd"/>
            <w:r w:rsidRPr="004147DD">
              <w:rPr>
                <w:color w:val="000000"/>
                <w:lang w:val="en-US"/>
              </w:rPr>
              <w:t xml:space="preserve"> </w:t>
            </w:r>
            <w:r w:rsidRPr="00776F7F">
              <w:rPr>
                <w:noProof/>
                <w:color w:val="000000"/>
                <w:lang w:val="en-US"/>
              </w:rPr>
              <w:t>immunologiae</w:t>
            </w:r>
            <w:r w:rsidRPr="004147DD">
              <w:rPr>
                <w:color w:val="000000"/>
                <w:lang w:val="en-US"/>
              </w:rPr>
              <w:t xml:space="preserve"> et </w:t>
            </w:r>
            <w:r w:rsidRPr="00776F7F">
              <w:rPr>
                <w:noProof/>
                <w:color w:val="000000"/>
                <w:lang w:val="en-US"/>
              </w:rPr>
              <w:t>therapiae</w:t>
            </w:r>
            <w:r w:rsidRPr="004147DD">
              <w:rPr>
                <w:color w:val="000000"/>
                <w:lang w:val="en-US"/>
              </w:rPr>
              <w:t xml:space="preserve"> </w:t>
            </w:r>
            <w:r w:rsidRPr="00776F7F">
              <w:rPr>
                <w:noProof/>
                <w:color w:val="000000"/>
                <w:lang w:val="en-US"/>
              </w:rPr>
              <w:t>experimentalis</w:t>
            </w:r>
            <w:r w:rsidRPr="004147DD">
              <w:rPr>
                <w:color w:val="000000"/>
                <w:lang w:val="en-US"/>
              </w:rPr>
              <w:t xml:space="preserve"> (</w:t>
            </w:r>
            <w:r w:rsidRPr="004147DD">
              <w:rPr>
                <w:i/>
                <w:color w:val="000000"/>
                <w:lang w:val="en-US"/>
              </w:rPr>
              <w:t xml:space="preserve">Arch </w:t>
            </w:r>
            <w:proofErr w:type="spellStart"/>
            <w:r w:rsidRPr="004147DD">
              <w:rPr>
                <w:i/>
                <w:color w:val="000000"/>
                <w:lang w:val="en-US"/>
              </w:rPr>
              <w:t>Immunol</w:t>
            </w:r>
            <w:proofErr w:type="spellEnd"/>
            <w:r w:rsidRPr="004147DD">
              <w:rPr>
                <w:i/>
                <w:color w:val="000000"/>
                <w:lang w:val="en-US"/>
              </w:rPr>
              <w:t xml:space="preserve"> </w:t>
            </w:r>
            <w:proofErr w:type="spellStart"/>
            <w:r w:rsidRPr="004147DD">
              <w:rPr>
                <w:i/>
                <w:color w:val="000000"/>
                <w:lang w:val="en-US"/>
              </w:rPr>
              <w:t>Ther</w:t>
            </w:r>
            <w:proofErr w:type="spellEnd"/>
            <w:r w:rsidRPr="004147DD">
              <w:rPr>
                <w:i/>
                <w:color w:val="000000"/>
                <w:lang w:val="en-US"/>
              </w:rPr>
              <w:t xml:space="preserve"> </w:t>
            </w:r>
            <w:proofErr w:type="spellStart"/>
            <w:r w:rsidRPr="004147DD">
              <w:rPr>
                <w:i/>
                <w:color w:val="000000"/>
                <w:lang w:val="en-US"/>
              </w:rPr>
              <w:t>Exp</w:t>
            </w:r>
            <w:proofErr w:type="spellEnd"/>
            <w:r w:rsidRPr="004147DD">
              <w:rPr>
                <w:color w:val="000000"/>
                <w:lang w:val="en-US"/>
              </w:rPr>
              <w:t>)</w:t>
            </w:r>
          </w:p>
        </w:tc>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Default="00012BCA">
            <w:pPr>
              <w:spacing w:after="0" w:line="240" w:lineRule="auto"/>
              <w:jc w:val="center"/>
              <w:rPr>
                <w:color w:val="000000"/>
              </w:rPr>
            </w:pPr>
            <w:r>
              <w:rPr>
                <w:color w:val="000000"/>
              </w:rPr>
              <w:t>1</w:t>
            </w:r>
          </w:p>
        </w:tc>
      </w:tr>
      <w:tr w:rsidR="00012BCA" w:rsidTr="009F6035">
        <w:trPr>
          <w:trHeight w:val="280"/>
        </w:trPr>
        <w:tc>
          <w:tcPr>
            <w:tcW w:w="510" w:type="dxa"/>
            <w:vAlign w:val="center"/>
          </w:tcPr>
          <w:p w:rsidR="00012BCA" w:rsidRDefault="00012BCA">
            <w:pPr>
              <w:spacing w:after="0" w:line="240" w:lineRule="auto"/>
              <w:jc w:val="center"/>
              <w:rPr>
                <w:i/>
                <w:color w:val="000000"/>
              </w:rPr>
            </w:pPr>
            <w:r>
              <w:rPr>
                <w:i/>
                <w:color w:val="000000"/>
              </w:rPr>
              <w:t>4</w:t>
            </w:r>
          </w:p>
        </w:tc>
        <w:tc>
          <w:tcPr>
            <w:tcW w:w="7919" w:type="dxa"/>
            <w:tcBorders>
              <w:top w:val="single" w:sz="4" w:space="0" w:color="000000"/>
              <w:left w:val="nil"/>
              <w:bottom w:val="single" w:sz="4" w:space="0" w:color="000000"/>
              <w:right w:val="single" w:sz="4" w:space="0" w:color="000000"/>
            </w:tcBorders>
            <w:shd w:val="clear" w:color="auto" w:fill="auto"/>
            <w:vAlign w:val="bottom"/>
          </w:tcPr>
          <w:p w:rsidR="00012BCA" w:rsidRDefault="00012BCA">
            <w:pPr>
              <w:spacing w:after="0" w:line="240" w:lineRule="auto"/>
              <w:rPr>
                <w:color w:val="000000"/>
              </w:rPr>
            </w:pPr>
            <w:r>
              <w:rPr>
                <w:color w:val="000000"/>
              </w:rPr>
              <w:t>Bioscience trends (</w:t>
            </w:r>
            <w:r>
              <w:rPr>
                <w:i/>
                <w:color w:val="000000"/>
              </w:rPr>
              <w:t>Biosci Trends</w:t>
            </w:r>
            <w:r>
              <w:rPr>
                <w:color w:val="000000"/>
              </w:rPr>
              <w:t>)</w:t>
            </w:r>
          </w:p>
        </w:tc>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Default="00012BCA">
            <w:pPr>
              <w:spacing w:after="0" w:line="240" w:lineRule="auto"/>
              <w:jc w:val="center"/>
              <w:rPr>
                <w:color w:val="000000"/>
              </w:rPr>
            </w:pPr>
            <w:r>
              <w:rPr>
                <w:color w:val="000000"/>
              </w:rPr>
              <w:t>1</w:t>
            </w:r>
          </w:p>
        </w:tc>
      </w:tr>
      <w:tr w:rsidR="00012BCA" w:rsidTr="009F6035">
        <w:trPr>
          <w:trHeight w:val="280"/>
        </w:trPr>
        <w:tc>
          <w:tcPr>
            <w:tcW w:w="510" w:type="dxa"/>
            <w:vAlign w:val="center"/>
          </w:tcPr>
          <w:p w:rsidR="00012BCA" w:rsidRDefault="00012BCA">
            <w:pPr>
              <w:spacing w:after="0" w:line="240" w:lineRule="auto"/>
              <w:jc w:val="center"/>
              <w:rPr>
                <w:i/>
                <w:color w:val="000000"/>
              </w:rPr>
            </w:pPr>
            <w:r>
              <w:rPr>
                <w:i/>
                <w:color w:val="000000"/>
              </w:rPr>
              <w:t>5</w:t>
            </w:r>
          </w:p>
        </w:tc>
        <w:tc>
          <w:tcPr>
            <w:tcW w:w="7919" w:type="dxa"/>
            <w:tcBorders>
              <w:top w:val="single" w:sz="4" w:space="0" w:color="000000"/>
              <w:left w:val="nil"/>
              <w:bottom w:val="single" w:sz="4" w:space="0" w:color="000000"/>
              <w:right w:val="single" w:sz="4" w:space="0" w:color="000000"/>
            </w:tcBorders>
            <w:shd w:val="clear" w:color="auto" w:fill="auto"/>
            <w:vAlign w:val="bottom"/>
          </w:tcPr>
          <w:p w:rsidR="00012BCA" w:rsidRDefault="00012BCA">
            <w:pPr>
              <w:spacing w:after="0" w:line="240" w:lineRule="auto"/>
              <w:rPr>
                <w:color w:val="000000"/>
              </w:rPr>
            </w:pPr>
            <w:r>
              <w:rPr>
                <w:color w:val="000000"/>
              </w:rPr>
              <w:t>Blood (</w:t>
            </w:r>
            <w:r>
              <w:rPr>
                <w:i/>
                <w:color w:val="000000"/>
              </w:rPr>
              <w:t>Blood</w:t>
            </w:r>
            <w:r>
              <w:rPr>
                <w:color w:val="000000"/>
              </w:rPr>
              <w:t>)</w:t>
            </w:r>
          </w:p>
        </w:tc>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Default="00012BCA">
            <w:pPr>
              <w:spacing w:after="0" w:line="240" w:lineRule="auto"/>
              <w:jc w:val="center"/>
              <w:rPr>
                <w:color w:val="000000"/>
              </w:rPr>
            </w:pPr>
            <w:r>
              <w:rPr>
                <w:color w:val="000000"/>
              </w:rPr>
              <w:t>1</w:t>
            </w:r>
          </w:p>
        </w:tc>
      </w:tr>
      <w:tr w:rsidR="00012BCA" w:rsidTr="009F6035">
        <w:trPr>
          <w:trHeight w:val="280"/>
        </w:trPr>
        <w:tc>
          <w:tcPr>
            <w:tcW w:w="510" w:type="dxa"/>
            <w:vAlign w:val="center"/>
          </w:tcPr>
          <w:p w:rsidR="00012BCA" w:rsidRDefault="00012BCA">
            <w:pPr>
              <w:spacing w:after="0" w:line="240" w:lineRule="auto"/>
              <w:jc w:val="center"/>
              <w:rPr>
                <w:i/>
                <w:color w:val="000000"/>
              </w:rPr>
            </w:pPr>
            <w:r>
              <w:rPr>
                <w:i/>
                <w:color w:val="000000"/>
              </w:rPr>
              <w:t>6</w:t>
            </w:r>
          </w:p>
        </w:tc>
        <w:tc>
          <w:tcPr>
            <w:tcW w:w="7919" w:type="dxa"/>
            <w:tcBorders>
              <w:top w:val="single" w:sz="4" w:space="0" w:color="000000"/>
              <w:left w:val="nil"/>
              <w:bottom w:val="single" w:sz="4" w:space="0" w:color="000000"/>
              <w:right w:val="single" w:sz="4" w:space="0" w:color="000000"/>
            </w:tcBorders>
            <w:shd w:val="clear" w:color="auto" w:fill="auto"/>
            <w:vAlign w:val="bottom"/>
          </w:tcPr>
          <w:p w:rsidR="00012BCA" w:rsidRPr="004147DD" w:rsidRDefault="00012BCA">
            <w:pPr>
              <w:spacing w:after="0" w:line="240" w:lineRule="auto"/>
              <w:rPr>
                <w:color w:val="000000"/>
                <w:lang w:val="en-US"/>
              </w:rPr>
            </w:pPr>
            <w:r w:rsidRPr="004147DD">
              <w:rPr>
                <w:color w:val="000000"/>
                <w:lang w:val="en-US"/>
              </w:rPr>
              <w:t>BMC research notes (</w:t>
            </w:r>
            <w:r w:rsidRPr="004147DD">
              <w:rPr>
                <w:i/>
                <w:color w:val="000000"/>
                <w:lang w:val="en-US"/>
              </w:rPr>
              <w:t>BMC Res Notes</w:t>
            </w:r>
            <w:r w:rsidRPr="004147DD">
              <w:rPr>
                <w:color w:val="000000"/>
                <w:lang w:val="en-US"/>
              </w:rPr>
              <w:t>)</w:t>
            </w:r>
          </w:p>
        </w:tc>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Default="00012BCA">
            <w:pPr>
              <w:spacing w:after="0" w:line="240" w:lineRule="auto"/>
              <w:jc w:val="center"/>
              <w:rPr>
                <w:color w:val="000000"/>
              </w:rPr>
            </w:pPr>
            <w:r>
              <w:rPr>
                <w:color w:val="000000"/>
              </w:rPr>
              <w:t>1</w:t>
            </w:r>
          </w:p>
        </w:tc>
      </w:tr>
      <w:tr w:rsidR="00012BCA" w:rsidTr="009F6035">
        <w:trPr>
          <w:trHeight w:val="280"/>
        </w:trPr>
        <w:tc>
          <w:tcPr>
            <w:tcW w:w="510" w:type="dxa"/>
            <w:vAlign w:val="center"/>
          </w:tcPr>
          <w:p w:rsidR="00012BCA" w:rsidRDefault="00012BCA">
            <w:pPr>
              <w:spacing w:after="0" w:line="240" w:lineRule="auto"/>
              <w:jc w:val="center"/>
              <w:rPr>
                <w:i/>
                <w:color w:val="000000"/>
              </w:rPr>
            </w:pPr>
            <w:r>
              <w:rPr>
                <w:i/>
                <w:color w:val="000000"/>
              </w:rPr>
              <w:t>7</w:t>
            </w:r>
          </w:p>
        </w:tc>
        <w:tc>
          <w:tcPr>
            <w:tcW w:w="7919" w:type="dxa"/>
            <w:tcBorders>
              <w:top w:val="single" w:sz="4" w:space="0" w:color="000000"/>
              <w:left w:val="nil"/>
              <w:bottom w:val="single" w:sz="4" w:space="0" w:color="000000"/>
              <w:right w:val="single" w:sz="4" w:space="0" w:color="000000"/>
            </w:tcBorders>
            <w:shd w:val="clear" w:color="auto" w:fill="auto"/>
            <w:vAlign w:val="bottom"/>
          </w:tcPr>
          <w:p w:rsidR="00012BCA" w:rsidRPr="004147DD" w:rsidRDefault="00012BCA">
            <w:pPr>
              <w:spacing w:after="0" w:line="240" w:lineRule="auto"/>
              <w:rPr>
                <w:color w:val="000000"/>
                <w:lang w:val="en-US"/>
              </w:rPr>
            </w:pPr>
            <w:r w:rsidRPr="004147DD">
              <w:rPr>
                <w:color w:val="000000"/>
                <w:lang w:val="en-US"/>
              </w:rPr>
              <w:t>Clinical and experimental immunology (</w:t>
            </w:r>
            <w:r w:rsidRPr="004147DD">
              <w:rPr>
                <w:i/>
                <w:color w:val="000000"/>
                <w:lang w:val="en-US"/>
              </w:rPr>
              <w:t>Clin Exp Immunol</w:t>
            </w:r>
            <w:r w:rsidRPr="004147DD">
              <w:rPr>
                <w:color w:val="000000"/>
                <w:lang w:val="en-US"/>
              </w:rPr>
              <w:t>)</w:t>
            </w:r>
          </w:p>
        </w:tc>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Default="00012BCA">
            <w:pPr>
              <w:spacing w:after="0" w:line="240" w:lineRule="auto"/>
              <w:jc w:val="center"/>
              <w:rPr>
                <w:color w:val="000000"/>
              </w:rPr>
            </w:pPr>
            <w:r>
              <w:rPr>
                <w:color w:val="000000"/>
              </w:rPr>
              <w:t>1</w:t>
            </w:r>
          </w:p>
        </w:tc>
      </w:tr>
      <w:tr w:rsidR="00012BCA" w:rsidTr="009F6035">
        <w:trPr>
          <w:trHeight w:val="280"/>
        </w:trPr>
        <w:tc>
          <w:tcPr>
            <w:tcW w:w="510" w:type="dxa"/>
            <w:vAlign w:val="center"/>
          </w:tcPr>
          <w:p w:rsidR="00012BCA" w:rsidRDefault="00012BCA">
            <w:pPr>
              <w:spacing w:after="0" w:line="240" w:lineRule="auto"/>
              <w:jc w:val="center"/>
              <w:rPr>
                <w:i/>
                <w:color w:val="000000"/>
              </w:rPr>
            </w:pPr>
            <w:r>
              <w:rPr>
                <w:i/>
                <w:color w:val="000000"/>
              </w:rPr>
              <w:t>8</w:t>
            </w:r>
          </w:p>
        </w:tc>
        <w:tc>
          <w:tcPr>
            <w:tcW w:w="7919" w:type="dxa"/>
            <w:tcBorders>
              <w:top w:val="single" w:sz="4" w:space="0" w:color="000000"/>
              <w:left w:val="nil"/>
              <w:bottom w:val="single" w:sz="4" w:space="0" w:color="000000"/>
              <w:right w:val="single" w:sz="4" w:space="0" w:color="000000"/>
            </w:tcBorders>
            <w:shd w:val="clear" w:color="auto" w:fill="auto"/>
            <w:vAlign w:val="bottom"/>
          </w:tcPr>
          <w:p w:rsidR="00012BCA" w:rsidRPr="004147DD" w:rsidRDefault="00012BCA">
            <w:pPr>
              <w:spacing w:after="0" w:line="240" w:lineRule="auto"/>
              <w:rPr>
                <w:color w:val="000000"/>
                <w:lang w:val="en-US"/>
              </w:rPr>
            </w:pPr>
            <w:r w:rsidRPr="004147DD">
              <w:rPr>
                <w:color w:val="000000"/>
                <w:lang w:val="en-US"/>
              </w:rPr>
              <w:t>Current HIV research (</w:t>
            </w:r>
            <w:proofErr w:type="spellStart"/>
            <w:r w:rsidRPr="004147DD">
              <w:rPr>
                <w:i/>
                <w:color w:val="000000"/>
                <w:lang w:val="en-US"/>
              </w:rPr>
              <w:t>Curr</w:t>
            </w:r>
            <w:proofErr w:type="spellEnd"/>
            <w:r w:rsidRPr="004147DD">
              <w:rPr>
                <w:i/>
                <w:color w:val="000000"/>
                <w:lang w:val="en-US"/>
              </w:rPr>
              <w:t xml:space="preserve"> HIV Res</w:t>
            </w:r>
            <w:r w:rsidRPr="004147DD">
              <w:rPr>
                <w:color w:val="000000"/>
                <w:lang w:val="en-US"/>
              </w:rPr>
              <w:t>)</w:t>
            </w:r>
          </w:p>
        </w:tc>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Default="00012BCA">
            <w:pPr>
              <w:spacing w:after="0" w:line="240" w:lineRule="auto"/>
              <w:jc w:val="center"/>
              <w:rPr>
                <w:color w:val="000000"/>
              </w:rPr>
            </w:pPr>
            <w:r>
              <w:rPr>
                <w:color w:val="000000"/>
              </w:rPr>
              <w:t>1</w:t>
            </w:r>
          </w:p>
        </w:tc>
      </w:tr>
      <w:tr w:rsidR="00012BCA" w:rsidTr="009F6035">
        <w:trPr>
          <w:trHeight w:val="280"/>
        </w:trPr>
        <w:tc>
          <w:tcPr>
            <w:tcW w:w="510" w:type="dxa"/>
            <w:vAlign w:val="center"/>
          </w:tcPr>
          <w:p w:rsidR="00012BCA" w:rsidRDefault="00012BCA">
            <w:pPr>
              <w:spacing w:after="0" w:line="240" w:lineRule="auto"/>
              <w:jc w:val="center"/>
              <w:rPr>
                <w:i/>
                <w:color w:val="000000"/>
              </w:rPr>
            </w:pPr>
            <w:r>
              <w:rPr>
                <w:i/>
                <w:color w:val="000000"/>
              </w:rPr>
              <w:t>9</w:t>
            </w:r>
          </w:p>
        </w:tc>
        <w:tc>
          <w:tcPr>
            <w:tcW w:w="7919" w:type="dxa"/>
            <w:tcBorders>
              <w:top w:val="single" w:sz="4" w:space="0" w:color="000000"/>
              <w:left w:val="nil"/>
              <w:bottom w:val="single" w:sz="4" w:space="0" w:color="000000"/>
              <w:right w:val="single" w:sz="4" w:space="0" w:color="000000"/>
            </w:tcBorders>
            <w:shd w:val="clear" w:color="auto" w:fill="auto"/>
            <w:vAlign w:val="bottom"/>
          </w:tcPr>
          <w:p w:rsidR="00012BCA" w:rsidRPr="004147DD" w:rsidRDefault="00012BCA">
            <w:pPr>
              <w:spacing w:after="0" w:line="240" w:lineRule="auto"/>
              <w:rPr>
                <w:color w:val="000000"/>
                <w:lang w:val="en-US"/>
              </w:rPr>
            </w:pPr>
            <w:proofErr w:type="spellStart"/>
            <w:r w:rsidRPr="004147DD">
              <w:rPr>
                <w:color w:val="000000"/>
                <w:lang w:val="en-US"/>
              </w:rPr>
              <w:t>Doklady</w:t>
            </w:r>
            <w:proofErr w:type="spellEnd"/>
            <w:r w:rsidRPr="004147DD">
              <w:rPr>
                <w:color w:val="000000"/>
                <w:lang w:val="en-US"/>
              </w:rPr>
              <w:t xml:space="preserve"> biological sciences (</w:t>
            </w:r>
            <w:proofErr w:type="spellStart"/>
            <w:r w:rsidRPr="004147DD">
              <w:rPr>
                <w:i/>
                <w:color w:val="000000"/>
                <w:lang w:val="en-US"/>
              </w:rPr>
              <w:t>Dokl</w:t>
            </w:r>
            <w:proofErr w:type="spellEnd"/>
            <w:r w:rsidRPr="004147DD">
              <w:rPr>
                <w:i/>
                <w:color w:val="000000"/>
                <w:lang w:val="en-US"/>
              </w:rPr>
              <w:t xml:space="preserve"> Biol Sci</w:t>
            </w:r>
            <w:r w:rsidRPr="004147DD">
              <w:rPr>
                <w:color w:val="000000"/>
                <w:lang w:val="en-US"/>
              </w:rPr>
              <w:t>)</w:t>
            </w:r>
          </w:p>
        </w:tc>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Default="00012BCA">
            <w:pPr>
              <w:spacing w:after="0" w:line="240" w:lineRule="auto"/>
              <w:jc w:val="center"/>
              <w:rPr>
                <w:color w:val="000000"/>
              </w:rPr>
            </w:pPr>
            <w:r>
              <w:rPr>
                <w:color w:val="000000"/>
              </w:rPr>
              <w:t>1</w:t>
            </w:r>
          </w:p>
        </w:tc>
      </w:tr>
      <w:tr w:rsidR="00012BCA" w:rsidTr="009F6035">
        <w:trPr>
          <w:trHeight w:val="280"/>
        </w:trPr>
        <w:tc>
          <w:tcPr>
            <w:tcW w:w="510" w:type="dxa"/>
            <w:vAlign w:val="center"/>
          </w:tcPr>
          <w:p w:rsidR="00012BCA" w:rsidRDefault="00012BCA">
            <w:pPr>
              <w:spacing w:after="0" w:line="240" w:lineRule="auto"/>
              <w:jc w:val="center"/>
              <w:rPr>
                <w:i/>
                <w:color w:val="000000"/>
              </w:rPr>
            </w:pPr>
            <w:r>
              <w:rPr>
                <w:i/>
                <w:color w:val="000000"/>
              </w:rPr>
              <w:t>10</w:t>
            </w:r>
          </w:p>
        </w:tc>
        <w:tc>
          <w:tcPr>
            <w:tcW w:w="7919" w:type="dxa"/>
            <w:tcBorders>
              <w:top w:val="single" w:sz="4" w:space="0" w:color="000000"/>
              <w:left w:val="nil"/>
              <w:bottom w:val="single" w:sz="4" w:space="0" w:color="000000"/>
              <w:right w:val="single" w:sz="4" w:space="0" w:color="000000"/>
            </w:tcBorders>
            <w:shd w:val="clear" w:color="auto" w:fill="auto"/>
            <w:vAlign w:val="bottom"/>
          </w:tcPr>
          <w:p w:rsidR="00012BCA" w:rsidRPr="004147DD" w:rsidRDefault="00012BCA">
            <w:pPr>
              <w:spacing w:after="0" w:line="240" w:lineRule="auto"/>
              <w:rPr>
                <w:color w:val="000000"/>
                <w:lang w:val="en-US"/>
              </w:rPr>
            </w:pPr>
            <w:proofErr w:type="spellStart"/>
            <w:r w:rsidRPr="004147DD">
              <w:rPr>
                <w:color w:val="000000"/>
                <w:lang w:val="en-US"/>
              </w:rPr>
              <w:t>Doklady</w:t>
            </w:r>
            <w:proofErr w:type="spellEnd"/>
            <w:r w:rsidRPr="004147DD">
              <w:rPr>
                <w:color w:val="000000"/>
                <w:lang w:val="en-US"/>
              </w:rPr>
              <w:t xml:space="preserve">. Biochemistry and </w:t>
            </w:r>
            <w:r w:rsidRPr="00776F7F">
              <w:rPr>
                <w:noProof/>
                <w:color w:val="000000"/>
                <w:lang w:val="en-US"/>
              </w:rPr>
              <w:t>biophysics</w:t>
            </w:r>
            <w:r w:rsidRPr="004147DD">
              <w:rPr>
                <w:color w:val="000000"/>
                <w:lang w:val="en-US"/>
              </w:rPr>
              <w:t xml:space="preserve"> (</w:t>
            </w:r>
            <w:proofErr w:type="spellStart"/>
            <w:r w:rsidRPr="004147DD">
              <w:rPr>
                <w:i/>
                <w:color w:val="000000"/>
                <w:lang w:val="en-US"/>
              </w:rPr>
              <w:t>Dokl</w:t>
            </w:r>
            <w:proofErr w:type="spellEnd"/>
            <w:r w:rsidRPr="004147DD">
              <w:rPr>
                <w:i/>
                <w:color w:val="000000"/>
                <w:lang w:val="en-US"/>
              </w:rPr>
              <w:t xml:space="preserve"> </w:t>
            </w:r>
            <w:proofErr w:type="spellStart"/>
            <w:r w:rsidRPr="004147DD">
              <w:rPr>
                <w:i/>
                <w:color w:val="000000"/>
                <w:lang w:val="en-US"/>
              </w:rPr>
              <w:t>Biochem</w:t>
            </w:r>
            <w:proofErr w:type="spellEnd"/>
            <w:r w:rsidRPr="004147DD">
              <w:rPr>
                <w:i/>
                <w:color w:val="000000"/>
                <w:lang w:val="en-US"/>
              </w:rPr>
              <w:t xml:space="preserve"> </w:t>
            </w:r>
            <w:proofErr w:type="spellStart"/>
            <w:r w:rsidRPr="004147DD">
              <w:rPr>
                <w:i/>
                <w:color w:val="000000"/>
                <w:lang w:val="en-US"/>
              </w:rPr>
              <w:t>Biophys</w:t>
            </w:r>
            <w:proofErr w:type="spellEnd"/>
            <w:r w:rsidRPr="004147DD">
              <w:rPr>
                <w:color w:val="000000"/>
                <w:lang w:val="en-US"/>
              </w:rPr>
              <w:t>)</w:t>
            </w:r>
          </w:p>
        </w:tc>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Default="00012BCA">
            <w:pPr>
              <w:spacing w:after="0" w:line="240" w:lineRule="auto"/>
              <w:jc w:val="center"/>
              <w:rPr>
                <w:color w:val="000000"/>
              </w:rPr>
            </w:pPr>
            <w:r>
              <w:rPr>
                <w:color w:val="000000"/>
              </w:rPr>
              <w:t>1</w:t>
            </w:r>
          </w:p>
        </w:tc>
      </w:tr>
      <w:tr w:rsidR="00012BCA" w:rsidTr="009F6035">
        <w:trPr>
          <w:trHeight w:val="280"/>
        </w:trPr>
        <w:tc>
          <w:tcPr>
            <w:tcW w:w="510" w:type="dxa"/>
            <w:vAlign w:val="center"/>
          </w:tcPr>
          <w:p w:rsidR="00012BCA" w:rsidRDefault="00012BCA">
            <w:pPr>
              <w:spacing w:after="0" w:line="240" w:lineRule="auto"/>
              <w:jc w:val="center"/>
              <w:rPr>
                <w:i/>
                <w:color w:val="000000"/>
              </w:rPr>
            </w:pPr>
            <w:r>
              <w:rPr>
                <w:i/>
                <w:color w:val="000000"/>
              </w:rPr>
              <w:t>11</w:t>
            </w:r>
          </w:p>
        </w:tc>
        <w:tc>
          <w:tcPr>
            <w:tcW w:w="7919" w:type="dxa"/>
            <w:tcBorders>
              <w:top w:val="single" w:sz="4" w:space="0" w:color="000000"/>
              <w:left w:val="nil"/>
              <w:bottom w:val="single" w:sz="4" w:space="0" w:color="000000"/>
              <w:right w:val="single" w:sz="4" w:space="0" w:color="000000"/>
            </w:tcBorders>
            <w:shd w:val="clear" w:color="auto" w:fill="auto"/>
            <w:vAlign w:val="bottom"/>
          </w:tcPr>
          <w:p w:rsidR="00012BCA" w:rsidRPr="004147DD" w:rsidRDefault="00012BCA">
            <w:pPr>
              <w:spacing w:after="0" w:line="240" w:lineRule="auto"/>
              <w:rPr>
                <w:color w:val="000000"/>
                <w:lang w:val="en-US"/>
              </w:rPr>
            </w:pPr>
            <w:r w:rsidRPr="004147DD">
              <w:rPr>
                <w:color w:val="000000"/>
                <w:lang w:val="en-US"/>
              </w:rPr>
              <w:t>Frontiers in microbiology (</w:t>
            </w:r>
            <w:r w:rsidRPr="004147DD">
              <w:rPr>
                <w:i/>
                <w:color w:val="000000"/>
                <w:lang w:val="en-US"/>
              </w:rPr>
              <w:t>Front Microbiol</w:t>
            </w:r>
            <w:r w:rsidRPr="004147DD">
              <w:rPr>
                <w:color w:val="000000"/>
                <w:lang w:val="en-US"/>
              </w:rPr>
              <w:t>)</w:t>
            </w:r>
          </w:p>
        </w:tc>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Default="00012BCA">
            <w:pPr>
              <w:spacing w:after="0" w:line="240" w:lineRule="auto"/>
              <w:jc w:val="center"/>
              <w:rPr>
                <w:color w:val="000000"/>
              </w:rPr>
            </w:pPr>
            <w:r>
              <w:rPr>
                <w:color w:val="000000"/>
              </w:rPr>
              <w:t>1</w:t>
            </w:r>
          </w:p>
        </w:tc>
      </w:tr>
      <w:tr w:rsidR="00012BCA" w:rsidTr="009F6035">
        <w:trPr>
          <w:trHeight w:val="280"/>
        </w:trPr>
        <w:tc>
          <w:tcPr>
            <w:tcW w:w="510" w:type="dxa"/>
            <w:vAlign w:val="center"/>
          </w:tcPr>
          <w:p w:rsidR="00012BCA" w:rsidRDefault="00012BCA">
            <w:pPr>
              <w:spacing w:after="0" w:line="240" w:lineRule="auto"/>
              <w:jc w:val="center"/>
              <w:rPr>
                <w:i/>
                <w:color w:val="000000"/>
              </w:rPr>
            </w:pPr>
            <w:r>
              <w:rPr>
                <w:i/>
                <w:color w:val="000000"/>
              </w:rPr>
              <w:t>12</w:t>
            </w:r>
          </w:p>
        </w:tc>
        <w:tc>
          <w:tcPr>
            <w:tcW w:w="7919" w:type="dxa"/>
            <w:tcBorders>
              <w:top w:val="single" w:sz="4" w:space="0" w:color="000000"/>
              <w:left w:val="nil"/>
              <w:bottom w:val="single" w:sz="4" w:space="0" w:color="000000"/>
              <w:right w:val="single" w:sz="4" w:space="0" w:color="000000"/>
            </w:tcBorders>
            <w:shd w:val="clear" w:color="auto" w:fill="auto"/>
            <w:vAlign w:val="bottom"/>
          </w:tcPr>
          <w:p w:rsidR="00012BCA" w:rsidRPr="004147DD" w:rsidRDefault="00012BCA">
            <w:pPr>
              <w:spacing w:after="0" w:line="240" w:lineRule="auto"/>
              <w:rPr>
                <w:color w:val="000000"/>
                <w:lang w:val="en-US"/>
              </w:rPr>
            </w:pPr>
            <w:r w:rsidRPr="004147DD">
              <w:rPr>
                <w:color w:val="000000"/>
                <w:lang w:val="en-US"/>
              </w:rPr>
              <w:t>HIV clinical trials (HIV Clin Trials)</w:t>
            </w:r>
          </w:p>
        </w:tc>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Default="00012BCA">
            <w:pPr>
              <w:spacing w:after="0" w:line="240" w:lineRule="auto"/>
              <w:jc w:val="center"/>
              <w:rPr>
                <w:color w:val="000000"/>
              </w:rPr>
            </w:pPr>
            <w:r>
              <w:rPr>
                <w:color w:val="000000"/>
              </w:rPr>
              <w:t>1</w:t>
            </w:r>
          </w:p>
        </w:tc>
      </w:tr>
      <w:tr w:rsidR="00012BCA" w:rsidTr="009F6035">
        <w:trPr>
          <w:trHeight w:val="280"/>
        </w:trPr>
        <w:tc>
          <w:tcPr>
            <w:tcW w:w="510" w:type="dxa"/>
            <w:vAlign w:val="center"/>
          </w:tcPr>
          <w:p w:rsidR="00012BCA" w:rsidRDefault="00012BCA">
            <w:pPr>
              <w:spacing w:after="0" w:line="240" w:lineRule="auto"/>
              <w:jc w:val="center"/>
              <w:rPr>
                <w:i/>
                <w:color w:val="000000"/>
              </w:rPr>
            </w:pPr>
            <w:r>
              <w:rPr>
                <w:i/>
                <w:color w:val="000000"/>
              </w:rPr>
              <w:t>13</w:t>
            </w:r>
          </w:p>
        </w:tc>
        <w:tc>
          <w:tcPr>
            <w:tcW w:w="7919" w:type="dxa"/>
            <w:tcBorders>
              <w:top w:val="single" w:sz="4" w:space="0" w:color="000000"/>
              <w:left w:val="nil"/>
              <w:bottom w:val="single" w:sz="4" w:space="0" w:color="000000"/>
              <w:right w:val="single" w:sz="4" w:space="0" w:color="000000"/>
            </w:tcBorders>
            <w:shd w:val="clear" w:color="auto" w:fill="auto"/>
            <w:vAlign w:val="bottom"/>
          </w:tcPr>
          <w:p w:rsidR="00012BCA" w:rsidRDefault="00012BCA">
            <w:pPr>
              <w:spacing w:after="0" w:line="240" w:lineRule="auto"/>
              <w:rPr>
                <w:color w:val="000000"/>
              </w:rPr>
            </w:pPr>
            <w:r>
              <w:rPr>
                <w:color w:val="000000"/>
              </w:rPr>
              <w:t xml:space="preserve">Human </w:t>
            </w:r>
            <w:r w:rsidRPr="00776F7F">
              <w:rPr>
                <w:noProof/>
                <w:color w:val="000000"/>
              </w:rPr>
              <w:t>immunology</w:t>
            </w:r>
            <w:r>
              <w:rPr>
                <w:color w:val="000000"/>
              </w:rPr>
              <w:t xml:space="preserve"> (</w:t>
            </w:r>
            <w:r>
              <w:rPr>
                <w:i/>
                <w:color w:val="000000"/>
              </w:rPr>
              <w:t>Hum Immunol</w:t>
            </w:r>
            <w:r>
              <w:rPr>
                <w:color w:val="000000"/>
              </w:rPr>
              <w:t>)</w:t>
            </w:r>
          </w:p>
        </w:tc>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Default="00012BCA">
            <w:pPr>
              <w:spacing w:after="0" w:line="240" w:lineRule="auto"/>
              <w:jc w:val="center"/>
              <w:rPr>
                <w:color w:val="000000"/>
              </w:rPr>
            </w:pPr>
            <w:r>
              <w:rPr>
                <w:color w:val="000000"/>
              </w:rPr>
              <w:t>1</w:t>
            </w:r>
          </w:p>
        </w:tc>
      </w:tr>
      <w:tr w:rsidR="00012BCA" w:rsidTr="009F6035">
        <w:trPr>
          <w:trHeight w:val="280"/>
        </w:trPr>
        <w:tc>
          <w:tcPr>
            <w:tcW w:w="510" w:type="dxa"/>
            <w:vAlign w:val="center"/>
          </w:tcPr>
          <w:p w:rsidR="00012BCA" w:rsidRDefault="00012BCA">
            <w:pPr>
              <w:spacing w:after="0" w:line="240" w:lineRule="auto"/>
              <w:jc w:val="center"/>
              <w:rPr>
                <w:i/>
                <w:color w:val="000000"/>
              </w:rPr>
            </w:pPr>
            <w:r>
              <w:rPr>
                <w:i/>
                <w:color w:val="000000"/>
              </w:rPr>
              <w:t>14</w:t>
            </w:r>
          </w:p>
        </w:tc>
        <w:tc>
          <w:tcPr>
            <w:tcW w:w="7919" w:type="dxa"/>
            <w:tcBorders>
              <w:top w:val="single" w:sz="4" w:space="0" w:color="000000"/>
              <w:left w:val="nil"/>
              <w:bottom w:val="single" w:sz="4" w:space="0" w:color="000000"/>
              <w:right w:val="single" w:sz="4" w:space="0" w:color="000000"/>
            </w:tcBorders>
            <w:shd w:val="clear" w:color="auto" w:fill="auto"/>
            <w:vAlign w:val="bottom"/>
          </w:tcPr>
          <w:p w:rsidR="00012BCA" w:rsidRDefault="00012BCA">
            <w:pPr>
              <w:spacing w:after="0" w:line="240" w:lineRule="auto"/>
              <w:rPr>
                <w:color w:val="000000"/>
              </w:rPr>
            </w:pPr>
            <w:r>
              <w:rPr>
                <w:color w:val="000000"/>
              </w:rPr>
              <w:t>Immunobiology (</w:t>
            </w:r>
            <w:r>
              <w:rPr>
                <w:i/>
                <w:color w:val="000000"/>
              </w:rPr>
              <w:t>Immunobiology</w:t>
            </w:r>
            <w:r>
              <w:rPr>
                <w:color w:val="000000"/>
              </w:rPr>
              <w:t>)</w:t>
            </w:r>
          </w:p>
        </w:tc>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Default="00012BCA">
            <w:pPr>
              <w:spacing w:after="0" w:line="240" w:lineRule="auto"/>
              <w:jc w:val="center"/>
              <w:rPr>
                <w:color w:val="000000"/>
              </w:rPr>
            </w:pPr>
            <w:r>
              <w:rPr>
                <w:color w:val="000000"/>
              </w:rPr>
              <w:t>1</w:t>
            </w:r>
          </w:p>
        </w:tc>
      </w:tr>
      <w:tr w:rsidR="00012BCA" w:rsidTr="009F6035">
        <w:trPr>
          <w:trHeight w:val="280"/>
        </w:trPr>
        <w:tc>
          <w:tcPr>
            <w:tcW w:w="510" w:type="dxa"/>
            <w:vAlign w:val="center"/>
          </w:tcPr>
          <w:p w:rsidR="00012BCA" w:rsidRDefault="00012BCA">
            <w:pPr>
              <w:spacing w:after="0" w:line="240" w:lineRule="auto"/>
              <w:jc w:val="center"/>
              <w:rPr>
                <w:i/>
                <w:color w:val="000000"/>
              </w:rPr>
            </w:pPr>
            <w:r>
              <w:rPr>
                <w:i/>
                <w:color w:val="000000"/>
              </w:rPr>
              <w:t>15</w:t>
            </w:r>
          </w:p>
        </w:tc>
        <w:tc>
          <w:tcPr>
            <w:tcW w:w="7919" w:type="dxa"/>
            <w:tcBorders>
              <w:top w:val="single" w:sz="4" w:space="0" w:color="000000"/>
              <w:left w:val="nil"/>
              <w:bottom w:val="single" w:sz="4" w:space="0" w:color="000000"/>
              <w:right w:val="single" w:sz="4" w:space="0" w:color="000000"/>
            </w:tcBorders>
            <w:shd w:val="clear" w:color="auto" w:fill="auto"/>
            <w:vAlign w:val="bottom"/>
          </w:tcPr>
          <w:p w:rsidR="00012BCA" w:rsidRDefault="00012BCA">
            <w:pPr>
              <w:spacing w:after="0" w:line="240" w:lineRule="auto"/>
              <w:rPr>
                <w:color w:val="000000"/>
              </w:rPr>
            </w:pPr>
            <w:r>
              <w:rPr>
                <w:color w:val="000000"/>
              </w:rPr>
              <w:t>Immunology letters (</w:t>
            </w:r>
            <w:r>
              <w:rPr>
                <w:i/>
                <w:color w:val="000000"/>
              </w:rPr>
              <w:t>Immunol Lett</w:t>
            </w:r>
            <w:r>
              <w:rPr>
                <w:color w:val="000000"/>
              </w:rPr>
              <w:t>)</w:t>
            </w:r>
          </w:p>
        </w:tc>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Default="00012BCA">
            <w:pPr>
              <w:spacing w:after="0" w:line="240" w:lineRule="auto"/>
              <w:jc w:val="center"/>
              <w:rPr>
                <w:color w:val="000000"/>
              </w:rPr>
            </w:pPr>
            <w:r>
              <w:rPr>
                <w:color w:val="000000"/>
              </w:rPr>
              <w:t>1</w:t>
            </w:r>
          </w:p>
        </w:tc>
      </w:tr>
      <w:tr w:rsidR="00012BCA" w:rsidTr="009F6035">
        <w:trPr>
          <w:trHeight w:val="280"/>
        </w:trPr>
        <w:tc>
          <w:tcPr>
            <w:tcW w:w="510" w:type="dxa"/>
            <w:vAlign w:val="center"/>
          </w:tcPr>
          <w:p w:rsidR="00012BCA" w:rsidRDefault="00012BCA">
            <w:pPr>
              <w:spacing w:after="0" w:line="240" w:lineRule="auto"/>
              <w:jc w:val="center"/>
              <w:rPr>
                <w:i/>
                <w:color w:val="000000"/>
              </w:rPr>
            </w:pPr>
            <w:r>
              <w:rPr>
                <w:i/>
                <w:color w:val="000000"/>
              </w:rPr>
              <w:t>16</w:t>
            </w:r>
          </w:p>
        </w:tc>
        <w:tc>
          <w:tcPr>
            <w:tcW w:w="7919" w:type="dxa"/>
            <w:tcBorders>
              <w:top w:val="single" w:sz="4" w:space="0" w:color="000000"/>
              <w:left w:val="nil"/>
              <w:bottom w:val="single" w:sz="4" w:space="0" w:color="000000"/>
              <w:right w:val="single" w:sz="4" w:space="0" w:color="000000"/>
            </w:tcBorders>
            <w:shd w:val="clear" w:color="auto" w:fill="auto"/>
            <w:vAlign w:val="bottom"/>
          </w:tcPr>
          <w:p w:rsidR="00012BCA" w:rsidRPr="004147DD" w:rsidRDefault="00012BCA">
            <w:pPr>
              <w:spacing w:after="0" w:line="240" w:lineRule="auto"/>
              <w:rPr>
                <w:color w:val="000000"/>
                <w:lang w:val="en-US"/>
              </w:rPr>
            </w:pPr>
            <w:r w:rsidRPr="004147DD">
              <w:rPr>
                <w:color w:val="000000"/>
                <w:lang w:val="en-US"/>
              </w:rPr>
              <w:t>International journal of infectious diseases (</w:t>
            </w:r>
            <w:r w:rsidRPr="004147DD">
              <w:rPr>
                <w:i/>
                <w:color w:val="000000"/>
                <w:lang w:val="en-US"/>
              </w:rPr>
              <w:t>Int J Infect Dis</w:t>
            </w:r>
            <w:r w:rsidRPr="004147DD">
              <w:rPr>
                <w:color w:val="000000"/>
                <w:lang w:val="en-US"/>
              </w:rPr>
              <w:t>)</w:t>
            </w:r>
          </w:p>
        </w:tc>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Default="00012BCA">
            <w:pPr>
              <w:spacing w:after="0" w:line="240" w:lineRule="auto"/>
              <w:jc w:val="center"/>
              <w:rPr>
                <w:color w:val="000000"/>
              </w:rPr>
            </w:pPr>
            <w:r>
              <w:rPr>
                <w:color w:val="000000"/>
              </w:rPr>
              <w:t>1</w:t>
            </w:r>
          </w:p>
        </w:tc>
      </w:tr>
      <w:tr w:rsidR="00012BCA" w:rsidTr="009F6035">
        <w:trPr>
          <w:trHeight w:val="280"/>
        </w:trPr>
        <w:tc>
          <w:tcPr>
            <w:tcW w:w="510" w:type="dxa"/>
            <w:vAlign w:val="center"/>
          </w:tcPr>
          <w:p w:rsidR="00012BCA" w:rsidRDefault="00012BCA">
            <w:pPr>
              <w:spacing w:after="0" w:line="240" w:lineRule="auto"/>
              <w:jc w:val="center"/>
              <w:rPr>
                <w:i/>
                <w:color w:val="000000"/>
              </w:rPr>
            </w:pPr>
            <w:r>
              <w:rPr>
                <w:i/>
                <w:color w:val="000000"/>
              </w:rPr>
              <w:t>17</w:t>
            </w:r>
          </w:p>
        </w:tc>
        <w:tc>
          <w:tcPr>
            <w:tcW w:w="7919" w:type="dxa"/>
            <w:tcBorders>
              <w:top w:val="single" w:sz="4" w:space="0" w:color="000000"/>
              <w:left w:val="nil"/>
              <w:bottom w:val="single" w:sz="4" w:space="0" w:color="000000"/>
              <w:right w:val="single" w:sz="4" w:space="0" w:color="000000"/>
            </w:tcBorders>
            <w:shd w:val="clear" w:color="auto" w:fill="auto"/>
            <w:vAlign w:val="bottom"/>
          </w:tcPr>
          <w:p w:rsidR="00012BCA" w:rsidRPr="004147DD" w:rsidRDefault="00012BCA">
            <w:pPr>
              <w:spacing w:after="0" w:line="240" w:lineRule="auto"/>
              <w:rPr>
                <w:color w:val="000000"/>
                <w:lang w:val="en-US"/>
              </w:rPr>
            </w:pPr>
            <w:r w:rsidRPr="004147DD">
              <w:rPr>
                <w:color w:val="000000"/>
                <w:lang w:val="en-US"/>
              </w:rPr>
              <w:t>International journal of STD &amp; AIDS (</w:t>
            </w:r>
            <w:r w:rsidRPr="004147DD">
              <w:rPr>
                <w:i/>
                <w:color w:val="000000"/>
                <w:lang w:val="en-US"/>
              </w:rPr>
              <w:t>Int J STD AIDS</w:t>
            </w:r>
            <w:r w:rsidRPr="004147DD">
              <w:rPr>
                <w:color w:val="000000"/>
                <w:lang w:val="en-US"/>
              </w:rPr>
              <w:t>)</w:t>
            </w:r>
          </w:p>
        </w:tc>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Default="00012BCA">
            <w:pPr>
              <w:spacing w:after="0" w:line="240" w:lineRule="auto"/>
              <w:jc w:val="center"/>
              <w:rPr>
                <w:color w:val="000000"/>
              </w:rPr>
            </w:pPr>
            <w:r>
              <w:rPr>
                <w:color w:val="000000"/>
              </w:rPr>
              <w:t>1</w:t>
            </w:r>
          </w:p>
        </w:tc>
      </w:tr>
      <w:tr w:rsidR="00012BCA" w:rsidTr="009F6035">
        <w:trPr>
          <w:trHeight w:val="280"/>
        </w:trPr>
        <w:tc>
          <w:tcPr>
            <w:tcW w:w="510" w:type="dxa"/>
            <w:vAlign w:val="center"/>
          </w:tcPr>
          <w:p w:rsidR="00012BCA" w:rsidRDefault="00012BCA">
            <w:pPr>
              <w:spacing w:after="0" w:line="240" w:lineRule="auto"/>
              <w:jc w:val="center"/>
              <w:rPr>
                <w:i/>
                <w:color w:val="000000"/>
              </w:rPr>
            </w:pPr>
            <w:r>
              <w:rPr>
                <w:i/>
                <w:color w:val="000000"/>
              </w:rPr>
              <w:t>18</w:t>
            </w:r>
          </w:p>
        </w:tc>
        <w:tc>
          <w:tcPr>
            <w:tcW w:w="7919" w:type="dxa"/>
            <w:tcBorders>
              <w:top w:val="single" w:sz="4" w:space="0" w:color="000000"/>
              <w:left w:val="nil"/>
              <w:bottom w:val="single" w:sz="4" w:space="0" w:color="000000"/>
              <w:right w:val="single" w:sz="4" w:space="0" w:color="000000"/>
            </w:tcBorders>
            <w:shd w:val="clear" w:color="auto" w:fill="auto"/>
            <w:vAlign w:val="bottom"/>
          </w:tcPr>
          <w:p w:rsidR="00012BCA" w:rsidRPr="004147DD" w:rsidRDefault="00012BCA">
            <w:pPr>
              <w:spacing w:after="0" w:line="240" w:lineRule="auto"/>
              <w:rPr>
                <w:color w:val="000000"/>
                <w:lang w:val="en-US"/>
              </w:rPr>
            </w:pPr>
            <w:r w:rsidRPr="004147DD">
              <w:rPr>
                <w:color w:val="000000"/>
                <w:lang w:val="en-US"/>
              </w:rPr>
              <w:t>Journal of immunology research (</w:t>
            </w:r>
            <w:r w:rsidRPr="004147DD">
              <w:rPr>
                <w:i/>
                <w:color w:val="000000"/>
                <w:lang w:val="en-US"/>
              </w:rPr>
              <w:t>J Immunol Res</w:t>
            </w:r>
            <w:r w:rsidRPr="004147DD">
              <w:rPr>
                <w:color w:val="000000"/>
                <w:lang w:val="en-US"/>
              </w:rPr>
              <w:t>)</w:t>
            </w:r>
          </w:p>
        </w:tc>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Default="00012BCA">
            <w:pPr>
              <w:spacing w:after="0" w:line="240" w:lineRule="auto"/>
              <w:jc w:val="center"/>
              <w:rPr>
                <w:color w:val="000000"/>
              </w:rPr>
            </w:pPr>
            <w:r>
              <w:rPr>
                <w:color w:val="000000"/>
              </w:rPr>
              <w:t>1</w:t>
            </w:r>
          </w:p>
        </w:tc>
      </w:tr>
      <w:tr w:rsidR="00012BCA" w:rsidTr="009F6035">
        <w:trPr>
          <w:trHeight w:val="280"/>
        </w:trPr>
        <w:tc>
          <w:tcPr>
            <w:tcW w:w="510" w:type="dxa"/>
            <w:vAlign w:val="center"/>
          </w:tcPr>
          <w:p w:rsidR="00012BCA" w:rsidRDefault="00012BCA">
            <w:pPr>
              <w:spacing w:after="0" w:line="240" w:lineRule="auto"/>
              <w:jc w:val="center"/>
              <w:rPr>
                <w:i/>
                <w:color w:val="000000"/>
              </w:rPr>
            </w:pPr>
            <w:r>
              <w:rPr>
                <w:i/>
                <w:color w:val="000000"/>
              </w:rPr>
              <w:t>19</w:t>
            </w:r>
          </w:p>
        </w:tc>
        <w:tc>
          <w:tcPr>
            <w:tcW w:w="7919" w:type="dxa"/>
            <w:tcBorders>
              <w:top w:val="single" w:sz="4" w:space="0" w:color="000000"/>
              <w:left w:val="nil"/>
              <w:bottom w:val="single" w:sz="4" w:space="0" w:color="000000"/>
              <w:right w:val="single" w:sz="4" w:space="0" w:color="000000"/>
            </w:tcBorders>
            <w:shd w:val="clear" w:color="auto" w:fill="auto"/>
            <w:vAlign w:val="bottom"/>
          </w:tcPr>
          <w:p w:rsidR="00012BCA" w:rsidRPr="004147DD" w:rsidRDefault="00012BCA">
            <w:pPr>
              <w:spacing w:after="0" w:line="240" w:lineRule="auto"/>
              <w:rPr>
                <w:color w:val="000000"/>
                <w:lang w:val="en-US"/>
              </w:rPr>
            </w:pPr>
            <w:r w:rsidRPr="004147DD">
              <w:rPr>
                <w:color w:val="000000"/>
                <w:lang w:val="en-US"/>
              </w:rPr>
              <w:t>Journal of infection and chemotherapy (</w:t>
            </w:r>
            <w:r w:rsidRPr="004147DD">
              <w:rPr>
                <w:i/>
                <w:color w:val="000000"/>
                <w:lang w:val="en-US"/>
              </w:rPr>
              <w:t>J Infect Chemother</w:t>
            </w:r>
            <w:r w:rsidRPr="004147DD">
              <w:rPr>
                <w:color w:val="000000"/>
                <w:lang w:val="en-US"/>
              </w:rPr>
              <w:t>)</w:t>
            </w:r>
          </w:p>
        </w:tc>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Default="00012BCA">
            <w:pPr>
              <w:spacing w:after="0" w:line="240" w:lineRule="auto"/>
              <w:jc w:val="center"/>
              <w:rPr>
                <w:color w:val="000000"/>
              </w:rPr>
            </w:pPr>
            <w:r>
              <w:rPr>
                <w:color w:val="000000"/>
              </w:rPr>
              <w:t>1</w:t>
            </w:r>
          </w:p>
        </w:tc>
      </w:tr>
      <w:tr w:rsidR="00012BCA" w:rsidTr="009F6035">
        <w:trPr>
          <w:trHeight w:val="280"/>
        </w:trPr>
        <w:tc>
          <w:tcPr>
            <w:tcW w:w="510" w:type="dxa"/>
            <w:vAlign w:val="center"/>
          </w:tcPr>
          <w:p w:rsidR="00012BCA" w:rsidRDefault="00012BCA">
            <w:pPr>
              <w:spacing w:after="0" w:line="240" w:lineRule="auto"/>
              <w:jc w:val="center"/>
              <w:rPr>
                <w:i/>
                <w:color w:val="000000"/>
              </w:rPr>
            </w:pPr>
            <w:r>
              <w:rPr>
                <w:i/>
                <w:color w:val="000000"/>
              </w:rPr>
              <w:t>20</w:t>
            </w:r>
          </w:p>
        </w:tc>
        <w:tc>
          <w:tcPr>
            <w:tcW w:w="7919" w:type="dxa"/>
            <w:tcBorders>
              <w:top w:val="single" w:sz="4" w:space="0" w:color="000000"/>
              <w:left w:val="nil"/>
              <w:bottom w:val="single" w:sz="4" w:space="0" w:color="000000"/>
              <w:right w:val="single" w:sz="4" w:space="0" w:color="000000"/>
            </w:tcBorders>
            <w:shd w:val="clear" w:color="auto" w:fill="auto"/>
            <w:vAlign w:val="bottom"/>
          </w:tcPr>
          <w:p w:rsidR="00012BCA" w:rsidRPr="004147DD" w:rsidRDefault="00012BCA">
            <w:pPr>
              <w:spacing w:after="0" w:line="240" w:lineRule="auto"/>
              <w:rPr>
                <w:color w:val="000000"/>
                <w:lang w:val="en-US"/>
              </w:rPr>
            </w:pPr>
            <w:r w:rsidRPr="004147DD">
              <w:rPr>
                <w:color w:val="000000"/>
                <w:lang w:val="en-US"/>
              </w:rPr>
              <w:t>Journal of infection and public health (</w:t>
            </w:r>
            <w:r w:rsidRPr="004147DD">
              <w:rPr>
                <w:i/>
                <w:color w:val="000000"/>
                <w:lang w:val="en-US"/>
              </w:rPr>
              <w:t>J Infect Public Health</w:t>
            </w:r>
            <w:r w:rsidRPr="004147DD">
              <w:rPr>
                <w:color w:val="000000"/>
                <w:lang w:val="en-US"/>
              </w:rPr>
              <w:t>)</w:t>
            </w:r>
          </w:p>
        </w:tc>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Default="00012BCA">
            <w:pPr>
              <w:spacing w:after="0" w:line="240" w:lineRule="auto"/>
              <w:jc w:val="center"/>
              <w:rPr>
                <w:color w:val="000000"/>
              </w:rPr>
            </w:pPr>
            <w:r>
              <w:rPr>
                <w:color w:val="000000"/>
              </w:rPr>
              <w:t>1</w:t>
            </w:r>
          </w:p>
        </w:tc>
      </w:tr>
      <w:tr w:rsidR="00012BCA" w:rsidTr="009F6035">
        <w:trPr>
          <w:trHeight w:val="280"/>
        </w:trPr>
        <w:tc>
          <w:tcPr>
            <w:tcW w:w="510" w:type="dxa"/>
            <w:vAlign w:val="center"/>
          </w:tcPr>
          <w:p w:rsidR="00012BCA" w:rsidRDefault="00012BCA">
            <w:pPr>
              <w:spacing w:after="0" w:line="240" w:lineRule="auto"/>
              <w:jc w:val="center"/>
              <w:rPr>
                <w:i/>
                <w:color w:val="000000"/>
              </w:rPr>
            </w:pPr>
            <w:r>
              <w:rPr>
                <w:i/>
                <w:color w:val="000000"/>
              </w:rPr>
              <w:t>21</w:t>
            </w:r>
          </w:p>
        </w:tc>
        <w:tc>
          <w:tcPr>
            <w:tcW w:w="7919" w:type="dxa"/>
            <w:tcBorders>
              <w:top w:val="single" w:sz="4" w:space="0" w:color="000000"/>
              <w:left w:val="nil"/>
              <w:bottom w:val="single" w:sz="4" w:space="0" w:color="000000"/>
              <w:right w:val="single" w:sz="4" w:space="0" w:color="000000"/>
            </w:tcBorders>
            <w:shd w:val="clear" w:color="auto" w:fill="auto"/>
            <w:vAlign w:val="bottom"/>
          </w:tcPr>
          <w:p w:rsidR="00012BCA" w:rsidRPr="004147DD" w:rsidRDefault="00012BCA">
            <w:pPr>
              <w:spacing w:after="0" w:line="240" w:lineRule="auto"/>
              <w:rPr>
                <w:color w:val="000000"/>
                <w:lang w:val="en-US"/>
              </w:rPr>
            </w:pPr>
            <w:r w:rsidRPr="004147DD">
              <w:rPr>
                <w:color w:val="000000"/>
                <w:lang w:val="en-US"/>
              </w:rPr>
              <w:t>Journal of the International AIDS Society (</w:t>
            </w:r>
            <w:r w:rsidRPr="004147DD">
              <w:rPr>
                <w:i/>
                <w:color w:val="000000"/>
                <w:lang w:val="en-US"/>
              </w:rPr>
              <w:t>J Int AIDS Soc</w:t>
            </w:r>
            <w:r w:rsidRPr="004147DD">
              <w:rPr>
                <w:color w:val="000000"/>
                <w:lang w:val="en-US"/>
              </w:rPr>
              <w:t>)</w:t>
            </w:r>
          </w:p>
        </w:tc>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Default="00012BCA">
            <w:pPr>
              <w:spacing w:after="0" w:line="240" w:lineRule="auto"/>
              <w:jc w:val="center"/>
              <w:rPr>
                <w:color w:val="000000"/>
              </w:rPr>
            </w:pPr>
            <w:r>
              <w:rPr>
                <w:color w:val="000000"/>
              </w:rPr>
              <w:t>1</w:t>
            </w:r>
          </w:p>
        </w:tc>
      </w:tr>
      <w:tr w:rsidR="00012BCA" w:rsidTr="009F6035">
        <w:trPr>
          <w:trHeight w:val="280"/>
        </w:trPr>
        <w:tc>
          <w:tcPr>
            <w:tcW w:w="510" w:type="dxa"/>
            <w:vAlign w:val="center"/>
          </w:tcPr>
          <w:p w:rsidR="00012BCA" w:rsidRDefault="00012BCA">
            <w:pPr>
              <w:spacing w:after="0" w:line="240" w:lineRule="auto"/>
              <w:jc w:val="center"/>
              <w:rPr>
                <w:i/>
                <w:color w:val="000000"/>
              </w:rPr>
            </w:pPr>
            <w:r>
              <w:rPr>
                <w:i/>
                <w:color w:val="000000"/>
              </w:rPr>
              <w:t>22</w:t>
            </w:r>
          </w:p>
        </w:tc>
        <w:tc>
          <w:tcPr>
            <w:tcW w:w="7919" w:type="dxa"/>
            <w:tcBorders>
              <w:top w:val="single" w:sz="4" w:space="0" w:color="000000"/>
              <w:left w:val="nil"/>
              <w:bottom w:val="single" w:sz="4" w:space="0" w:color="000000"/>
              <w:right w:val="single" w:sz="4" w:space="0" w:color="000000"/>
            </w:tcBorders>
            <w:shd w:val="clear" w:color="auto" w:fill="auto"/>
            <w:vAlign w:val="bottom"/>
          </w:tcPr>
          <w:p w:rsidR="00012BCA" w:rsidRPr="004147DD" w:rsidRDefault="00012BCA">
            <w:pPr>
              <w:spacing w:after="0" w:line="240" w:lineRule="auto"/>
              <w:rPr>
                <w:color w:val="000000"/>
                <w:lang w:val="en-US"/>
              </w:rPr>
            </w:pPr>
            <w:r w:rsidRPr="004147DD">
              <w:rPr>
                <w:color w:val="000000"/>
                <w:lang w:val="en-US"/>
              </w:rPr>
              <w:t>Journal of translational medicine (</w:t>
            </w:r>
            <w:r w:rsidRPr="004147DD">
              <w:rPr>
                <w:i/>
                <w:color w:val="000000"/>
                <w:lang w:val="en-US"/>
              </w:rPr>
              <w:t xml:space="preserve">J </w:t>
            </w:r>
            <w:proofErr w:type="spellStart"/>
            <w:r w:rsidRPr="004147DD">
              <w:rPr>
                <w:i/>
                <w:color w:val="000000"/>
                <w:lang w:val="en-US"/>
              </w:rPr>
              <w:t>Transl</w:t>
            </w:r>
            <w:proofErr w:type="spellEnd"/>
            <w:r w:rsidRPr="004147DD">
              <w:rPr>
                <w:i/>
                <w:color w:val="000000"/>
                <w:lang w:val="en-US"/>
              </w:rPr>
              <w:t xml:space="preserve"> Med</w:t>
            </w:r>
            <w:r w:rsidRPr="004147DD">
              <w:rPr>
                <w:color w:val="000000"/>
                <w:lang w:val="en-US"/>
              </w:rPr>
              <w:t>)</w:t>
            </w:r>
          </w:p>
        </w:tc>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Default="00012BCA">
            <w:pPr>
              <w:spacing w:after="0" w:line="240" w:lineRule="auto"/>
              <w:jc w:val="center"/>
              <w:rPr>
                <w:color w:val="000000"/>
              </w:rPr>
            </w:pPr>
            <w:r>
              <w:rPr>
                <w:color w:val="000000"/>
              </w:rPr>
              <w:t>1</w:t>
            </w:r>
          </w:p>
        </w:tc>
      </w:tr>
      <w:tr w:rsidR="00012BCA" w:rsidTr="009F6035">
        <w:trPr>
          <w:trHeight w:val="280"/>
        </w:trPr>
        <w:tc>
          <w:tcPr>
            <w:tcW w:w="510" w:type="dxa"/>
            <w:vAlign w:val="center"/>
          </w:tcPr>
          <w:p w:rsidR="00012BCA" w:rsidRDefault="00012BCA">
            <w:pPr>
              <w:spacing w:after="0" w:line="240" w:lineRule="auto"/>
              <w:jc w:val="center"/>
              <w:rPr>
                <w:i/>
                <w:color w:val="000000"/>
              </w:rPr>
            </w:pPr>
            <w:r>
              <w:rPr>
                <w:i/>
                <w:color w:val="000000"/>
              </w:rPr>
              <w:t>23</w:t>
            </w:r>
          </w:p>
        </w:tc>
        <w:tc>
          <w:tcPr>
            <w:tcW w:w="7919" w:type="dxa"/>
            <w:tcBorders>
              <w:top w:val="single" w:sz="4" w:space="0" w:color="000000"/>
              <w:left w:val="nil"/>
              <w:bottom w:val="single" w:sz="4" w:space="0" w:color="000000"/>
              <w:right w:val="single" w:sz="4" w:space="0" w:color="000000"/>
            </w:tcBorders>
            <w:shd w:val="clear" w:color="auto" w:fill="auto"/>
            <w:vAlign w:val="bottom"/>
          </w:tcPr>
          <w:p w:rsidR="00012BCA" w:rsidRDefault="00012BCA">
            <w:pPr>
              <w:spacing w:after="0" w:line="240" w:lineRule="auto"/>
              <w:rPr>
                <w:color w:val="000000"/>
              </w:rPr>
            </w:pPr>
            <w:r w:rsidRPr="00776F7F">
              <w:rPr>
                <w:noProof/>
                <w:color w:val="000000"/>
              </w:rPr>
              <w:t>Medecine</w:t>
            </w:r>
            <w:r>
              <w:rPr>
                <w:color w:val="000000"/>
              </w:rPr>
              <w:t xml:space="preserve"> et maladies </w:t>
            </w:r>
            <w:r w:rsidRPr="00776F7F">
              <w:rPr>
                <w:noProof/>
                <w:color w:val="000000"/>
              </w:rPr>
              <w:t>infectieuses</w:t>
            </w:r>
            <w:r>
              <w:rPr>
                <w:color w:val="000000"/>
              </w:rPr>
              <w:t xml:space="preserve"> (</w:t>
            </w:r>
            <w:r>
              <w:rPr>
                <w:i/>
                <w:color w:val="000000"/>
              </w:rPr>
              <w:t>Med Mal Infect</w:t>
            </w:r>
            <w:r>
              <w:rPr>
                <w:color w:val="000000"/>
              </w:rPr>
              <w:t>)</w:t>
            </w:r>
          </w:p>
        </w:tc>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Default="00012BCA">
            <w:pPr>
              <w:spacing w:after="0" w:line="240" w:lineRule="auto"/>
              <w:jc w:val="center"/>
              <w:rPr>
                <w:color w:val="000000"/>
              </w:rPr>
            </w:pPr>
            <w:r>
              <w:rPr>
                <w:color w:val="000000"/>
              </w:rPr>
              <w:t>1</w:t>
            </w:r>
          </w:p>
        </w:tc>
      </w:tr>
      <w:tr w:rsidR="00012BCA" w:rsidTr="009F6035">
        <w:trPr>
          <w:trHeight w:val="280"/>
        </w:trPr>
        <w:tc>
          <w:tcPr>
            <w:tcW w:w="510" w:type="dxa"/>
            <w:vAlign w:val="center"/>
          </w:tcPr>
          <w:p w:rsidR="00012BCA" w:rsidRDefault="00012BCA">
            <w:pPr>
              <w:spacing w:after="0" w:line="240" w:lineRule="auto"/>
              <w:jc w:val="center"/>
              <w:rPr>
                <w:i/>
                <w:color w:val="000000"/>
              </w:rPr>
            </w:pPr>
            <w:r>
              <w:rPr>
                <w:i/>
                <w:color w:val="000000"/>
              </w:rPr>
              <w:t>24</w:t>
            </w:r>
          </w:p>
        </w:tc>
        <w:tc>
          <w:tcPr>
            <w:tcW w:w="7919" w:type="dxa"/>
            <w:tcBorders>
              <w:top w:val="single" w:sz="4" w:space="0" w:color="000000"/>
              <w:left w:val="nil"/>
              <w:bottom w:val="single" w:sz="4" w:space="0" w:color="000000"/>
              <w:right w:val="single" w:sz="4" w:space="0" w:color="000000"/>
            </w:tcBorders>
            <w:shd w:val="clear" w:color="auto" w:fill="auto"/>
            <w:vAlign w:val="bottom"/>
          </w:tcPr>
          <w:p w:rsidR="00012BCA" w:rsidRDefault="00012BCA">
            <w:pPr>
              <w:spacing w:after="0" w:line="240" w:lineRule="auto"/>
              <w:rPr>
                <w:color w:val="000000"/>
              </w:rPr>
            </w:pPr>
            <w:r>
              <w:rPr>
                <w:color w:val="000000"/>
              </w:rPr>
              <w:t>PLoS pathogens (</w:t>
            </w:r>
            <w:r>
              <w:rPr>
                <w:i/>
                <w:color w:val="000000"/>
              </w:rPr>
              <w:t>PLoS Pathog</w:t>
            </w:r>
            <w:r>
              <w:rPr>
                <w:color w:val="000000"/>
              </w:rPr>
              <w:t>)</w:t>
            </w:r>
          </w:p>
        </w:tc>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Default="00012BCA">
            <w:pPr>
              <w:spacing w:after="0" w:line="240" w:lineRule="auto"/>
              <w:jc w:val="center"/>
              <w:rPr>
                <w:color w:val="000000"/>
              </w:rPr>
            </w:pPr>
            <w:r>
              <w:rPr>
                <w:color w:val="000000"/>
              </w:rPr>
              <w:t>1</w:t>
            </w:r>
          </w:p>
        </w:tc>
      </w:tr>
      <w:tr w:rsidR="00012BCA" w:rsidTr="009F6035">
        <w:trPr>
          <w:trHeight w:val="280"/>
        </w:trPr>
        <w:tc>
          <w:tcPr>
            <w:tcW w:w="510" w:type="dxa"/>
            <w:vAlign w:val="center"/>
          </w:tcPr>
          <w:p w:rsidR="00012BCA" w:rsidRDefault="00012BCA">
            <w:pPr>
              <w:spacing w:after="0" w:line="240" w:lineRule="auto"/>
              <w:jc w:val="center"/>
              <w:rPr>
                <w:i/>
                <w:color w:val="000000"/>
              </w:rPr>
            </w:pPr>
            <w:r>
              <w:rPr>
                <w:i/>
                <w:color w:val="000000"/>
              </w:rPr>
              <w:t>25</w:t>
            </w:r>
          </w:p>
        </w:tc>
        <w:tc>
          <w:tcPr>
            <w:tcW w:w="7919" w:type="dxa"/>
            <w:tcBorders>
              <w:top w:val="single" w:sz="4" w:space="0" w:color="000000"/>
              <w:left w:val="nil"/>
              <w:bottom w:val="single" w:sz="4" w:space="0" w:color="000000"/>
              <w:right w:val="single" w:sz="4" w:space="0" w:color="000000"/>
            </w:tcBorders>
            <w:shd w:val="clear" w:color="auto" w:fill="auto"/>
            <w:vAlign w:val="bottom"/>
          </w:tcPr>
          <w:p w:rsidR="00012BCA" w:rsidRDefault="00012BCA">
            <w:pPr>
              <w:spacing w:after="0" w:line="240" w:lineRule="auto"/>
              <w:rPr>
                <w:color w:val="000000"/>
              </w:rPr>
            </w:pPr>
            <w:r>
              <w:rPr>
                <w:color w:val="000000"/>
              </w:rPr>
              <w:t>Revista do Instituto de Medicina Tropical de Sao Paulo (</w:t>
            </w:r>
            <w:r>
              <w:rPr>
                <w:i/>
                <w:color w:val="000000"/>
              </w:rPr>
              <w:t>Rev Inst Med Trop Sao Paulo</w:t>
            </w:r>
            <w:r>
              <w:rPr>
                <w:color w:val="000000"/>
              </w:rPr>
              <w:t>)</w:t>
            </w:r>
          </w:p>
        </w:tc>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Default="00012BCA">
            <w:pPr>
              <w:spacing w:after="0" w:line="240" w:lineRule="auto"/>
              <w:jc w:val="center"/>
              <w:rPr>
                <w:color w:val="000000"/>
              </w:rPr>
            </w:pPr>
            <w:r>
              <w:rPr>
                <w:color w:val="000000"/>
              </w:rPr>
              <w:t>1</w:t>
            </w:r>
          </w:p>
        </w:tc>
      </w:tr>
      <w:tr w:rsidR="00012BCA" w:rsidTr="009F6035">
        <w:trPr>
          <w:trHeight w:val="280"/>
        </w:trPr>
        <w:tc>
          <w:tcPr>
            <w:tcW w:w="510" w:type="dxa"/>
            <w:vAlign w:val="center"/>
          </w:tcPr>
          <w:p w:rsidR="00012BCA" w:rsidRDefault="00012BCA">
            <w:pPr>
              <w:spacing w:after="0" w:line="240" w:lineRule="auto"/>
              <w:jc w:val="center"/>
              <w:rPr>
                <w:i/>
                <w:color w:val="000000"/>
              </w:rPr>
            </w:pPr>
            <w:r>
              <w:rPr>
                <w:i/>
                <w:color w:val="000000"/>
              </w:rPr>
              <w:t>26</w:t>
            </w:r>
          </w:p>
        </w:tc>
        <w:tc>
          <w:tcPr>
            <w:tcW w:w="7919" w:type="dxa"/>
            <w:tcBorders>
              <w:top w:val="single" w:sz="4" w:space="0" w:color="000000"/>
              <w:left w:val="nil"/>
              <w:bottom w:val="single" w:sz="4" w:space="0" w:color="000000"/>
              <w:right w:val="single" w:sz="4" w:space="0" w:color="000000"/>
            </w:tcBorders>
            <w:shd w:val="clear" w:color="auto" w:fill="auto"/>
            <w:vAlign w:val="bottom"/>
          </w:tcPr>
          <w:p w:rsidR="00012BCA" w:rsidRDefault="00012BCA">
            <w:pPr>
              <w:spacing w:after="0" w:line="240" w:lineRule="auto"/>
              <w:rPr>
                <w:color w:val="000000"/>
              </w:rPr>
            </w:pPr>
            <w:r>
              <w:rPr>
                <w:color w:val="000000"/>
              </w:rPr>
              <w:t>Scientific reports (</w:t>
            </w:r>
            <w:r>
              <w:rPr>
                <w:i/>
                <w:color w:val="000000"/>
              </w:rPr>
              <w:t>Sci Rep</w:t>
            </w:r>
            <w:r>
              <w:rPr>
                <w:color w:val="000000"/>
              </w:rPr>
              <w:t>)</w:t>
            </w:r>
          </w:p>
        </w:tc>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Default="00012BCA">
            <w:pPr>
              <w:spacing w:after="0" w:line="240" w:lineRule="auto"/>
              <w:jc w:val="center"/>
              <w:rPr>
                <w:color w:val="000000"/>
              </w:rPr>
            </w:pPr>
            <w:r>
              <w:rPr>
                <w:color w:val="000000"/>
              </w:rPr>
              <w:t>1</w:t>
            </w:r>
          </w:p>
        </w:tc>
      </w:tr>
      <w:tr w:rsidR="00012BCA" w:rsidTr="009F6035">
        <w:trPr>
          <w:trHeight w:val="280"/>
        </w:trPr>
        <w:tc>
          <w:tcPr>
            <w:tcW w:w="510" w:type="dxa"/>
            <w:vAlign w:val="center"/>
          </w:tcPr>
          <w:p w:rsidR="00012BCA" w:rsidRDefault="00012BCA">
            <w:pPr>
              <w:spacing w:after="0" w:line="240" w:lineRule="auto"/>
              <w:jc w:val="center"/>
              <w:rPr>
                <w:i/>
                <w:color w:val="000000"/>
              </w:rPr>
            </w:pPr>
            <w:r>
              <w:rPr>
                <w:i/>
                <w:color w:val="000000"/>
              </w:rPr>
              <w:t>27</w:t>
            </w:r>
          </w:p>
        </w:tc>
        <w:tc>
          <w:tcPr>
            <w:tcW w:w="7919" w:type="dxa"/>
            <w:tcBorders>
              <w:top w:val="single" w:sz="4" w:space="0" w:color="000000"/>
              <w:left w:val="nil"/>
              <w:bottom w:val="single" w:sz="4" w:space="0" w:color="000000"/>
              <w:right w:val="single" w:sz="4" w:space="0" w:color="000000"/>
            </w:tcBorders>
            <w:shd w:val="clear" w:color="auto" w:fill="auto"/>
            <w:vAlign w:val="bottom"/>
          </w:tcPr>
          <w:p w:rsidR="00012BCA" w:rsidRPr="004147DD" w:rsidRDefault="00012BCA">
            <w:pPr>
              <w:spacing w:after="0" w:line="240" w:lineRule="auto"/>
              <w:rPr>
                <w:color w:val="000000"/>
                <w:lang w:val="en-US"/>
              </w:rPr>
            </w:pPr>
            <w:r w:rsidRPr="004147DD">
              <w:rPr>
                <w:color w:val="000000"/>
                <w:lang w:val="en-US"/>
              </w:rPr>
              <w:t>The Korean journal of internal medicine (</w:t>
            </w:r>
            <w:r w:rsidRPr="004147DD">
              <w:rPr>
                <w:i/>
                <w:color w:val="000000"/>
                <w:lang w:val="en-US"/>
              </w:rPr>
              <w:t>Korean J Intern Med</w:t>
            </w:r>
            <w:r w:rsidRPr="004147DD">
              <w:rPr>
                <w:color w:val="000000"/>
                <w:lang w:val="en-US"/>
              </w:rPr>
              <w:t>)</w:t>
            </w:r>
          </w:p>
        </w:tc>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Default="00012BCA">
            <w:pPr>
              <w:spacing w:after="0" w:line="240" w:lineRule="auto"/>
              <w:jc w:val="center"/>
              <w:rPr>
                <w:color w:val="000000"/>
              </w:rPr>
            </w:pPr>
            <w:r>
              <w:rPr>
                <w:color w:val="000000"/>
              </w:rPr>
              <w:t>1</w:t>
            </w:r>
          </w:p>
        </w:tc>
      </w:tr>
      <w:tr w:rsidR="00012BCA" w:rsidTr="009F6035">
        <w:trPr>
          <w:trHeight w:val="280"/>
        </w:trPr>
        <w:tc>
          <w:tcPr>
            <w:tcW w:w="510" w:type="dxa"/>
            <w:vAlign w:val="center"/>
          </w:tcPr>
          <w:p w:rsidR="00012BCA" w:rsidRDefault="00012BCA">
            <w:pPr>
              <w:spacing w:after="0" w:line="240" w:lineRule="auto"/>
              <w:jc w:val="center"/>
              <w:rPr>
                <w:i/>
                <w:color w:val="000000"/>
              </w:rPr>
            </w:pPr>
            <w:r>
              <w:rPr>
                <w:i/>
                <w:color w:val="000000"/>
              </w:rPr>
              <w:t>28</w:t>
            </w:r>
          </w:p>
        </w:tc>
        <w:tc>
          <w:tcPr>
            <w:tcW w:w="7919" w:type="dxa"/>
            <w:tcBorders>
              <w:top w:val="single" w:sz="4" w:space="0" w:color="000000"/>
              <w:left w:val="nil"/>
              <w:bottom w:val="single" w:sz="4" w:space="0" w:color="000000"/>
              <w:right w:val="single" w:sz="4" w:space="0" w:color="000000"/>
            </w:tcBorders>
            <w:shd w:val="clear" w:color="auto" w:fill="auto"/>
            <w:vAlign w:val="bottom"/>
          </w:tcPr>
          <w:p w:rsidR="00012BCA" w:rsidRPr="004147DD" w:rsidRDefault="00012BCA">
            <w:pPr>
              <w:spacing w:after="0" w:line="240" w:lineRule="auto"/>
              <w:rPr>
                <w:color w:val="000000"/>
                <w:lang w:val="en-US"/>
              </w:rPr>
            </w:pPr>
            <w:r w:rsidRPr="004147DD">
              <w:rPr>
                <w:color w:val="000000"/>
                <w:lang w:val="en-US"/>
              </w:rPr>
              <w:t>Tropical medicine &amp; international health (</w:t>
            </w:r>
            <w:r w:rsidRPr="004147DD">
              <w:rPr>
                <w:i/>
                <w:color w:val="000000"/>
                <w:lang w:val="en-US"/>
              </w:rPr>
              <w:t>Trop Med Int Health</w:t>
            </w:r>
            <w:r w:rsidRPr="004147DD">
              <w:rPr>
                <w:color w:val="000000"/>
                <w:lang w:val="en-US"/>
              </w:rPr>
              <w:t>)</w:t>
            </w:r>
          </w:p>
        </w:tc>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Default="00012BCA">
            <w:pPr>
              <w:spacing w:after="0" w:line="240" w:lineRule="auto"/>
              <w:jc w:val="center"/>
              <w:rPr>
                <w:color w:val="000000"/>
              </w:rPr>
            </w:pPr>
            <w:r>
              <w:rPr>
                <w:color w:val="000000"/>
              </w:rPr>
              <w:t>1</w:t>
            </w:r>
          </w:p>
        </w:tc>
      </w:tr>
      <w:tr w:rsidR="00012BCA" w:rsidTr="009F6035">
        <w:trPr>
          <w:trHeight w:val="280"/>
        </w:trPr>
        <w:tc>
          <w:tcPr>
            <w:tcW w:w="510" w:type="dxa"/>
            <w:vAlign w:val="center"/>
          </w:tcPr>
          <w:p w:rsidR="00012BCA" w:rsidRDefault="00012BCA">
            <w:pPr>
              <w:spacing w:after="0" w:line="240" w:lineRule="auto"/>
              <w:jc w:val="center"/>
              <w:rPr>
                <w:i/>
                <w:color w:val="000000"/>
              </w:rPr>
            </w:pPr>
            <w:r>
              <w:rPr>
                <w:i/>
                <w:color w:val="000000"/>
              </w:rPr>
              <w:t>29</w:t>
            </w:r>
          </w:p>
        </w:tc>
        <w:tc>
          <w:tcPr>
            <w:tcW w:w="7919" w:type="dxa"/>
            <w:tcBorders>
              <w:top w:val="single" w:sz="4" w:space="0" w:color="000000"/>
              <w:left w:val="nil"/>
              <w:bottom w:val="single" w:sz="4" w:space="0" w:color="000000"/>
              <w:right w:val="single" w:sz="4" w:space="0" w:color="000000"/>
            </w:tcBorders>
            <w:shd w:val="clear" w:color="auto" w:fill="auto"/>
            <w:vAlign w:val="bottom"/>
          </w:tcPr>
          <w:p w:rsidR="00012BCA" w:rsidRDefault="00012BCA">
            <w:pPr>
              <w:spacing w:after="0" w:line="240" w:lineRule="auto"/>
              <w:rPr>
                <w:color w:val="000000"/>
              </w:rPr>
            </w:pPr>
            <w:r>
              <w:rPr>
                <w:color w:val="000000"/>
              </w:rPr>
              <w:t>Viral immunology (</w:t>
            </w:r>
            <w:r>
              <w:rPr>
                <w:i/>
                <w:color w:val="000000"/>
              </w:rPr>
              <w:t>Viral Immunol</w:t>
            </w:r>
            <w:r>
              <w:rPr>
                <w:color w:val="000000"/>
              </w:rPr>
              <w:t>)</w:t>
            </w:r>
          </w:p>
        </w:tc>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Default="00012BCA">
            <w:pPr>
              <w:spacing w:after="0" w:line="240" w:lineRule="auto"/>
              <w:jc w:val="center"/>
              <w:rPr>
                <w:color w:val="000000"/>
              </w:rPr>
            </w:pPr>
            <w:r>
              <w:rPr>
                <w:color w:val="000000"/>
              </w:rPr>
              <w:t>1</w:t>
            </w:r>
          </w:p>
        </w:tc>
      </w:tr>
      <w:tr w:rsidR="00012BCA" w:rsidTr="009F6035">
        <w:trPr>
          <w:trHeight w:val="280"/>
        </w:trPr>
        <w:tc>
          <w:tcPr>
            <w:tcW w:w="510" w:type="dxa"/>
            <w:vAlign w:val="center"/>
          </w:tcPr>
          <w:p w:rsidR="00012BCA" w:rsidRDefault="00012BCA">
            <w:pPr>
              <w:spacing w:after="0" w:line="240" w:lineRule="auto"/>
              <w:jc w:val="center"/>
              <w:rPr>
                <w:i/>
                <w:color w:val="000000"/>
              </w:rPr>
            </w:pPr>
            <w:r>
              <w:rPr>
                <w:i/>
                <w:color w:val="000000"/>
              </w:rPr>
              <w:t>30</w:t>
            </w:r>
          </w:p>
        </w:tc>
        <w:tc>
          <w:tcPr>
            <w:tcW w:w="7919" w:type="dxa"/>
            <w:tcBorders>
              <w:top w:val="single" w:sz="4" w:space="0" w:color="000000"/>
              <w:left w:val="nil"/>
              <w:bottom w:val="single" w:sz="4" w:space="0" w:color="000000"/>
              <w:right w:val="single" w:sz="4" w:space="0" w:color="000000"/>
            </w:tcBorders>
            <w:shd w:val="clear" w:color="auto" w:fill="auto"/>
            <w:vAlign w:val="bottom"/>
          </w:tcPr>
          <w:p w:rsidR="00012BCA" w:rsidRDefault="00012BCA">
            <w:pPr>
              <w:spacing w:after="0" w:line="240" w:lineRule="auto"/>
              <w:rPr>
                <w:color w:val="000000"/>
              </w:rPr>
            </w:pPr>
            <w:r>
              <w:rPr>
                <w:color w:val="000000"/>
              </w:rPr>
              <w:t>Antiviral research (</w:t>
            </w:r>
            <w:r>
              <w:rPr>
                <w:i/>
                <w:color w:val="000000"/>
              </w:rPr>
              <w:t>Antiviral Res</w:t>
            </w:r>
            <w:r>
              <w:rPr>
                <w:color w:val="000000"/>
              </w:rPr>
              <w:t>)</w:t>
            </w:r>
          </w:p>
        </w:tc>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Default="00012BCA">
            <w:pPr>
              <w:spacing w:after="0" w:line="240" w:lineRule="auto"/>
              <w:jc w:val="center"/>
              <w:rPr>
                <w:color w:val="000000"/>
              </w:rPr>
            </w:pPr>
            <w:r>
              <w:rPr>
                <w:color w:val="000000"/>
              </w:rPr>
              <w:t>2</w:t>
            </w:r>
          </w:p>
        </w:tc>
      </w:tr>
      <w:tr w:rsidR="00012BCA" w:rsidTr="009F6035">
        <w:trPr>
          <w:trHeight w:val="280"/>
        </w:trPr>
        <w:tc>
          <w:tcPr>
            <w:tcW w:w="510" w:type="dxa"/>
            <w:vAlign w:val="center"/>
          </w:tcPr>
          <w:p w:rsidR="00012BCA" w:rsidRDefault="00012BCA">
            <w:pPr>
              <w:spacing w:after="0" w:line="240" w:lineRule="auto"/>
              <w:jc w:val="center"/>
              <w:rPr>
                <w:i/>
                <w:color w:val="000000"/>
              </w:rPr>
            </w:pPr>
            <w:r>
              <w:rPr>
                <w:i/>
                <w:color w:val="000000"/>
              </w:rPr>
              <w:t>31</w:t>
            </w:r>
          </w:p>
        </w:tc>
        <w:tc>
          <w:tcPr>
            <w:tcW w:w="7919" w:type="dxa"/>
            <w:tcBorders>
              <w:top w:val="single" w:sz="4" w:space="0" w:color="000000"/>
              <w:left w:val="nil"/>
              <w:bottom w:val="single" w:sz="4" w:space="0" w:color="000000"/>
              <w:right w:val="single" w:sz="4" w:space="0" w:color="000000"/>
            </w:tcBorders>
            <w:shd w:val="clear" w:color="auto" w:fill="auto"/>
            <w:vAlign w:val="bottom"/>
          </w:tcPr>
          <w:p w:rsidR="00012BCA" w:rsidRDefault="00012BCA">
            <w:pPr>
              <w:spacing w:after="0" w:line="240" w:lineRule="auto"/>
              <w:rPr>
                <w:color w:val="000000"/>
              </w:rPr>
            </w:pPr>
            <w:r>
              <w:rPr>
                <w:color w:val="000000"/>
              </w:rPr>
              <w:t>BMC immunology (</w:t>
            </w:r>
            <w:r>
              <w:rPr>
                <w:i/>
                <w:color w:val="000000"/>
              </w:rPr>
              <w:t>BMC Immunol</w:t>
            </w:r>
            <w:r>
              <w:rPr>
                <w:color w:val="000000"/>
              </w:rPr>
              <w:t>)</w:t>
            </w:r>
          </w:p>
        </w:tc>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Default="00012BCA">
            <w:pPr>
              <w:spacing w:after="0" w:line="240" w:lineRule="auto"/>
              <w:jc w:val="center"/>
              <w:rPr>
                <w:color w:val="000000"/>
              </w:rPr>
            </w:pPr>
            <w:r>
              <w:rPr>
                <w:color w:val="000000"/>
              </w:rPr>
              <w:t>2</w:t>
            </w:r>
          </w:p>
        </w:tc>
      </w:tr>
      <w:tr w:rsidR="00012BCA" w:rsidTr="009F6035">
        <w:trPr>
          <w:trHeight w:val="280"/>
        </w:trPr>
        <w:tc>
          <w:tcPr>
            <w:tcW w:w="510" w:type="dxa"/>
            <w:vAlign w:val="center"/>
          </w:tcPr>
          <w:p w:rsidR="00012BCA" w:rsidRDefault="00012BCA">
            <w:pPr>
              <w:spacing w:after="0" w:line="240" w:lineRule="auto"/>
              <w:jc w:val="center"/>
              <w:rPr>
                <w:i/>
                <w:color w:val="000000"/>
              </w:rPr>
            </w:pPr>
            <w:r>
              <w:rPr>
                <w:i/>
                <w:color w:val="000000"/>
              </w:rPr>
              <w:t>32</w:t>
            </w:r>
          </w:p>
        </w:tc>
        <w:tc>
          <w:tcPr>
            <w:tcW w:w="7919" w:type="dxa"/>
            <w:tcBorders>
              <w:top w:val="single" w:sz="4" w:space="0" w:color="000000"/>
              <w:left w:val="nil"/>
              <w:bottom w:val="single" w:sz="4" w:space="0" w:color="000000"/>
              <w:right w:val="single" w:sz="4" w:space="0" w:color="000000"/>
            </w:tcBorders>
            <w:shd w:val="clear" w:color="auto" w:fill="auto"/>
            <w:vAlign w:val="bottom"/>
          </w:tcPr>
          <w:p w:rsidR="00012BCA" w:rsidRPr="004147DD" w:rsidRDefault="00012BCA">
            <w:pPr>
              <w:spacing w:after="0" w:line="240" w:lineRule="auto"/>
              <w:rPr>
                <w:color w:val="000000"/>
                <w:lang w:val="en-US"/>
              </w:rPr>
            </w:pPr>
            <w:r w:rsidRPr="004147DD">
              <w:rPr>
                <w:color w:val="000000"/>
                <w:lang w:val="en-US"/>
              </w:rPr>
              <w:t>Frontiers in immunology (</w:t>
            </w:r>
            <w:r w:rsidRPr="004147DD">
              <w:rPr>
                <w:i/>
                <w:color w:val="000000"/>
                <w:lang w:val="en-US"/>
              </w:rPr>
              <w:t>Front Immunol</w:t>
            </w:r>
            <w:r w:rsidRPr="004147DD">
              <w:rPr>
                <w:color w:val="000000"/>
                <w:lang w:val="en-US"/>
              </w:rPr>
              <w:t>)</w:t>
            </w:r>
          </w:p>
        </w:tc>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Default="00012BCA">
            <w:pPr>
              <w:spacing w:after="0" w:line="240" w:lineRule="auto"/>
              <w:jc w:val="center"/>
              <w:rPr>
                <w:color w:val="000000"/>
              </w:rPr>
            </w:pPr>
            <w:r>
              <w:rPr>
                <w:color w:val="000000"/>
              </w:rPr>
              <w:t>2</w:t>
            </w:r>
          </w:p>
        </w:tc>
      </w:tr>
      <w:tr w:rsidR="00012BCA" w:rsidTr="009F6035">
        <w:trPr>
          <w:trHeight w:val="280"/>
        </w:trPr>
        <w:tc>
          <w:tcPr>
            <w:tcW w:w="510" w:type="dxa"/>
            <w:vAlign w:val="center"/>
          </w:tcPr>
          <w:p w:rsidR="00012BCA" w:rsidRDefault="00012BCA">
            <w:pPr>
              <w:spacing w:after="0" w:line="240" w:lineRule="auto"/>
              <w:jc w:val="center"/>
              <w:rPr>
                <w:i/>
                <w:color w:val="000000"/>
              </w:rPr>
            </w:pPr>
            <w:r>
              <w:rPr>
                <w:i/>
                <w:color w:val="000000"/>
              </w:rPr>
              <w:t>33</w:t>
            </w:r>
          </w:p>
        </w:tc>
        <w:tc>
          <w:tcPr>
            <w:tcW w:w="7919" w:type="dxa"/>
            <w:tcBorders>
              <w:top w:val="single" w:sz="4" w:space="0" w:color="000000"/>
              <w:left w:val="nil"/>
              <w:bottom w:val="single" w:sz="4" w:space="0" w:color="000000"/>
              <w:right w:val="single" w:sz="4" w:space="0" w:color="000000"/>
            </w:tcBorders>
            <w:shd w:val="clear" w:color="auto" w:fill="auto"/>
            <w:vAlign w:val="bottom"/>
          </w:tcPr>
          <w:p w:rsidR="00012BCA" w:rsidRPr="004147DD" w:rsidRDefault="00012BCA">
            <w:pPr>
              <w:spacing w:after="0" w:line="240" w:lineRule="auto"/>
              <w:rPr>
                <w:color w:val="000000"/>
                <w:lang w:val="en-US"/>
              </w:rPr>
            </w:pPr>
            <w:r w:rsidRPr="004147DD">
              <w:rPr>
                <w:color w:val="000000"/>
                <w:lang w:val="en-US"/>
              </w:rPr>
              <w:t>Japanese journal of infectious diseases (</w:t>
            </w:r>
            <w:proofErr w:type="spellStart"/>
            <w:r w:rsidRPr="004147DD">
              <w:rPr>
                <w:i/>
                <w:color w:val="000000"/>
                <w:lang w:val="en-US"/>
              </w:rPr>
              <w:t>Jpn</w:t>
            </w:r>
            <w:proofErr w:type="spellEnd"/>
            <w:r w:rsidRPr="004147DD">
              <w:rPr>
                <w:i/>
                <w:color w:val="000000"/>
                <w:lang w:val="en-US"/>
              </w:rPr>
              <w:t xml:space="preserve"> J Infect Dis</w:t>
            </w:r>
            <w:r w:rsidRPr="004147DD">
              <w:rPr>
                <w:color w:val="000000"/>
                <w:lang w:val="en-US"/>
              </w:rPr>
              <w:t>)</w:t>
            </w:r>
          </w:p>
        </w:tc>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Default="00012BCA">
            <w:pPr>
              <w:spacing w:after="0" w:line="240" w:lineRule="auto"/>
              <w:jc w:val="center"/>
              <w:rPr>
                <w:color w:val="000000"/>
              </w:rPr>
            </w:pPr>
            <w:r>
              <w:rPr>
                <w:color w:val="000000"/>
              </w:rPr>
              <w:t>2</w:t>
            </w:r>
          </w:p>
        </w:tc>
      </w:tr>
      <w:tr w:rsidR="00012BCA" w:rsidTr="009F6035">
        <w:trPr>
          <w:trHeight w:val="280"/>
        </w:trPr>
        <w:tc>
          <w:tcPr>
            <w:tcW w:w="510" w:type="dxa"/>
            <w:vAlign w:val="center"/>
          </w:tcPr>
          <w:p w:rsidR="00012BCA" w:rsidRDefault="00012BCA">
            <w:pPr>
              <w:spacing w:after="0" w:line="240" w:lineRule="auto"/>
              <w:jc w:val="center"/>
              <w:rPr>
                <w:i/>
                <w:color w:val="000000"/>
              </w:rPr>
            </w:pPr>
            <w:r>
              <w:rPr>
                <w:i/>
                <w:color w:val="000000"/>
              </w:rPr>
              <w:t>34</w:t>
            </w:r>
          </w:p>
        </w:tc>
        <w:tc>
          <w:tcPr>
            <w:tcW w:w="7919" w:type="dxa"/>
            <w:tcBorders>
              <w:top w:val="single" w:sz="4" w:space="0" w:color="000000"/>
              <w:left w:val="nil"/>
              <w:bottom w:val="single" w:sz="4" w:space="0" w:color="000000"/>
              <w:right w:val="single" w:sz="4" w:space="0" w:color="000000"/>
            </w:tcBorders>
            <w:shd w:val="clear" w:color="auto" w:fill="auto"/>
            <w:vAlign w:val="bottom"/>
          </w:tcPr>
          <w:p w:rsidR="00012BCA" w:rsidRPr="004147DD" w:rsidRDefault="00012BCA">
            <w:pPr>
              <w:spacing w:after="0" w:line="240" w:lineRule="auto"/>
              <w:rPr>
                <w:color w:val="000000"/>
                <w:lang w:val="en-US"/>
              </w:rPr>
            </w:pPr>
            <w:r w:rsidRPr="004147DD">
              <w:rPr>
                <w:color w:val="000000"/>
                <w:lang w:val="en-US"/>
              </w:rPr>
              <w:t>Clinical infectious diseases (</w:t>
            </w:r>
            <w:r w:rsidRPr="004147DD">
              <w:rPr>
                <w:i/>
                <w:color w:val="000000"/>
                <w:lang w:val="en-US"/>
              </w:rPr>
              <w:t>Clin Infect Dis</w:t>
            </w:r>
            <w:r w:rsidRPr="004147DD">
              <w:rPr>
                <w:color w:val="000000"/>
                <w:lang w:val="en-US"/>
              </w:rPr>
              <w:t>)</w:t>
            </w:r>
          </w:p>
        </w:tc>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Default="00012BCA">
            <w:pPr>
              <w:spacing w:after="0" w:line="240" w:lineRule="auto"/>
              <w:jc w:val="center"/>
              <w:rPr>
                <w:color w:val="000000"/>
              </w:rPr>
            </w:pPr>
            <w:r>
              <w:rPr>
                <w:color w:val="000000"/>
              </w:rPr>
              <w:t>3</w:t>
            </w:r>
          </w:p>
        </w:tc>
      </w:tr>
      <w:tr w:rsidR="00012BCA" w:rsidTr="009F6035">
        <w:trPr>
          <w:trHeight w:val="280"/>
        </w:trPr>
        <w:tc>
          <w:tcPr>
            <w:tcW w:w="510" w:type="dxa"/>
            <w:vAlign w:val="center"/>
          </w:tcPr>
          <w:p w:rsidR="00012BCA" w:rsidRDefault="00012BCA">
            <w:pPr>
              <w:spacing w:after="0" w:line="240" w:lineRule="auto"/>
              <w:jc w:val="center"/>
              <w:rPr>
                <w:i/>
                <w:color w:val="000000"/>
              </w:rPr>
            </w:pPr>
            <w:r>
              <w:rPr>
                <w:i/>
                <w:color w:val="000000"/>
              </w:rPr>
              <w:t>35</w:t>
            </w:r>
          </w:p>
        </w:tc>
        <w:tc>
          <w:tcPr>
            <w:tcW w:w="7919" w:type="dxa"/>
            <w:tcBorders>
              <w:top w:val="single" w:sz="4" w:space="0" w:color="000000"/>
              <w:left w:val="nil"/>
              <w:bottom w:val="single" w:sz="4" w:space="0" w:color="000000"/>
              <w:right w:val="single" w:sz="4" w:space="0" w:color="000000"/>
            </w:tcBorders>
            <w:shd w:val="clear" w:color="auto" w:fill="auto"/>
            <w:vAlign w:val="bottom"/>
          </w:tcPr>
          <w:p w:rsidR="00012BCA" w:rsidRDefault="00012BCA">
            <w:pPr>
              <w:spacing w:after="0" w:line="240" w:lineRule="auto"/>
              <w:rPr>
                <w:color w:val="000000"/>
              </w:rPr>
            </w:pPr>
            <w:r>
              <w:rPr>
                <w:color w:val="000000"/>
              </w:rPr>
              <w:t>HIV medicine (</w:t>
            </w:r>
            <w:r>
              <w:rPr>
                <w:i/>
                <w:color w:val="000000"/>
              </w:rPr>
              <w:t>HIV Med</w:t>
            </w:r>
            <w:r>
              <w:rPr>
                <w:color w:val="000000"/>
              </w:rPr>
              <w:t>)</w:t>
            </w:r>
          </w:p>
        </w:tc>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Default="00012BCA">
            <w:pPr>
              <w:spacing w:after="0" w:line="240" w:lineRule="auto"/>
              <w:jc w:val="center"/>
              <w:rPr>
                <w:color w:val="000000"/>
              </w:rPr>
            </w:pPr>
            <w:r>
              <w:rPr>
                <w:color w:val="000000"/>
              </w:rPr>
              <w:t>3</w:t>
            </w:r>
          </w:p>
        </w:tc>
      </w:tr>
      <w:tr w:rsidR="00012BCA" w:rsidTr="009F6035">
        <w:trPr>
          <w:trHeight w:val="280"/>
        </w:trPr>
        <w:tc>
          <w:tcPr>
            <w:tcW w:w="510" w:type="dxa"/>
            <w:vAlign w:val="center"/>
          </w:tcPr>
          <w:p w:rsidR="00012BCA" w:rsidRDefault="00012BCA">
            <w:pPr>
              <w:spacing w:after="0" w:line="240" w:lineRule="auto"/>
              <w:jc w:val="center"/>
              <w:rPr>
                <w:i/>
                <w:color w:val="000000"/>
              </w:rPr>
            </w:pPr>
            <w:r>
              <w:rPr>
                <w:i/>
                <w:color w:val="000000"/>
              </w:rPr>
              <w:t>36</w:t>
            </w:r>
          </w:p>
        </w:tc>
        <w:tc>
          <w:tcPr>
            <w:tcW w:w="7919" w:type="dxa"/>
            <w:tcBorders>
              <w:top w:val="single" w:sz="4" w:space="0" w:color="000000"/>
              <w:left w:val="nil"/>
              <w:bottom w:val="single" w:sz="4" w:space="0" w:color="000000"/>
              <w:right w:val="single" w:sz="4" w:space="0" w:color="000000"/>
            </w:tcBorders>
            <w:shd w:val="clear" w:color="auto" w:fill="auto"/>
            <w:vAlign w:val="bottom"/>
          </w:tcPr>
          <w:p w:rsidR="00012BCA" w:rsidRPr="004147DD" w:rsidRDefault="00012BCA">
            <w:pPr>
              <w:spacing w:after="0" w:line="240" w:lineRule="auto"/>
              <w:rPr>
                <w:color w:val="000000"/>
                <w:lang w:val="en-US"/>
              </w:rPr>
            </w:pPr>
            <w:r w:rsidRPr="004147DD">
              <w:rPr>
                <w:color w:val="000000"/>
                <w:lang w:val="en-US"/>
              </w:rPr>
              <w:t>BMC infectious diseases (</w:t>
            </w:r>
            <w:r w:rsidRPr="004147DD">
              <w:rPr>
                <w:i/>
                <w:color w:val="000000"/>
                <w:lang w:val="en-US"/>
              </w:rPr>
              <w:t>BMC Infect Dis</w:t>
            </w:r>
            <w:r w:rsidRPr="004147DD">
              <w:rPr>
                <w:color w:val="000000"/>
                <w:lang w:val="en-US"/>
              </w:rPr>
              <w:t>)</w:t>
            </w:r>
          </w:p>
        </w:tc>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Default="00012BCA">
            <w:pPr>
              <w:spacing w:after="0" w:line="240" w:lineRule="auto"/>
              <w:jc w:val="center"/>
              <w:rPr>
                <w:color w:val="000000"/>
              </w:rPr>
            </w:pPr>
            <w:r>
              <w:rPr>
                <w:color w:val="000000"/>
              </w:rPr>
              <w:t>5</w:t>
            </w:r>
          </w:p>
        </w:tc>
      </w:tr>
      <w:tr w:rsidR="00012BCA" w:rsidTr="009F6035">
        <w:trPr>
          <w:trHeight w:val="280"/>
        </w:trPr>
        <w:tc>
          <w:tcPr>
            <w:tcW w:w="510" w:type="dxa"/>
            <w:vAlign w:val="center"/>
          </w:tcPr>
          <w:p w:rsidR="00012BCA" w:rsidRDefault="00012BCA">
            <w:pPr>
              <w:spacing w:after="0" w:line="240" w:lineRule="auto"/>
              <w:jc w:val="center"/>
              <w:rPr>
                <w:i/>
                <w:color w:val="000000"/>
              </w:rPr>
            </w:pPr>
            <w:r>
              <w:rPr>
                <w:i/>
                <w:color w:val="000000"/>
              </w:rPr>
              <w:t>37</w:t>
            </w:r>
          </w:p>
        </w:tc>
        <w:tc>
          <w:tcPr>
            <w:tcW w:w="7919" w:type="dxa"/>
            <w:tcBorders>
              <w:top w:val="single" w:sz="4" w:space="0" w:color="000000"/>
              <w:left w:val="nil"/>
              <w:bottom w:val="single" w:sz="4" w:space="0" w:color="000000"/>
              <w:right w:val="single" w:sz="4" w:space="0" w:color="000000"/>
            </w:tcBorders>
            <w:shd w:val="clear" w:color="auto" w:fill="auto"/>
            <w:vAlign w:val="bottom"/>
          </w:tcPr>
          <w:p w:rsidR="00012BCA" w:rsidRPr="004147DD" w:rsidRDefault="00012BCA">
            <w:pPr>
              <w:spacing w:after="0" w:line="240" w:lineRule="auto"/>
              <w:rPr>
                <w:color w:val="000000"/>
                <w:lang w:val="en-US"/>
              </w:rPr>
            </w:pPr>
            <w:r w:rsidRPr="004147DD">
              <w:rPr>
                <w:color w:val="000000"/>
                <w:lang w:val="en-US"/>
              </w:rPr>
              <w:t>The Journal of antimicrobial chemotherapy (</w:t>
            </w:r>
            <w:r w:rsidRPr="004147DD">
              <w:rPr>
                <w:i/>
                <w:color w:val="000000"/>
                <w:lang w:val="en-US"/>
              </w:rPr>
              <w:t xml:space="preserve">J </w:t>
            </w:r>
            <w:proofErr w:type="spellStart"/>
            <w:r w:rsidRPr="004147DD">
              <w:rPr>
                <w:i/>
                <w:color w:val="000000"/>
                <w:lang w:val="en-US"/>
              </w:rPr>
              <w:t>Antimicrob</w:t>
            </w:r>
            <w:proofErr w:type="spellEnd"/>
            <w:r w:rsidRPr="004147DD">
              <w:rPr>
                <w:i/>
                <w:color w:val="000000"/>
                <w:lang w:val="en-US"/>
              </w:rPr>
              <w:t xml:space="preserve"> </w:t>
            </w:r>
            <w:proofErr w:type="spellStart"/>
            <w:r w:rsidRPr="004147DD">
              <w:rPr>
                <w:i/>
                <w:color w:val="000000"/>
                <w:lang w:val="en-US"/>
              </w:rPr>
              <w:t>Chemother</w:t>
            </w:r>
            <w:proofErr w:type="spellEnd"/>
            <w:r w:rsidRPr="004147DD">
              <w:rPr>
                <w:color w:val="000000"/>
                <w:lang w:val="en-US"/>
              </w:rPr>
              <w:t>)</w:t>
            </w:r>
          </w:p>
        </w:tc>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Default="00012BCA">
            <w:pPr>
              <w:spacing w:after="0" w:line="240" w:lineRule="auto"/>
              <w:jc w:val="center"/>
              <w:rPr>
                <w:color w:val="000000"/>
              </w:rPr>
            </w:pPr>
            <w:r>
              <w:rPr>
                <w:color w:val="000000"/>
              </w:rPr>
              <w:t>5</w:t>
            </w:r>
          </w:p>
        </w:tc>
      </w:tr>
      <w:tr w:rsidR="00012BCA" w:rsidTr="009F6035">
        <w:trPr>
          <w:trHeight w:val="280"/>
        </w:trPr>
        <w:tc>
          <w:tcPr>
            <w:tcW w:w="510" w:type="dxa"/>
            <w:vAlign w:val="center"/>
          </w:tcPr>
          <w:p w:rsidR="00012BCA" w:rsidRDefault="00012BCA">
            <w:pPr>
              <w:spacing w:after="0" w:line="240" w:lineRule="auto"/>
              <w:jc w:val="center"/>
              <w:rPr>
                <w:i/>
                <w:color w:val="000000"/>
              </w:rPr>
            </w:pPr>
            <w:r>
              <w:rPr>
                <w:i/>
                <w:color w:val="000000"/>
              </w:rPr>
              <w:t>38</w:t>
            </w:r>
          </w:p>
        </w:tc>
        <w:tc>
          <w:tcPr>
            <w:tcW w:w="7919" w:type="dxa"/>
            <w:tcBorders>
              <w:top w:val="single" w:sz="4" w:space="0" w:color="000000"/>
              <w:left w:val="nil"/>
              <w:bottom w:val="single" w:sz="4" w:space="0" w:color="000000"/>
              <w:right w:val="single" w:sz="4" w:space="0" w:color="000000"/>
            </w:tcBorders>
            <w:shd w:val="clear" w:color="auto" w:fill="auto"/>
            <w:vAlign w:val="bottom"/>
          </w:tcPr>
          <w:p w:rsidR="00012BCA" w:rsidRPr="004147DD" w:rsidRDefault="00012BCA">
            <w:pPr>
              <w:spacing w:after="0" w:line="240" w:lineRule="auto"/>
              <w:rPr>
                <w:color w:val="000000"/>
                <w:lang w:val="en-US"/>
              </w:rPr>
            </w:pPr>
            <w:r w:rsidRPr="004147DD">
              <w:rPr>
                <w:color w:val="000000"/>
                <w:lang w:val="en-US"/>
              </w:rPr>
              <w:t>The Journal of infectious diseases (</w:t>
            </w:r>
            <w:r w:rsidRPr="004147DD">
              <w:rPr>
                <w:i/>
                <w:color w:val="000000"/>
                <w:lang w:val="en-US"/>
              </w:rPr>
              <w:t>J Infect Dis</w:t>
            </w:r>
            <w:r w:rsidRPr="004147DD">
              <w:rPr>
                <w:color w:val="000000"/>
                <w:lang w:val="en-US"/>
              </w:rPr>
              <w:t>)</w:t>
            </w:r>
          </w:p>
        </w:tc>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Default="00012BCA">
            <w:pPr>
              <w:spacing w:after="0" w:line="240" w:lineRule="auto"/>
              <w:jc w:val="center"/>
              <w:rPr>
                <w:color w:val="000000"/>
              </w:rPr>
            </w:pPr>
            <w:r>
              <w:rPr>
                <w:color w:val="000000"/>
              </w:rPr>
              <w:t>7</w:t>
            </w:r>
          </w:p>
        </w:tc>
      </w:tr>
      <w:tr w:rsidR="00012BCA" w:rsidTr="009F6035">
        <w:trPr>
          <w:trHeight w:val="280"/>
        </w:trPr>
        <w:tc>
          <w:tcPr>
            <w:tcW w:w="510" w:type="dxa"/>
            <w:vAlign w:val="center"/>
          </w:tcPr>
          <w:p w:rsidR="00012BCA" w:rsidRDefault="00012BCA">
            <w:pPr>
              <w:spacing w:after="0" w:line="240" w:lineRule="auto"/>
              <w:jc w:val="center"/>
              <w:rPr>
                <w:i/>
                <w:color w:val="000000"/>
              </w:rPr>
            </w:pPr>
            <w:r>
              <w:rPr>
                <w:i/>
                <w:color w:val="000000"/>
              </w:rPr>
              <w:t>39</w:t>
            </w:r>
          </w:p>
        </w:tc>
        <w:tc>
          <w:tcPr>
            <w:tcW w:w="7919" w:type="dxa"/>
            <w:tcBorders>
              <w:top w:val="single" w:sz="4" w:space="0" w:color="000000"/>
              <w:left w:val="nil"/>
              <w:bottom w:val="single" w:sz="4" w:space="0" w:color="000000"/>
              <w:right w:val="single" w:sz="4" w:space="0" w:color="000000"/>
            </w:tcBorders>
            <w:shd w:val="clear" w:color="auto" w:fill="auto"/>
            <w:vAlign w:val="bottom"/>
          </w:tcPr>
          <w:p w:rsidR="00012BCA" w:rsidRPr="004147DD" w:rsidRDefault="00012BCA">
            <w:pPr>
              <w:spacing w:after="0" w:line="240" w:lineRule="auto"/>
              <w:rPr>
                <w:color w:val="000000"/>
                <w:lang w:val="en-US"/>
              </w:rPr>
            </w:pPr>
            <w:r w:rsidRPr="004147DD">
              <w:rPr>
                <w:color w:val="000000"/>
                <w:lang w:val="en-US"/>
              </w:rPr>
              <w:t>Journal of acquired immune deficiency syndromes (</w:t>
            </w:r>
            <w:r w:rsidRPr="004147DD">
              <w:rPr>
                <w:i/>
                <w:color w:val="000000"/>
                <w:lang w:val="en-US"/>
              </w:rPr>
              <w:t xml:space="preserve">J </w:t>
            </w:r>
            <w:proofErr w:type="spellStart"/>
            <w:r w:rsidRPr="004147DD">
              <w:rPr>
                <w:i/>
                <w:color w:val="000000"/>
                <w:lang w:val="en-US"/>
              </w:rPr>
              <w:t>Acquir</w:t>
            </w:r>
            <w:proofErr w:type="spellEnd"/>
            <w:r w:rsidRPr="004147DD">
              <w:rPr>
                <w:i/>
                <w:color w:val="000000"/>
                <w:lang w:val="en-US"/>
              </w:rPr>
              <w:t xml:space="preserve"> Immune </w:t>
            </w:r>
            <w:proofErr w:type="spellStart"/>
            <w:r w:rsidRPr="004147DD">
              <w:rPr>
                <w:i/>
                <w:color w:val="000000"/>
                <w:lang w:val="en-US"/>
              </w:rPr>
              <w:t>Defic</w:t>
            </w:r>
            <w:proofErr w:type="spellEnd"/>
            <w:r w:rsidRPr="004147DD">
              <w:rPr>
                <w:i/>
                <w:color w:val="000000"/>
                <w:lang w:val="en-US"/>
              </w:rPr>
              <w:t xml:space="preserve"> </w:t>
            </w:r>
            <w:proofErr w:type="spellStart"/>
            <w:r w:rsidRPr="004147DD">
              <w:rPr>
                <w:i/>
                <w:color w:val="000000"/>
                <w:lang w:val="en-US"/>
              </w:rPr>
              <w:t>Syndr</w:t>
            </w:r>
            <w:proofErr w:type="spellEnd"/>
            <w:r>
              <w:rPr>
                <w:i/>
                <w:color w:val="000000"/>
                <w:lang w:val="en-US"/>
              </w:rPr>
              <w:t>, JAIDS</w:t>
            </w:r>
            <w:r w:rsidRPr="004147DD">
              <w:rPr>
                <w:color w:val="000000"/>
                <w:lang w:val="en-US"/>
              </w:rPr>
              <w:t>)</w:t>
            </w:r>
          </w:p>
        </w:tc>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Default="00012BCA">
            <w:pPr>
              <w:spacing w:after="0" w:line="240" w:lineRule="auto"/>
              <w:jc w:val="center"/>
              <w:rPr>
                <w:color w:val="000000"/>
              </w:rPr>
            </w:pPr>
            <w:r>
              <w:rPr>
                <w:color w:val="000000"/>
              </w:rPr>
              <w:t>14</w:t>
            </w:r>
          </w:p>
        </w:tc>
      </w:tr>
      <w:tr w:rsidR="00012BCA" w:rsidTr="009F6035">
        <w:trPr>
          <w:trHeight w:val="280"/>
        </w:trPr>
        <w:tc>
          <w:tcPr>
            <w:tcW w:w="510" w:type="dxa"/>
            <w:vAlign w:val="center"/>
          </w:tcPr>
          <w:p w:rsidR="00012BCA" w:rsidRDefault="00012BCA">
            <w:pPr>
              <w:spacing w:after="0" w:line="240" w:lineRule="auto"/>
              <w:jc w:val="center"/>
              <w:rPr>
                <w:i/>
                <w:color w:val="000000"/>
              </w:rPr>
            </w:pPr>
            <w:r>
              <w:rPr>
                <w:i/>
                <w:color w:val="000000"/>
              </w:rPr>
              <w:t>40</w:t>
            </w:r>
          </w:p>
        </w:tc>
        <w:tc>
          <w:tcPr>
            <w:tcW w:w="7919" w:type="dxa"/>
            <w:tcBorders>
              <w:top w:val="single" w:sz="4" w:space="0" w:color="000000"/>
              <w:left w:val="nil"/>
              <w:bottom w:val="single" w:sz="4" w:space="0" w:color="000000"/>
              <w:right w:val="single" w:sz="4" w:space="0" w:color="000000"/>
            </w:tcBorders>
            <w:shd w:val="clear" w:color="auto" w:fill="auto"/>
            <w:vAlign w:val="bottom"/>
          </w:tcPr>
          <w:p w:rsidR="00012BCA" w:rsidRDefault="00012BCA">
            <w:pPr>
              <w:spacing w:after="0" w:line="240" w:lineRule="auto"/>
              <w:rPr>
                <w:color w:val="000000"/>
              </w:rPr>
            </w:pPr>
            <w:r>
              <w:rPr>
                <w:color w:val="000000"/>
              </w:rPr>
              <w:t>PloS one (PLoS One)</w:t>
            </w:r>
          </w:p>
        </w:tc>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Default="00012BCA">
            <w:pPr>
              <w:spacing w:after="0" w:line="240" w:lineRule="auto"/>
              <w:jc w:val="center"/>
              <w:rPr>
                <w:color w:val="000000"/>
              </w:rPr>
            </w:pPr>
            <w:r>
              <w:rPr>
                <w:color w:val="000000"/>
              </w:rPr>
              <w:t>14</w:t>
            </w:r>
          </w:p>
        </w:tc>
      </w:tr>
      <w:tr w:rsidR="00012BCA" w:rsidTr="009F6035">
        <w:trPr>
          <w:trHeight w:val="280"/>
        </w:trPr>
        <w:tc>
          <w:tcPr>
            <w:tcW w:w="510" w:type="dxa"/>
            <w:vAlign w:val="center"/>
          </w:tcPr>
          <w:p w:rsidR="00012BCA" w:rsidRDefault="00012BCA">
            <w:pPr>
              <w:spacing w:after="0" w:line="240" w:lineRule="auto"/>
              <w:jc w:val="center"/>
              <w:rPr>
                <w:i/>
                <w:color w:val="000000"/>
              </w:rPr>
            </w:pPr>
            <w:r>
              <w:rPr>
                <w:i/>
                <w:color w:val="000000"/>
              </w:rPr>
              <w:t>41</w:t>
            </w:r>
          </w:p>
        </w:tc>
        <w:tc>
          <w:tcPr>
            <w:tcW w:w="7919" w:type="dxa"/>
            <w:tcBorders>
              <w:top w:val="single" w:sz="4" w:space="0" w:color="000000"/>
              <w:left w:val="nil"/>
              <w:bottom w:val="single" w:sz="4" w:space="0" w:color="000000"/>
              <w:right w:val="single" w:sz="4" w:space="0" w:color="000000"/>
            </w:tcBorders>
            <w:shd w:val="clear" w:color="auto" w:fill="auto"/>
            <w:vAlign w:val="bottom"/>
          </w:tcPr>
          <w:p w:rsidR="00012BCA" w:rsidRDefault="00012BCA">
            <w:pPr>
              <w:spacing w:after="0" w:line="240" w:lineRule="auto"/>
              <w:rPr>
                <w:color w:val="000000"/>
              </w:rPr>
            </w:pPr>
            <w:r>
              <w:rPr>
                <w:color w:val="000000"/>
              </w:rPr>
              <w:t>AIDS - London, England (</w:t>
            </w:r>
            <w:r>
              <w:rPr>
                <w:i/>
                <w:color w:val="000000"/>
              </w:rPr>
              <w:t>AIDS</w:t>
            </w:r>
            <w:r>
              <w:rPr>
                <w:color w:val="000000"/>
              </w:rPr>
              <w:t>)</w:t>
            </w:r>
          </w:p>
        </w:tc>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BCA" w:rsidRDefault="00012BCA">
            <w:pPr>
              <w:spacing w:after="0" w:line="240" w:lineRule="auto"/>
              <w:jc w:val="center"/>
              <w:rPr>
                <w:color w:val="000000"/>
              </w:rPr>
            </w:pPr>
            <w:r>
              <w:rPr>
                <w:color w:val="000000"/>
              </w:rPr>
              <w:t>15</w:t>
            </w:r>
          </w:p>
        </w:tc>
      </w:tr>
    </w:tbl>
    <w:p w:rsidR="00012BCA" w:rsidRDefault="00012BCA">
      <w:pPr>
        <w:rPr>
          <w:b/>
          <w:smallCaps/>
          <w:sz w:val="24"/>
          <w:szCs w:val="24"/>
        </w:rPr>
      </w:pPr>
      <w:r>
        <w:rPr>
          <w:b/>
          <w:smallCaps/>
          <w:sz w:val="24"/>
          <w:szCs w:val="24"/>
        </w:rPr>
        <w:br w:type="page"/>
      </w:r>
    </w:p>
    <w:p w:rsidR="00012BCA" w:rsidRPr="004147DD" w:rsidRDefault="00012BCA">
      <w:pPr>
        <w:rPr>
          <w:b/>
          <w:smallCaps/>
          <w:sz w:val="24"/>
          <w:szCs w:val="24"/>
          <w:lang w:val="en-US"/>
        </w:rPr>
      </w:pPr>
      <w:r w:rsidRPr="004147DD">
        <w:rPr>
          <w:b/>
          <w:smallCaps/>
          <w:sz w:val="24"/>
          <w:szCs w:val="24"/>
          <w:lang w:val="en-US"/>
        </w:rPr>
        <w:lastRenderedPageBreak/>
        <w:t xml:space="preserve">TABLE S3 </w:t>
      </w:r>
      <w:r w:rsidRPr="004147DD">
        <w:rPr>
          <w:sz w:val="24"/>
          <w:szCs w:val="24"/>
          <w:lang w:val="en-US"/>
        </w:rPr>
        <w:t>- Countries involved in the large international collaborations/consortia.</w:t>
      </w: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99"/>
        <w:gridCol w:w="6635"/>
      </w:tblGrid>
      <w:tr w:rsidR="00012BCA" w:rsidTr="008C35BF">
        <w:trPr>
          <w:jc w:val="center"/>
        </w:trPr>
        <w:tc>
          <w:tcPr>
            <w:tcW w:w="2999" w:type="dxa"/>
            <w:shd w:val="clear" w:color="auto" w:fill="000000"/>
          </w:tcPr>
          <w:p w:rsidR="00012BCA" w:rsidRDefault="00012BCA">
            <w:r>
              <w:t>International project</w:t>
            </w:r>
          </w:p>
        </w:tc>
        <w:tc>
          <w:tcPr>
            <w:tcW w:w="6635" w:type="dxa"/>
            <w:shd w:val="clear" w:color="auto" w:fill="000000"/>
          </w:tcPr>
          <w:p w:rsidR="00012BCA" w:rsidRDefault="00012BCA">
            <w:r>
              <w:t>Countries/Region</w:t>
            </w:r>
          </w:p>
        </w:tc>
      </w:tr>
      <w:tr w:rsidR="00012BCA" w:rsidRPr="00D61A22" w:rsidTr="008C35BF">
        <w:trPr>
          <w:jc w:val="center"/>
        </w:trPr>
        <w:tc>
          <w:tcPr>
            <w:tcW w:w="2999" w:type="dxa"/>
          </w:tcPr>
          <w:p w:rsidR="00012BCA" w:rsidRPr="004147DD" w:rsidRDefault="00012BCA">
            <w:pPr>
              <w:rPr>
                <w:lang w:val="en-US"/>
              </w:rPr>
            </w:pPr>
            <w:r w:rsidRPr="004147DD">
              <w:rPr>
                <w:lang w:val="en-US"/>
              </w:rPr>
              <w:t>Antiretroviral Therapy Cohort Collaboration (ART-CC)</w:t>
            </w:r>
          </w:p>
        </w:tc>
        <w:tc>
          <w:tcPr>
            <w:tcW w:w="6635" w:type="dxa"/>
          </w:tcPr>
          <w:p w:rsidR="00012BCA" w:rsidRPr="004147DD" w:rsidRDefault="00012BCA">
            <w:pPr>
              <w:rPr>
                <w:lang w:val="en-US"/>
              </w:rPr>
            </w:pPr>
            <w:r w:rsidRPr="004147DD">
              <w:rPr>
                <w:lang w:val="en-US"/>
              </w:rPr>
              <w:t>Austria, Canada, Denmark, France, Germany, Italy, Netherlands, Spain, Switzerland, United Kingdom, United States of America</w:t>
            </w:r>
          </w:p>
        </w:tc>
      </w:tr>
      <w:tr w:rsidR="00012BCA" w:rsidRPr="00D61A22" w:rsidTr="008C35BF">
        <w:trPr>
          <w:jc w:val="center"/>
        </w:trPr>
        <w:tc>
          <w:tcPr>
            <w:tcW w:w="2999" w:type="dxa"/>
          </w:tcPr>
          <w:p w:rsidR="00012BCA" w:rsidRPr="004147DD" w:rsidRDefault="00012BCA">
            <w:pPr>
              <w:rPr>
                <w:lang w:val="en-US"/>
              </w:rPr>
            </w:pPr>
            <w:r w:rsidRPr="004147DD">
              <w:rPr>
                <w:lang w:val="en-US"/>
              </w:rPr>
              <w:t>Antiretroviral Therapy in Lower Income Countries Collaboration (ART-LINC)</w:t>
            </w:r>
          </w:p>
        </w:tc>
        <w:tc>
          <w:tcPr>
            <w:tcW w:w="6635" w:type="dxa"/>
          </w:tcPr>
          <w:p w:rsidR="00012BCA" w:rsidRPr="004147DD" w:rsidRDefault="00012BCA">
            <w:pPr>
              <w:rPr>
                <w:lang w:val="en-US"/>
              </w:rPr>
            </w:pPr>
            <w:r w:rsidRPr="004147DD">
              <w:rPr>
                <w:lang w:val="en-US"/>
              </w:rPr>
              <w:t>Africa (Botswana, Burundi, Cameroon, Democratic Republic of Congo,   Côte d’Ivoire, Kenya, Malawi, Morocco, Nigeria, Rwanda,  Senegal,  South Africa, and Uganda), Brazil, India, Thailand</w:t>
            </w:r>
          </w:p>
        </w:tc>
      </w:tr>
      <w:tr w:rsidR="00012BCA" w:rsidRPr="00D61A22" w:rsidTr="008C35BF">
        <w:trPr>
          <w:jc w:val="center"/>
        </w:trPr>
        <w:tc>
          <w:tcPr>
            <w:tcW w:w="2999" w:type="dxa"/>
          </w:tcPr>
          <w:p w:rsidR="00012BCA" w:rsidRPr="004147DD" w:rsidRDefault="00012BCA">
            <w:pPr>
              <w:rPr>
                <w:lang w:val="en-US"/>
              </w:rPr>
            </w:pPr>
            <w:r w:rsidRPr="00776F7F">
              <w:rPr>
                <w:noProof/>
                <w:lang w:val="en-US"/>
              </w:rPr>
              <w:t>Collaboration</w:t>
            </w:r>
            <w:r w:rsidRPr="004147DD">
              <w:rPr>
                <w:lang w:val="en-US"/>
              </w:rPr>
              <w:t xml:space="preserve"> of Observational HIV Epidemiological Research Europe (COHERE)</w:t>
            </w:r>
          </w:p>
        </w:tc>
        <w:tc>
          <w:tcPr>
            <w:tcW w:w="6635" w:type="dxa"/>
          </w:tcPr>
          <w:p w:rsidR="00012BCA" w:rsidRPr="004147DD" w:rsidRDefault="00012BCA">
            <w:pPr>
              <w:rPr>
                <w:lang w:val="en-US"/>
              </w:rPr>
            </w:pPr>
            <w:r w:rsidRPr="004147DD">
              <w:rPr>
                <w:lang w:val="en-US"/>
              </w:rPr>
              <w:t>Argentina, Austria, Belarus, Belgium, Bosnia-Herzegovina, Bulgaria, Croatia, Czech Republic, Denmark, Estonia, Finland, France, Germany, Georgia, Greece, Hungary, Iceland, Ireland, Israel, Italy, Latvia, Lithuania, Luxembourg, Netherlands, Norway, Poland, Portugal, Romania, Russia, Serbia, Slovakia, Slovenia, Spain, Sweden, Switzerland, Ukraine, United Kingdom</w:t>
            </w:r>
          </w:p>
        </w:tc>
      </w:tr>
      <w:tr w:rsidR="00012BCA" w:rsidRPr="00D61A22" w:rsidTr="008C35BF">
        <w:trPr>
          <w:jc w:val="center"/>
        </w:trPr>
        <w:tc>
          <w:tcPr>
            <w:tcW w:w="2999" w:type="dxa"/>
          </w:tcPr>
          <w:p w:rsidR="00012BCA" w:rsidRDefault="00012BCA">
            <w:r>
              <w:t>EuroSIDA Study Group</w:t>
            </w:r>
          </w:p>
        </w:tc>
        <w:tc>
          <w:tcPr>
            <w:tcW w:w="6635" w:type="dxa"/>
          </w:tcPr>
          <w:p w:rsidR="00012BCA" w:rsidRPr="004147DD" w:rsidRDefault="00012BCA">
            <w:pPr>
              <w:rPr>
                <w:lang w:val="en-US"/>
              </w:rPr>
            </w:pPr>
            <w:r w:rsidRPr="004147DD">
              <w:rPr>
                <w:lang w:val="en-US"/>
              </w:rPr>
              <w:t>Argentina, Austria, Belarus, Belgium, Bosnia-Herzegovina, Croatia, Czech Republic, Denmark, Estonia, Finland, France, Germany, Georgia, Greece, Hungary, Iceland, Ireland, Israel, Italy, Latvia, Lithuania, Luxembourg, Netherlands, Norway, Poland, Portugal, Romania, Russia, Serbia, Slovenia, Spain, Sweden, Switzerland, Ukraine, United Kingdom</w:t>
            </w:r>
          </w:p>
        </w:tc>
      </w:tr>
      <w:tr w:rsidR="00012BCA" w:rsidRPr="00D61A22" w:rsidTr="008C35BF">
        <w:trPr>
          <w:jc w:val="center"/>
        </w:trPr>
        <w:tc>
          <w:tcPr>
            <w:tcW w:w="2999" w:type="dxa"/>
          </w:tcPr>
          <w:p w:rsidR="00012BCA" w:rsidRPr="004147DD" w:rsidRDefault="00012BCA">
            <w:pPr>
              <w:rPr>
                <w:lang w:val="en-US"/>
              </w:rPr>
            </w:pPr>
            <w:r w:rsidRPr="004147DD">
              <w:rPr>
                <w:lang w:val="en-US"/>
              </w:rPr>
              <w:t>TREAT Asia HIV Observational Database (TAHOD)</w:t>
            </w:r>
          </w:p>
        </w:tc>
        <w:tc>
          <w:tcPr>
            <w:tcW w:w="6635" w:type="dxa"/>
          </w:tcPr>
          <w:p w:rsidR="00012BCA" w:rsidRPr="004147DD" w:rsidRDefault="00012BCA">
            <w:pPr>
              <w:rPr>
                <w:lang w:val="en-US"/>
              </w:rPr>
            </w:pPr>
            <w:r w:rsidRPr="004147DD">
              <w:rPr>
                <w:lang w:val="en-US"/>
              </w:rPr>
              <w:t>Australia, China, India, Malaysia, Philippines, Singapore, Taiwan, Thailand, United States of America</w:t>
            </w:r>
          </w:p>
        </w:tc>
      </w:tr>
    </w:tbl>
    <w:p w:rsidR="00012BCA" w:rsidRPr="004147DD" w:rsidRDefault="00012BCA">
      <w:pPr>
        <w:rPr>
          <w:lang w:val="en-US"/>
        </w:rPr>
      </w:pPr>
    </w:p>
    <w:p w:rsidR="00012BCA" w:rsidRPr="004147DD" w:rsidRDefault="00012BCA">
      <w:pPr>
        <w:rPr>
          <w:lang w:val="en-US"/>
        </w:rPr>
      </w:pPr>
      <w:r w:rsidRPr="004147DD">
        <w:rPr>
          <w:lang w:val="en-US"/>
        </w:rPr>
        <w:br w:type="page"/>
      </w:r>
    </w:p>
    <w:p w:rsidR="00012BCA" w:rsidRPr="004147DD" w:rsidRDefault="00012BCA" w:rsidP="008C35BF">
      <w:pPr>
        <w:ind w:left="851" w:right="851"/>
        <w:rPr>
          <w:lang w:val="en-US"/>
        </w:rPr>
      </w:pPr>
      <w:r w:rsidRPr="004147DD">
        <w:rPr>
          <w:b/>
          <w:smallCaps/>
          <w:sz w:val="24"/>
          <w:szCs w:val="24"/>
          <w:lang w:val="en-US"/>
        </w:rPr>
        <w:lastRenderedPageBreak/>
        <w:t xml:space="preserve">TABLE S4 </w:t>
      </w:r>
      <w:r>
        <w:rPr>
          <w:sz w:val="24"/>
          <w:szCs w:val="24"/>
          <w:lang w:val="en-US"/>
        </w:rPr>
        <w:t>–</w:t>
      </w:r>
      <w:r w:rsidRPr="004147DD">
        <w:rPr>
          <w:sz w:val="24"/>
          <w:szCs w:val="24"/>
          <w:lang w:val="en-US"/>
        </w:rPr>
        <w:t xml:space="preserve"> </w:t>
      </w:r>
      <w:r>
        <w:rPr>
          <w:sz w:val="24"/>
          <w:szCs w:val="24"/>
          <w:lang w:val="en-US"/>
        </w:rPr>
        <w:t>Enrolment c</w:t>
      </w:r>
      <w:r w:rsidRPr="004147DD">
        <w:rPr>
          <w:sz w:val="24"/>
          <w:szCs w:val="24"/>
          <w:lang w:val="en-US"/>
        </w:rPr>
        <w:t xml:space="preserve">ountries and </w:t>
      </w:r>
      <w:r>
        <w:rPr>
          <w:sz w:val="24"/>
          <w:szCs w:val="24"/>
          <w:lang w:val="en-US"/>
        </w:rPr>
        <w:t>its</w:t>
      </w:r>
      <w:r w:rsidRPr="004147DD">
        <w:rPr>
          <w:sz w:val="24"/>
          <w:szCs w:val="24"/>
          <w:lang w:val="en-US"/>
        </w:rPr>
        <w:t xml:space="preserve"> classification by income in 2017.</w:t>
      </w:r>
    </w:p>
    <w:tbl>
      <w:tblPr>
        <w:tblW w:w="77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99"/>
        <w:gridCol w:w="4793"/>
      </w:tblGrid>
      <w:tr w:rsidR="00012BCA" w:rsidRPr="00D61A22" w:rsidTr="008C35BF">
        <w:trPr>
          <w:jc w:val="center"/>
        </w:trPr>
        <w:tc>
          <w:tcPr>
            <w:tcW w:w="2999" w:type="dxa"/>
            <w:shd w:val="clear" w:color="auto" w:fill="000000"/>
          </w:tcPr>
          <w:p w:rsidR="00012BCA" w:rsidRDefault="00012BCA" w:rsidP="00D61A22">
            <w:pPr>
              <w:spacing w:after="0" w:line="240" w:lineRule="auto"/>
              <w:rPr>
                <w:sz w:val="24"/>
                <w:szCs w:val="24"/>
              </w:rPr>
            </w:pPr>
            <w:bookmarkStart w:id="0" w:name="_GoBack"/>
            <w:r>
              <w:rPr>
                <w:sz w:val="24"/>
                <w:szCs w:val="24"/>
              </w:rPr>
              <w:t>Countries</w:t>
            </w:r>
          </w:p>
          <w:p w:rsidR="00012BCA" w:rsidRDefault="00012BCA" w:rsidP="00D61A22">
            <w:pPr>
              <w:spacing w:after="0" w:line="240" w:lineRule="auto"/>
              <w:rPr>
                <w:sz w:val="24"/>
                <w:szCs w:val="24"/>
              </w:rPr>
            </w:pPr>
            <w:r>
              <w:rPr>
                <w:sz w:val="24"/>
                <w:szCs w:val="24"/>
              </w:rPr>
              <w:t>(n = 30)</w:t>
            </w:r>
          </w:p>
        </w:tc>
        <w:tc>
          <w:tcPr>
            <w:tcW w:w="4793" w:type="dxa"/>
            <w:shd w:val="clear" w:color="auto" w:fill="000000"/>
          </w:tcPr>
          <w:p w:rsidR="00012BCA" w:rsidRPr="004147DD" w:rsidRDefault="00012BCA" w:rsidP="00D61A22">
            <w:pPr>
              <w:spacing w:after="0" w:line="240" w:lineRule="auto"/>
              <w:rPr>
                <w:sz w:val="24"/>
                <w:szCs w:val="24"/>
                <w:lang w:val="en-US"/>
              </w:rPr>
            </w:pPr>
            <w:r w:rsidRPr="004147DD">
              <w:rPr>
                <w:sz w:val="24"/>
                <w:szCs w:val="24"/>
                <w:lang w:val="en-US"/>
              </w:rPr>
              <w:t xml:space="preserve">Country classification by income </w:t>
            </w:r>
          </w:p>
          <w:p w:rsidR="00012BCA" w:rsidRPr="004147DD" w:rsidRDefault="00012BCA" w:rsidP="00D61A22">
            <w:pPr>
              <w:spacing w:after="0" w:line="240" w:lineRule="auto"/>
              <w:rPr>
                <w:sz w:val="24"/>
                <w:szCs w:val="24"/>
                <w:lang w:val="en-US"/>
              </w:rPr>
            </w:pPr>
            <w:r w:rsidRPr="004147DD">
              <w:rPr>
                <w:sz w:val="20"/>
                <w:szCs w:val="20"/>
                <w:lang w:val="en-US"/>
              </w:rPr>
              <w:t>(Gross National Income per capita in 2017)</w:t>
            </w:r>
          </w:p>
        </w:tc>
      </w:tr>
      <w:tr w:rsidR="00012BCA" w:rsidRPr="00D61A22" w:rsidTr="008C35BF">
        <w:trPr>
          <w:jc w:val="center"/>
        </w:trPr>
        <w:tc>
          <w:tcPr>
            <w:tcW w:w="2999" w:type="dxa"/>
          </w:tcPr>
          <w:p w:rsidR="00012BCA" w:rsidRDefault="00012BCA" w:rsidP="00D61A22">
            <w:pPr>
              <w:spacing w:after="0" w:line="240" w:lineRule="auto"/>
            </w:pPr>
            <w:r>
              <w:t>Rwanda</w:t>
            </w:r>
          </w:p>
          <w:p w:rsidR="00012BCA" w:rsidRDefault="00012BCA" w:rsidP="00D61A22">
            <w:pPr>
              <w:spacing w:after="0" w:line="240" w:lineRule="auto"/>
            </w:pPr>
            <w:r>
              <w:t xml:space="preserve">Senegal </w:t>
            </w:r>
          </w:p>
          <w:p w:rsidR="00012BCA" w:rsidRDefault="00012BCA" w:rsidP="00D61A22">
            <w:pPr>
              <w:spacing w:after="0" w:line="240" w:lineRule="auto"/>
            </w:pPr>
            <w:r>
              <w:t>Tanzania</w:t>
            </w:r>
          </w:p>
          <w:p w:rsidR="00012BCA" w:rsidRDefault="00012BCA" w:rsidP="00D61A22">
            <w:pPr>
              <w:spacing w:after="0" w:line="240" w:lineRule="auto"/>
            </w:pPr>
            <w:r>
              <w:t>Uganda</w:t>
            </w:r>
          </w:p>
        </w:tc>
        <w:tc>
          <w:tcPr>
            <w:tcW w:w="4793" w:type="dxa"/>
          </w:tcPr>
          <w:p w:rsidR="00012BCA" w:rsidRPr="004147DD" w:rsidRDefault="00012BCA" w:rsidP="00D61A22">
            <w:pPr>
              <w:spacing w:after="0" w:line="240" w:lineRule="auto"/>
              <w:rPr>
                <w:lang w:val="en-US"/>
              </w:rPr>
            </w:pPr>
            <w:r w:rsidRPr="004147DD">
              <w:rPr>
                <w:lang w:val="en-US"/>
              </w:rPr>
              <w:t xml:space="preserve">Low-income country ($995 or less)  </w:t>
            </w:r>
          </w:p>
        </w:tc>
      </w:tr>
      <w:tr w:rsidR="00012BCA" w:rsidTr="008C35BF">
        <w:trPr>
          <w:jc w:val="center"/>
        </w:trPr>
        <w:tc>
          <w:tcPr>
            <w:tcW w:w="2999" w:type="dxa"/>
          </w:tcPr>
          <w:p w:rsidR="00012BCA" w:rsidRDefault="00012BCA" w:rsidP="00D61A22">
            <w:pPr>
              <w:spacing w:after="0" w:line="240" w:lineRule="auto"/>
            </w:pPr>
            <w:r>
              <w:t>Nigeria</w:t>
            </w:r>
          </w:p>
        </w:tc>
        <w:tc>
          <w:tcPr>
            <w:tcW w:w="4793" w:type="dxa"/>
          </w:tcPr>
          <w:p w:rsidR="00012BCA" w:rsidRDefault="00012BCA" w:rsidP="00D61A22">
            <w:pPr>
              <w:spacing w:after="0" w:line="240" w:lineRule="auto"/>
            </w:pPr>
            <w:r>
              <w:t>Lower-middle-income ($996 to $3895)</w:t>
            </w:r>
          </w:p>
        </w:tc>
      </w:tr>
      <w:tr w:rsidR="00012BCA" w:rsidTr="008C35BF">
        <w:trPr>
          <w:jc w:val="center"/>
        </w:trPr>
        <w:tc>
          <w:tcPr>
            <w:tcW w:w="2999" w:type="dxa"/>
          </w:tcPr>
          <w:p w:rsidR="00012BCA" w:rsidRPr="004147DD" w:rsidRDefault="00012BCA" w:rsidP="00D61A22">
            <w:pPr>
              <w:spacing w:after="0" w:line="240" w:lineRule="auto"/>
              <w:rPr>
                <w:lang w:val="en-US"/>
              </w:rPr>
            </w:pPr>
            <w:r w:rsidRPr="004147DD">
              <w:rPr>
                <w:lang w:val="en-US"/>
              </w:rPr>
              <w:t xml:space="preserve">Botswana </w:t>
            </w:r>
          </w:p>
          <w:p w:rsidR="00012BCA" w:rsidRPr="004147DD" w:rsidRDefault="00012BCA" w:rsidP="00D61A22">
            <w:pPr>
              <w:spacing w:after="0" w:line="240" w:lineRule="auto"/>
              <w:rPr>
                <w:lang w:val="en-US"/>
              </w:rPr>
            </w:pPr>
            <w:r w:rsidRPr="004147DD">
              <w:rPr>
                <w:lang w:val="en-US"/>
              </w:rPr>
              <w:t>Brazil</w:t>
            </w:r>
          </w:p>
          <w:p w:rsidR="00012BCA" w:rsidRPr="004147DD" w:rsidRDefault="00012BCA" w:rsidP="00D61A22">
            <w:pPr>
              <w:spacing w:after="0" w:line="240" w:lineRule="auto"/>
              <w:rPr>
                <w:lang w:val="en-US"/>
              </w:rPr>
            </w:pPr>
            <w:r w:rsidRPr="004147DD">
              <w:rPr>
                <w:lang w:val="en-US"/>
              </w:rPr>
              <w:t>China</w:t>
            </w:r>
          </w:p>
          <w:p w:rsidR="00012BCA" w:rsidRPr="004147DD" w:rsidRDefault="00012BCA" w:rsidP="00D61A22">
            <w:pPr>
              <w:spacing w:after="0" w:line="240" w:lineRule="auto"/>
              <w:rPr>
                <w:lang w:val="en-US"/>
              </w:rPr>
            </w:pPr>
            <w:r w:rsidRPr="004147DD">
              <w:rPr>
                <w:lang w:val="en-US"/>
              </w:rPr>
              <w:t xml:space="preserve">Malaysia </w:t>
            </w:r>
          </w:p>
          <w:p w:rsidR="00012BCA" w:rsidRPr="004147DD" w:rsidRDefault="00012BCA" w:rsidP="00D61A22">
            <w:pPr>
              <w:spacing w:after="0" w:line="240" w:lineRule="auto"/>
              <w:rPr>
                <w:lang w:val="en-US"/>
              </w:rPr>
            </w:pPr>
            <w:r w:rsidRPr="004147DD">
              <w:rPr>
                <w:lang w:val="en-US"/>
              </w:rPr>
              <w:t>Russia</w:t>
            </w:r>
          </w:p>
          <w:p w:rsidR="00012BCA" w:rsidRPr="004147DD" w:rsidRDefault="00012BCA" w:rsidP="00D61A22">
            <w:pPr>
              <w:spacing w:after="0" w:line="240" w:lineRule="auto"/>
              <w:rPr>
                <w:lang w:val="en-US"/>
              </w:rPr>
            </w:pPr>
            <w:r w:rsidRPr="004147DD">
              <w:rPr>
                <w:lang w:val="en-US"/>
              </w:rPr>
              <w:t xml:space="preserve">South Africa </w:t>
            </w:r>
          </w:p>
          <w:p w:rsidR="00012BCA" w:rsidRDefault="00012BCA" w:rsidP="00D61A22">
            <w:pPr>
              <w:spacing w:after="0" w:line="240" w:lineRule="auto"/>
            </w:pPr>
            <w:r>
              <w:t>Thailand</w:t>
            </w:r>
          </w:p>
        </w:tc>
        <w:tc>
          <w:tcPr>
            <w:tcW w:w="4793" w:type="dxa"/>
          </w:tcPr>
          <w:p w:rsidR="00012BCA" w:rsidRDefault="00012BCA" w:rsidP="00D61A22">
            <w:pPr>
              <w:spacing w:after="0" w:line="240" w:lineRule="auto"/>
            </w:pPr>
            <w:r>
              <w:t>Upper-middle-income ($3896 to $12055)</w:t>
            </w:r>
          </w:p>
        </w:tc>
      </w:tr>
      <w:tr w:rsidR="00012BCA" w:rsidTr="008C35BF">
        <w:trPr>
          <w:jc w:val="center"/>
        </w:trPr>
        <w:tc>
          <w:tcPr>
            <w:tcW w:w="2999" w:type="dxa"/>
          </w:tcPr>
          <w:p w:rsidR="00012BCA" w:rsidRDefault="00012BCA" w:rsidP="00D61A22">
            <w:pPr>
              <w:spacing w:after="0" w:line="240" w:lineRule="auto"/>
            </w:pPr>
            <w:r>
              <w:t xml:space="preserve">Australia </w:t>
            </w:r>
          </w:p>
          <w:p w:rsidR="00012BCA" w:rsidRDefault="00012BCA" w:rsidP="00D61A22">
            <w:pPr>
              <w:spacing w:after="0" w:line="240" w:lineRule="auto"/>
            </w:pPr>
            <w:r>
              <w:t xml:space="preserve">Austria </w:t>
            </w:r>
          </w:p>
          <w:p w:rsidR="00012BCA" w:rsidRDefault="00012BCA" w:rsidP="00D61A22">
            <w:pPr>
              <w:spacing w:after="0" w:line="240" w:lineRule="auto"/>
            </w:pPr>
            <w:r>
              <w:t>Canada</w:t>
            </w:r>
          </w:p>
          <w:p w:rsidR="00012BCA" w:rsidRDefault="00012BCA" w:rsidP="00D61A22">
            <w:pPr>
              <w:spacing w:after="0" w:line="240" w:lineRule="auto"/>
            </w:pPr>
            <w:r>
              <w:t>Denmark</w:t>
            </w:r>
          </w:p>
          <w:p w:rsidR="00012BCA" w:rsidRDefault="00012BCA" w:rsidP="00D61A22">
            <w:pPr>
              <w:spacing w:after="0" w:line="240" w:lineRule="auto"/>
            </w:pPr>
            <w:r>
              <w:t>France</w:t>
            </w:r>
          </w:p>
          <w:p w:rsidR="00012BCA" w:rsidRDefault="00012BCA" w:rsidP="00D61A22">
            <w:pPr>
              <w:spacing w:after="0" w:line="240" w:lineRule="auto"/>
            </w:pPr>
            <w:r>
              <w:t xml:space="preserve">Germany </w:t>
            </w:r>
          </w:p>
          <w:p w:rsidR="00012BCA" w:rsidRDefault="00012BCA" w:rsidP="00D61A22">
            <w:pPr>
              <w:spacing w:after="0" w:line="240" w:lineRule="auto"/>
            </w:pPr>
            <w:r>
              <w:t>Israel</w:t>
            </w:r>
          </w:p>
          <w:p w:rsidR="00012BCA" w:rsidRPr="004147DD" w:rsidRDefault="00012BCA" w:rsidP="00D61A22">
            <w:pPr>
              <w:spacing w:after="0" w:line="240" w:lineRule="auto"/>
              <w:rPr>
                <w:lang w:val="en-US"/>
              </w:rPr>
            </w:pPr>
            <w:r w:rsidRPr="004147DD">
              <w:rPr>
                <w:lang w:val="en-US"/>
              </w:rPr>
              <w:t>Italy</w:t>
            </w:r>
          </w:p>
          <w:p w:rsidR="00012BCA" w:rsidRPr="004147DD" w:rsidRDefault="00012BCA" w:rsidP="00D61A22">
            <w:pPr>
              <w:spacing w:after="0" w:line="240" w:lineRule="auto"/>
              <w:rPr>
                <w:lang w:val="en-US"/>
              </w:rPr>
            </w:pPr>
            <w:r w:rsidRPr="004147DD">
              <w:rPr>
                <w:lang w:val="en-US"/>
              </w:rPr>
              <w:t xml:space="preserve">Japan </w:t>
            </w:r>
          </w:p>
          <w:p w:rsidR="00012BCA" w:rsidRPr="004147DD" w:rsidRDefault="00012BCA" w:rsidP="00D61A22">
            <w:pPr>
              <w:spacing w:after="0" w:line="240" w:lineRule="auto"/>
              <w:rPr>
                <w:lang w:val="en-US"/>
              </w:rPr>
            </w:pPr>
            <w:r w:rsidRPr="004147DD">
              <w:rPr>
                <w:lang w:val="en-US"/>
              </w:rPr>
              <w:t xml:space="preserve">Netherlands </w:t>
            </w:r>
          </w:p>
          <w:p w:rsidR="00012BCA" w:rsidRPr="004147DD" w:rsidRDefault="00012BCA" w:rsidP="00D61A22">
            <w:pPr>
              <w:spacing w:after="0" w:line="240" w:lineRule="auto"/>
              <w:rPr>
                <w:lang w:val="en-US"/>
              </w:rPr>
            </w:pPr>
            <w:r w:rsidRPr="004147DD">
              <w:rPr>
                <w:lang w:val="en-US"/>
              </w:rPr>
              <w:t xml:space="preserve">Norway </w:t>
            </w:r>
          </w:p>
          <w:p w:rsidR="00012BCA" w:rsidRPr="004147DD" w:rsidRDefault="00012BCA" w:rsidP="00D61A22">
            <w:pPr>
              <w:spacing w:after="0" w:line="240" w:lineRule="auto"/>
              <w:rPr>
                <w:lang w:val="en-US"/>
              </w:rPr>
            </w:pPr>
            <w:r w:rsidRPr="004147DD">
              <w:rPr>
                <w:lang w:val="en-US"/>
              </w:rPr>
              <w:t>Oman</w:t>
            </w:r>
          </w:p>
          <w:p w:rsidR="00012BCA" w:rsidRPr="004147DD" w:rsidRDefault="00012BCA" w:rsidP="00D61A22">
            <w:pPr>
              <w:spacing w:after="0" w:line="240" w:lineRule="auto"/>
              <w:rPr>
                <w:lang w:val="en-US"/>
              </w:rPr>
            </w:pPr>
            <w:r w:rsidRPr="004147DD">
              <w:rPr>
                <w:lang w:val="en-US"/>
              </w:rPr>
              <w:t>Poland</w:t>
            </w:r>
          </w:p>
          <w:p w:rsidR="00012BCA" w:rsidRPr="004147DD" w:rsidRDefault="00012BCA" w:rsidP="00D61A22">
            <w:pPr>
              <w:spacing w:after="0" w:line="240" w:lineRule="auto"/>
              <w:rPr>
                <w:lang w:val="en-US"/>
              </w:rPr>
            </w:pPr>
            <w:r w:rsidRPr="004147DD">
              <w:rPr>
                <w:lang w:val="en-US"/>
              </w:rPr>
              <w:t xml:space="preserve">Portugal     </w:t>
            </w:r>
          </w:p>
          <w:p w:rsidR="00012BCA" w:rsidRPr="004147DD" w:rsidRDefault="00012BCA" w:rsidP="00D61A22">
            <w:pPr>
              <w:spacing w:after="0" w:line="240" w:lineRule="auto"/>
              <w:rPr>
                <w:lang w:val="en-US"/>
              </w:rPr>
            </w:pPr>
            <w:r w:rsidRPr="004147DD">
              <w:rPr>
                <w:lang w:val="en-US"/>
              </w:rPr>
              <w:t>South Korea</w:t>
            </w:r>
          </w:p>
          <w:p w:rsidR="00012BCA" w:rsidRPr="004147DD" w:rsidRDefault="00012BCA" w:rsidP="00D61A22">
            <w:pPr>
              <w:spacing w:after="0" w:line="240" w:lineRule="auto"/>
              <w:rPr>
                <w:lang w:val="en-US"/>
              </w:rPr>
            </w:pPr>
            <w:r w:rsidRPr="004147DD">
              <w:rPr>
                <w:lang w:val="en-US"/>
              </w:rPr>
              <w:t>Spain</w:t>
            </w:r>
          </w:p>
          <w:p w:rsidR="00012BCA" w:rsidRPr="004147DD" w:rsidRDefault="00012BCA" w:rsidP="00D61A22">
            <w:pPr>
              <w:spacing w:after="0" w:line="240" w:lineRule="auto"/>
              <w:rPr>
                <w:lang w:val="en-US"/>
              </w:rPr>
            </w:pPr>
            <w:r w:rsidRPr="004147DD">
              <w:rPr>
                <w:lang w:val="en-US"/>
              </w:rPr>
              <w:t>United Kingdom</w:t>
            </w:r>
          </w:p>
          <w:p w:rsidR="00012BCA" w:rsidRDefault="00012BCA" w:rsidP="00D61A22">
            <w:pPr>
              <w:spacing w:after="0" w:line="240" w:lineRule="auto"/>
            </w:pPr>
            <w:r>
              <w:t>United States of America</w:t>
            </w:r>
          </w:p>
        </w:tc>
        <w:tc>
          <w:tcPr>
            <w:tcW w:w="4793" w:type="dxa"/>
          </w:tcPr>
          <w:p w:rsidR="00012BCA" w:rsidRDefault="00012BCA" w:rsidP="00D61A22">
            <w:pPr>
              <w:spacing w:after="0" w:line="240" w:lineRule="auto"/>
            </w:pPr>
            <w:r>
              <w:t xml:space="preserve">High-income ($12056 or more)  </w:t>
            </w:r>
          </w:p>
        </w:tc>
      </w:tr>
    </w:tbl>
    <w:bookmarkEnd w:id="0"/>
    <w:p w:rsidR="00012BCA" w:rsidRPr="006F0A77" w:rsidRDefault="00012BCA" w:rsidP="008C35BF">
      <w:pPr>
        <w:pBdr>
          <w:top w:val="nil"/>
          <w:left w:val="nil"/>
          <w:bottom w:val="nil"/>
          <w:right w:val="nil"/>
          <w:between w:val="nil"/>
        </w:pBdr>
        <w:spacing w:before="120" w:after="0" w:line="276" w:lineRule="auto"/>
        <w:ind w:left="851"/>
        <w:rPr>
          <w:color w:val="000000"/>
          <w:sz w:val="18"/>
          <w:szCs w:val="18"/>
          <w:lang w:val="en-US"/>
        </w:rPr>
      </w:pPr>
      <w:r w:rsidRPr="004147DD">
        <w:rPr>
          <w:b/>
          <w:color w:val="000000"/>
          <w:sz w:val="18"/>
          <w:szCs w:val="18"/>
          <w:lang w:val="en-US"/>
        </w:rPr>
        <w:t>Reference:</w:t>
      </w:r>
      <w:r w:rsidRPr="004147DD">
        <w:rPr>
          <w:color w:val="000000"/>
          <w:sz w:val="18"/>
          <w:szCs w:val="18"/>
          <w:lang w:val="en-US"/>
        </w:rPr>
        <w:t xml:space="preserve"> The World Bank. How we classify countries. Available at: https://datahelpdesk.worldbank.org/knowledgebase/articles/906519-world-bank-country-and-lending-groups. </w:t>
      </w:r>
      <w:r w:rsidRPr="006F0A77">
        <w:rPr>
          <w:color w:val="000000"/>
          <w:sz w:val="18"/>
          <w:szCs w:val="18"/>
          <w:lang w:val="en-US"/>
        </w:rPr>
        <w:t xml:space="preserve">Accessed </w:t>
      </w:r>
      <w:r w:rsidRPr="006F0A77">
        <w:rPr>
          <w:noProof/>
          <w:color w:val="000000"/>
          <w:sz w:val="18"/>
          <w:szCs w:val="18"/>
          <w:lang w:val="en-US"/>
        </w:rPr>
        <w:t>on</w:t>
      </w:r>
      <w:r w:rsidRPr="006F0A77">
        <w:rPr>
          <w:color w:val="000000"/>
          <w:sz w:val="18"/>
          <w:szCs w:val="18"/>
          <w:lang w:val="en-US"/>
        </w:rPr>
        <w:t xml:space="preserve"> November 23, 2018.</w:t>
      </w:r>
    </w:p>
    <w:p w:rsidR="00012BCA" w:rsidRPr="006F0A77" w:rsidRDefault="00012BCA">
      <w:pPr>
        <w:rPr>
          <w:lang w:val="en-US"/>
        </w:rPr>
      </w:pPr>
      <w:r w:rsidRPr="006F0A77">
        <w:rPr>
          <w:lang w:val="en-US"/>
        </w:rPr>
        <w:br w:type="page"/>
      </w:r>
    </w:p>
    <w:p w:rsidR="00012BCA" w:rsidRPr="00791383" w:rsidRDefault="00012BCA" w:rsidP="00BA49F2">
      <w:pPr>
        <w:spacing w:after="0" w:line="276" w:lineRule="auto"/>
        <w:ind w:left="851"/>
        <w:contextualSpacing/>
        <w:rPr>
          <w:rFonts w:cstheme="minorHAnsi"/>
          <w:sz w:val="24"/>
          <w:szCs w:val="24"/>
          <w:lang w:val="en-GB"/>
        </w:rPr>
      </w:pPr>
      <w:r>
        <w:rPr>
          <w:rFonts w:cstheme="minorHAnsi"/>
          <w:b/>
          <w:sz w:val="24"/>
          <w:szCs w:val="24"/>
          <w:lang w:val="en-GB"/>
        </w:rPr>
        <w:lastRenderedPageBreak/>
        <w:t>TABLE S5</w:t>
      </w:r>
      <w:r w:rsidRPr="00791383">
        <w:rPr>
          <w:rFonts w:cstheme="minorHAnsi"/>
          <w:sz w:val="24"/>
          <w:szCs w:val="24"/>
          <w:lang w:val="en-GB"/>
        </w:rPr>
        <w:t xml:space="preserve"> - Summary of geographical setting of included studies.*</w:t>
      </w:r>
    </w:p>
    <w:tbl>
      <w:tblPr>
        <w:tblStyle w:val="TableGrid"/>
        <w:tblW w:w="7083" w:type="dxa"/>
        <w:tblInd w:w="899" w:type="dxa"/>
        <w:tblLook w:val="04A0" w:firstRow="1" w:lastRow="0" w:firstColumn="1" w:lastColumn="0" w:noHBand="0" w:noVBand="1"/>
      </w:tblPr>
      <w:tblGrid>
        <w:gridCol w:w="3915"/>
        <w:gridCol w:w="1325"/>
        <w:gridCol w:w="1843"/>
      </w:tblGrid>
      <w:tr w:rsidR="00012BCA" w:rsidRPr="00791383" w:rsidTr="00BA49F2">
        <w:tc>
          <w:tcPr>
            <w:tcW w:w="3915" w:type="dxa"/>
            <w:shd w:val="clear" w:color="auto" w:fill="000000" w:themeFill="text1"/>
          </w:tcPr>
          <w:p w:rsidR="00012BCA" w:rsidRPr="00791383" w:rsidRDefault="00012BCA" w:rsidP="00BA49F2">
            <w:pPr>
              <w:spacing w:line="276" w:lineRule="auto"/>
              <w:contextualSpacing/>
              <w:jc w:val="center"/>
              <w:rPr>
                <w:rFonts w:cstheme="minorHAnsi"/>
                <w:szCs w:val="24"/>
                <w:lang w:val="en-GB"/>
              </w:rPr>
            </w:pPr>
          </w:p>
        </w:tc>
        <w:tc>
          <w:tcPr>
            <w:tcW w:w="3168" w:type="dxa"/>
            <w:gridSpan w:val="2"/>
            <w:shd w:val="clear" w:color="auto" w:fill="000000" w:themeFill="text1"/>
          </w:tcPr>
          <w:p w:rsidR="00012BCA" w:rsidRPr="00791383" w:rsidRDefault="00012BCA" w:rsidP="00BA49F2">
            <w:pPr>
              <w:spacing w:line="276" w:lineRule="auto"/>
              <w:contextualSpacing/>
              <w:jc w:val="center"/>
              <w:rPr>
                <w:rFonts w:cstheme="minorHAnsi"/>
                <w:szCs w:val="24"/>
                <w:lang w:val="en-GB"/>
              </w:rPr>
            </w:pPr>
            <w:r w:rsidRPr="00791383">
              <w:rPr>
                <w:rFonts w:cstheme="minorHAnsi"/>
                <w:szCs w:val="24"/>
                <w:lang w:val="en-GB"/>
              </w:rPr>
              <w:t>Publications</w:t>
            </w:r>
          </w:p>
        </w:tc>
      </w:tr>
      <w:tr w:rsidR="00012BCA" w:rsidRPr="00791383" w:rsidTr="00BA49F2">
        <w:tc>
          <w:tcPr>
            <w:tcW w:w="3915" w:type="dxa"/>
            <w:shd w:val="clear" w:color="auto" w:fill="000000" w:themeFill="text1"/>
          </w:tcPr>
          <w:p w:rsidR="00012BCA" w:rsidRPr="00791383" w:rsidRDefault="00012BCA" w:rsidP="00BA49F2">
            <w:pPr>
              <w:spacing w:line="276" w:lineRule="auto"/>
              <w:contextualSpacing/>
              <w:jc w:val="center"/>
              <w:rPr>
                <w:rFonts w:cstheme="minorHAnsi"/>
                <w:szCs w:val="24"/>
                <w:lang w:val="en-GB"/>
              </w:rPr>
            </w:pPr>
            <w:r w:rsidRPr="00791383">
              <w:rPr>
                <w:rFonts w:cstheme="minorHAnsi"/>
                <w:szCs w:val="24"/>
                <w:lang w:val="en-GB"/>
              </w:rPr>
              <w:t>Setting:</w:t>
            </w:r>
          </w:p>
        </w:tc>
        <w:tc>
          <w:tcPr>
            <w:tcW w:w="1325" w:type="dxa"/>
            <w:shd w:val="clear" w:color="auto" w:fill="000000" w:themeFill="text1"/>
          </w:tcPr>
          <w:p w:rsidR="00012BCA" w:rsidRPr="00791383" w:rsidRDefault="00012BCA" w:rsidP="00BA49F2">
            <w:pPr>
              <w:spacing w:line="276" w:lineRule="auto"/>
              <w:contextualSpacing/>
              <w:jc w:val="center"/>
              <w:rPr>
                <w:rFonts w:cstheme="minorHAnsi"/>
                <w:szCs w:val="24"/>
                <w:lang w:val="en-GB"/>
              </w:rPr>
            </w:pPr>
            <w:r w:rsidRPr="00791383">
              <w:rPr>
                <w:rFonts w:cstheme="minorHAnsi"/>
                <w:szCs w:val="24"/>
                <w:lang w:val="en-GB"/>
              </w:rPr>
              <w:t>Number (n)</w:t>
            </w:r>
          </w:p>
        </w:tc>
        <w:tc>
          <w:tcPr>
            <w:tcW w:w="1843" w:type="dxa"/>
            <w:shd w:val="clear" w:color="auto" w:fill="000000" w:themeFill="text1"/>
          </w:tcPr>
          <w:p w:rsidR="00012BCA" w:rsidRPr="00791383" w:rsidRDefault="00012BCA" w:rsidP="00BA49F2">
            <w:pPr>
              <w:spacing w:line="276" w:lineRule="auto"/>
              <w:contextualSpacing/>
              <w:jc w:val="center"/>
              <w:rPr>
                <w:rFonts w:cstheme="minorHAnsi"/>
                <w:szCs w:val="24"/>
                <w:lang w:val="en-GB"/>
              </w:rPr>
            </w:pPr>
            <w:r w:rsidRPr="00791383">
              <w:rPr>
                <w:rFonts w:cstheme="minorHAnsi"/>
                <w:szCs w:val="24"/>
                <w:lang w:val="en-GB"/>
              </w:rPr>
              <w:t>Percentage (%)</w:t>
            </w:r>
          </w:p>
        </w:tc>
      </w:tr>
      <w:tr w:rsidR="00012BCA" w:rsidRPr="00791383" w:rsidTr="00BA49F2">
        <w:tc>
          <w:tcPr>
            <w:tcW w:w="3915" w:type="dxa"/>
          </w:tcPr>
          <w:p w:rsidR="00012BCA" w:rsidRPr="00791383" w:rsidRDefault="00012BCA" w:rsidP="00BA49F2">
            <w:pPr>
              <w:spacing w:line="276" w:lineRule="auto"/>
              <w:contextualSpacing/>
              <w:rPr>
                <w:rFonts w:cstheme="minorHAnsi"/>
                <w:sz w:val="20"/>
                <w:szCs w:val="24"/>
                <w:lang w:val="en-GB"/>
              </w:rPr>
            </w:pPr>
            <w:r w:rsidRPr="00791383">
              <w:rPr>
                <w:rFonts w:cstheme="minorHAnsi"/>
                <w:sz w:val="20"/>
                <w:szCs w:val="24"/>
                <w:lang w:val="en-GB"/>
              </w:rPr>
              <w:t>Low-income countries</w:t>
            </w:r>
          </w:p>
        </w:tc>
        <w:tc>
          <w:tcPr>
            <w:tcW w:w="1325" w:type="dxa"/>
          </w:tcPr>
          <w:p w:rsidR="00012BCA" w:rsidRPr="00791383" w:rsidRDefault="00012BCA" w:rsidP="00BA49F2">
            <w:pPr>
              <w:spacing w:line="276" w:lineRule="auto"/>
              <w:contextualSpacing/>
              <w:jc w:val="center"/>
              <w:rPr>
                <w:rFonts w:cstheme="minorHAnsi"/>
                <w:sz w:val="20"/>
                <w:szCs w:val="24"/>
                <w:lang w:val="en-GB"/>
              </w:rPr>
            </w:pPr>
            <w:r w:rsidRPr="00791383">
              <w:rPr>
                <w:rFonts w:cstheme="minorHAnsi"/>
                <w:sz w:val="20"/>
                <w:szCs w:val="24"/>
                <w:lang w:val="en-GB"/>
              </w:rPr>
              <w:t>9</w:t>
            </w:r>
          </w:p>
        </w:tc>
        <w:tc>
          <w:tcPr>
            <w:tcW w:w="1843" w:type="dxa"/>
          </w:tcPr>
          <w:p w:rsidR="00012BCA" w:rsidRPr="00791383" w:rsidRDefault="00012BCA" w:rsidP="00BA49F2">
            <w:pPr>
              <w:spacing w:line="276" w:lineRule="auto"/>
              <w:contextualSpacing/>
              <w:jc w:val="center"/>
              <w:rPr>
                <w:rFonts w:cstheme="minorHAnsi"/>
                <w:sz w:val="20"/>
                <w:szCs w:val="24"/>
                <w:lang w:val="en-GB"/>
              </w:rPr>
            </w:pPr>
            <w:r w:rsidRPr="00791383">
              <w:rPr>
                <w:rFonts w:cstheme="minorHAnsi"/>
                <w:sz w:val="20"/>
                <w:szCs w:val="24"/>
                <w:lang w:val="en-GB"/>
              </w:rPr>
              <w:t>9 %</w:t>
            </w:r>
          </w:p>
        </w:tc>
      </w:tr>
      <w:tr w:rsidR="00012BCA" w:rsidRPr="00791383" w:rsidTr="00BA49F2">
        <w:tc>
          <w:tcPr>
            <w:tcW w:w="3915" w:type="dxa"/>
          </w:tcPr>
          <w:p w:rsidR="00012BCA" w:rsidRPr="00791383" w:rsidRDefault="00012BCA" w:rsidP="00BA49F2">
            <w:pPr>
              <w:spacing w:line="276" w:lineRule="auto"/>
              <w:contextualSpacing/>
              <w:rPr>
                <w:rFonts w:cstheme="minorHAnsi"/>
                <w:sz w:val="20"/>
                <w:szCs w:val="24"/>
                <w:lang w:val="en-GB"/>
              </w:rPr>
            </w:pPr>
            <w:r w:rsidRPr="00791383">
              <w:rPr>
                <w:rFonts w:cstheme="minorHAnsi"/>
                <w:sz w:val="20"/>
                <w:szCs w:val="24"/>
                <w:lang w:val="en-GB"/>
              </w:rPr>
              <w:t>Lower-middle-income countries</w:t>
            </w:r>
          </w:p>
        </w:tc>
        <w:tc>
          <w:tcPr>
            <w:tcW w:w="1325" w:type="dxa"/>
          </w:tcPr>
          <w:p w:rsidR="00012BCA" w:rsidRPr="00791383" w:rsidRDefault="00012BCA" w:rsidP="00BA49F2">
            <w:pPr>
              <w:spacing w:line="276" w:lineRule="auto"/>
              <w:contextualSpacing/>
              <w:jc w:val="center"/>
              <w:rPr>
                <w:rFonts w:cstheme="minorHAnsi"/>
                <w:sz w:val="20"/>
                <w:szCs w:val="24"/>
                <w:lang w:val="en-GB"/>
              </w:rPr>
            </w:pPr>
            <w:r w:rsidRPr="00791383">
              <w:rPr>
                <w:rFonts w:cstheme="minorHAnsi"/>
                <w:sz w:val="20"/>
                <w:szCs w:val="24"/>
                <w:lang w:val="en-GB"/>
              </w:rPr>
              <w:t>2</w:t>
            </w:r>
          </w:p>
        </w:tc>
        <w:tc>
          <w:tcPr>
            <w:tcW w:w="1843" w:type="dxa"/>
          </w:tcPr>
          <w:p w:rsidR="00012BCA" w:rsidRPr="00791383" w:rsidRDefault="00012BCA" w:rsidP="00BA49F2">
            <w:pPr>
              <w:spacing w:line="276" w:lineRule="auto"/>
              <w:contextualSpacing/>
              <w:jc w:val="center"/>
              <w:rPr>
                <w:rFonts w:cstheme="minorHAnsi"/>
                <w:sz w:val="20"/>
                <w:szCs w:val="24"/>
                <w:lang w:val="en-GB"/>
              </w:rPr>
            </w:pPr>
            <w:r w:rsidRPr="00791383">
              <w:rPr>
                <w:rFonts w:cstheme="minorHAnsi"/>
                <w:sz w:val="20"/>
                <w:szCs w:val="24"/>
                <w:lang w:val="en-GB"/>
              </w:rPr>
              <w:t>2 %</w:t>
            </w:r>
          </w:p>
        </w:tc>
      </w:tr>
      <w:tr w:rsidR="00012BCA" w:rsidRPr="00791383" w:rsidTr="00BA49F2">
        <w:tc>
          <w:tcPr>
            <w:tcW w:w="3915" w:type="dxa"/>
          </w:tcPr>
          <w:p w:rsidR="00012BCA" w:rsidRPr="00791383" w:rsidRDefault="00012BCA" w:rsidP="00BA49F2">
            <w:pPr>
              <w:spacing w:line="276" w:lineRule="auto"/>
              <w:contextualSpacing/>
              <w:rPr>
                <w:rFonts w:cstheme="minorHAnsi"/>
                <w:sz w:val="20"/>
                <w:szCs w:val="24"/>
                <w:lang w:val="en-GB"/>
              </w:rPr>
            </w:pPr>
            <w:r w:rsidRPr="00791383">
              <w:rPr>
                <w:rFonts w:cstheme="minorHAnsi"/>
                <w:sz w:val="20"/>
                <w:szCs w:val="24"/>
                <w:lang w:val="en-GB"/>
              </w:rPr>
              <w:t>Upper-middle-income countries</w:t>
            </w:r>
          </w:p>
        </w:tc>
        <w:tc>
          <w:tcPr>
            <w:tcW w:w="1325" w:type="dxa"/>
          </w:tcPr>
          <w:p w:rsidR="00012BCA" w:rsidRPr="00791383" w:rsidRDefault="00012BCA" w:rsidP="00BA49F2">
            <w:pPr>
              <w:spacing w:line="276" w:lineRule="auto"/>
              <w:contextualSpacing/>
              <w:jc w:val="center"/>
              <w:rPr>
                <w:rFonts w:cstheme="minorHAnsi"/>
                <w:sz w:val="20"/>
                <w:szCs w:val="24"/>
                <w:lang w:val="en-GB"/>
              </w:rPr>
            </w:pPr>
            <w:r w:rsidRPr="00791383">
              <w:rPr>
                <w:rFonts w:cstheme="minorHAnsi"/>
                <w:sz w:val="20"/>
                <w:szCs w:val="24"/>
                <w:lang w:val="en-GB"/>
              </w:rPr>
              <w:t>12</w:t>
            </w:r>
          </w:p>
        </w:tc>
        <w:tc>
          <w:tcPr>
            <w:tcW w:w="1843" w:type="dxa"/>
          </w:tcPr>
          <w:p w:rsidR="00012BCA" w:rsidRPr="00791383" w:rsidRDefault="00012BCA" w:rsidP="00BA49F2">
            <w:pPr>
              <w:spacing w:line="276" w:lineRule="auto"/>
              <w:contextualSpacing/>
              <w:jc w:val="center"/>
              <w:rPr>
                <w:rFonts w:cstheme="minorHAnsi"/>
                <w:sz w:val="20"/>
                <w:szCs w:val="24"/>
                <w:lang w:val="en-GB"/>
              </w:rPr>
            </w:pPr>
            <w:r w:rsidRPr="00791383">
              <w:rPr>
                <w:rFonts w:cstheme="minorHAnsi"/>
                <w:sz w:val="20"/>
                <w:szCs w:val="24"/>
                <w:lang w:val="en-GB"/>
              </w:rPr>
              <w:t>12 %</w:t>
            </w:r>
          </w:p>
        </w:tc>
      </w:tr>
      <w:tr w:rsidR="00012BCA" w:rsidRPr="00791383" w:rsidTr="00BA49F2">
        <w:tc>
          <w:tcPr>
            <w:tcW w:w="3915" w:type="dxa"/>
          </w:tcPr>
          <w:p w:rsidR="00012BCA" w:rsidRPr="00791383" w:rsidRDefault="00012BCA" w:rsidP="00BA49F2">
            <w:pPr>
              <w:spacing w:line="276" w:lineRule="auto"/>
              <w:contextualSpacing/>
              <w:rPr>
                <w:rFonts w:cstheme="minorHAnsi"/>
                <w:sz w:val="20"/>
                <w:szCs w:val="24"/>
                <w:lang w:val="en-GB"/>
              </w:rPr>
            </w:pPr>
            <w:r w:rsidRPr="00791383">
              <w:rPr>
                <w:rFonts w:cstheme="minorHAnsi"/>
                <w:sz w:val="20"/>
                <w:szCs w:val="24"/>
                <w:lang w:val="en-GB"/>
              </w:rPr>
              <w:t>High-income countries</w:t>
            </w:r>
          </w:p>
        </w:tc>
        <w:tc>
          <w:tcPr>
            <w:tcW w:w="1325" w:type="dxa"/>
          </w:tcPr>
          <w:p w:rsidR="00012BCA" w:rsidRPr="00791383" w:rsidRDefault="00012BCA" w:rsidP="00BA49F2">
            <w:pPr>
              <w:spacing w:line="276" w:lineRule="auto"/>
              <w:contextualSpacing/>
              <w:jc w:val="center"/>
              <w:rPr>
                <w:rFonts w:cstheme="minorHAnsi"/>
                <w:sz w:val="20"/>
                <w:szCs w:val="24"/>
                <w:lang w:val="en-GB"/>
              </w:rPr>
            </w:pPr>
            <w:r w:rsidRPr="00791383">
              <w:rPr>
                <w:rFonts w:cstheme="minorHAnsi"/>
                <w:sz w:val="20"/>
                <w:szCs w:val="24"/>
                <w:lang w:val="en-GB"/>
              </w:rPr>
              <w:t>73</w:t>
            </w:r>
          </w:p>
        </w:tc>
        <w:tc>
          <w:tcPr>
            <w:tcW w:w="1843" w:type="dxa"/>
          </w:tcPr>
          <w:p w:rsidR="00012BCA" w:rsidRPr="00791383" w:rsidRDefault="00012BCA" w:rsidP="00BA49F2">
            <w:pPr>
              <w:spacing w:line="276" w:lineRule="auto"/>
              <w:contextualSpacing/>
              <w:jc w:val="center"/>
              <w:rPr>
                <w:rFonts w:cstheme="minorHAnsi"/>
                <w:sz w:val="20"/>
                <w:szCs w:val="24"/>
                <w:lang w:val="en-GB"/>
              </w:rPr>
            </w:pPr>
            <w:r w:rsidRPr="00791383">
              <w:rPr>
                <w:rFonts w:cstheme="minorHAnsi"/>
                <w:sz w:val="20"/>
                <w:szCs w:val="24"/>
                <w:lang w:val="en-GB"/>
              </w:rPr>
              <w:t>71 %</w:t>
            </w:r>
          </w:p>
        </w:tc>
      </w:tr>
      <w:tr w:rsidR="00012BCA" w:rsidRPr="00791383" w:rsidTr="00BA49F2">
        <w:tc>
          <w:tcPr>
            <w:tcW w:w="3915" w:type="dxa"/>
          </w:tcPr>
          <w:p w:rsidR="00012BCA" w:rsidRPr="00791383" w:rsidRDefault="00012BCA" w:rsidP="00BA49F2">
            <w:pPr>
              <w:spacing w:line="276" w:lineRule="auto"/>
              <w:contextualSpacing/>
              <w:rPr>
                <w:rFonts w:cstheme="minorHAnsi"/>
                <w:sz w:val="20"/>
                <w:szCs w:val="24"/>
                <w:lang w:val="en-GB"/>
              </w:rPr>
            </w:pPr>
            <w:r w:rsidRPr="00791383">
              <w:rPr>
                <w:rFonts w:cstheme="minorHAnsi"/>
                <w:sz w:val="20"/>
                <w:szCs w:val="24"/>
                <w:lang w:val="en-GB"/>
              </w:rPr>
              <w:t>Countries in different income groups</w:t>
            </w:r>
          </w:p>
        </w:tc>
        <w:tc>
          <w:tcPr>
            <w:tcW w:w="1325" w:type="dxa"/>
          </w:tcPr>
          <w:p w:rsidR="00012BCA" w:rsidRPr="00791383" w:rsidRDefault="00012BCA" w:rsidP="00BA49F2">
            <w:pPr>
              <w:spacing w:line="276" w:lineRule="auto"/>
              <w:contextualSpacing/>
              <w:jc w:val="center"/>
              <w:rPr>
                <w:rFonts w:cstheme="minorHAnsi"/>
                <w:sz w:val="20"/>
                <w:szCs w:val="24"/>
                <w:lang w:val="en-GB"/>
              </w:rPr>
            </w:pPr>
            <w:r w:rsidRPr="00791383">
              <w:rPr>
                <w:rFonts w:cstheme="minorHAnsi"/>
                <w:sz w:val="20"/>
                <w:szCs w:val="24"/>
                <w:lang w:val="en-GB"/>
              </w:rPr>
              <w:t>7</w:t>
            </w:r>
          </w:p>
        </w:tc>
        <w:tc>
          <w:tcPr>
            <w:tcW w:w="1843" w:type="dxa"/>
          </w:tcPr>
          <w:p w:rsidR="00012BCA" w:rsidRPr="00791383" w:rsidRDefault="00012BCA" w:rsidP="00BA49F2">
            <w:pPr>
              <w:spacing w:line="276" w:lineRule="auto"/>
              <w:contextualSpacing/>
              <w:jc w:val="center"/>
              <w:rPr>
                <w:rFonts w:cstheme="minorHAnsi"/>
                <w:sz w:val="20"/>
                <w:szCs w:val="24"/>
                <w:lang w:val="en-GB"/>
              </w:rPr>
            </w:pPr>
            <w:r w:rsidRPr="00791383">
              <w:rPr>
                <w:rFonts w:cstheme="minorHAnsi"/>
                <w:sz w:val="20"/>
                <w:szCs w:val="24"/>
                <w:lang w:val="en-GB"/>
              </w:rPr>
              <w:t>7 %</w:t>
            </w:r>
          </w:p>
        </w:tc>
      </w:tr>
      <w:tr w:rsidR="00012BCA" w:rsidRPr="00791383" w:rsidTr="00BA49F2">
        <w:tc>
          <w:tcPr>
            <w:tcW w:w="3915" w:type="dxa"/>
            <w:shd w:val="clear" w:color="auto" w:fill="BFBFBF" w:themeFill="background1" w:themeFillShade="BF"/>
          </w:tcPr>
          <w:p w:rsidR="00012BCA" w:rsidRPr="00791383" w:rsidRDefault="00012BCA" w:rsidP="00BA49F2">
            <w:pPr>
              <w:spacing w:line="276" w:lineRule="auto"/>
              <w:contextualSpacing/>
              <w:jc w:val="right"/>
              <w:rPr>
                <w:rFonts w:cstheme="minorHAnsi"/>
                <w:sz w:val="20"/>
                <w:szCs w:val="24"/>
                <w:lang w:val="en-GB"/>
              </w:rPr>
            </w:pPr>
            <w:r w:rsidRPr="00791383">
              <w:rPr>
                <w:rFonts w:cstheme="minorHAnsi"/>
                <w:sz w:val="20"/>
                <w:szCs w:val="24"/>
                <w:lang w:val="en-GB"/>
              </w:rPr>
              <w:t>Total</w:t>
            </w:r>
          </w:p>
        </w:tc>
        <w:tc>
          <w:tcPr>
            <w:tcW w:w="1325" w:type="dxa"/>
            <w:shd w:val="clear" w:color="auto" w:fill="BFBFBF" w:themeFill="background1" w:themeFillShade="BF"/>
          </w:tcPr>
          <w:p w:rsidR="00012BCA" w:rsidRPr="00791383" w:rsidRDefault="00012BCA" w:rsidP="00BA49F2">
            <w:pPr>
              <w:spacing w:line="276" w:lineRule="auto"/>
              <w:contextualSpacing/>
              <w:jc w:val="center"/>
              <w:rPr>
                <w:rFonts w:cstheme="minorHAnsi"/>
                <w:sz w:val="20"/>
                <w:szCs w:val="24"/>
                <w:lang w:val="en-GB"/>
              </w:rPr>
            </w:pPr>
            <w:r w:rsidRPr="00791383">
              <w:rPr>
                <w:rFonts w:cstheme="minorHAnsi"/>
                <w:sz w:val="20"/>
                <w:szCs w:val="24"/>
                <w:lang w:val="en-GB"/>
              </w:rPr>
              <w:t>103</w:t>
            </w:r>
          </w:p>
        </w:tc>
        <w:tc>
          <w:tcPr>
            <w:tcW w:w="1843" w:type="dxa"/>
            <w:shd w:val="clear" w:color="auto" w:fill="BFBFBF" w:themeFill="background1" w:themeFillShade="BF"/>
          </w:tcPr>
          <w:p w:rsidR="00012BCA" w:rsidRPr="00791383" w:rsidRDefault="00012BCA" w:rsidP="00BA49F2">
            <w:pPr>
              <w:spacing w:line="276" w:lineRule="auto"/>
              <w:contextualSpacing/>
              <w:jc w:val="center"/>
              <w:rPr>
                <w:rFonts w:cstheme="minorHAnsi"/>
                <w:sz w:val="20"/>
                <w:szCs w:val="24"/>
                <w:lang w:val="en-GB"/>
              </w:rPr>
            </w:pPr>
            <w:r w:rsidRPr="00791383">
              <w:rPr>
                <w:rFonts w:cstheme="minorHAnsi"/>
                <w:sz w:val="20"/>
                <w:szCs w:val="24"/>
                <w:lang w:val="en-GB"/>
              </w:rPr>
              <w:t>100 %</w:t>
            </w:r>
          </w:p>
        </w:tc>
      </w:tr>
    </w:tbl>
    <w:p w:rsidR="00012BCA" w:rsidRPr="00791383" w:rsidRDefault="00012BCA" w:rsidP="00BA49F2">
      <w:pPr>
        <w:spacing w:after="0" w:line="276" w:lineRule="auto"/>
        <w:contextualSpacing/>
        <w:rPr>
          <w:rFonts w:cstheme="minorHAnsi"/>
          <w:sz w:val="24"/>
          <w:szCs w:val="24"/>
          <w:lang w:val="en-GB"/>
        </w:rPr>
      </w:pPr>
    </w:p>
    <w:p w:rsidR="00012BCA" w:rsidRDefault="00012BCA" w:rsidP="00BA49F2">
      <w:pPr>
        <w:ind w:left="851"/>
        <w:rPr>
          <w:b/>
          <w:smallCaps/>
          <w:sz w:val="24"/>
          <w:szCs w:val="24"/>
          <w:lang w:val="en-US"/>
        </w:rPr>
      </w:pPr>
      <w:r w:rsidRPr="00791383">
        <w:rPr>
          <w:rFonts w:cstheme="minorHAnsi"/>
          <w:sz w:val="20"/>
          <w:szCs w:val="20"/>
          <w:lang w:val="en-GB"/>
        </w:rPr>
        <w:t>* As</w:t>
      </w:r>
      <w:r w:rsidRPr="00791383">
        <w:rPr>
          <w:rFonts w:cstheme="minorHAnsi"/>
          <w:szCs w:val="24"/>
          <w:lang w:val="en-GB"/>
        </w:rPr>
        <w:t xml:space="preserve"> </w:t>
      </w:r>
      <w:r w:rsidRPr="00791383">
        <w:rPr>
          <w:rFonts w:cstheme="minorHAnsi"/>
          <w:sz w:val="20"/>
          <w:szCs w:val="20"/>
          <w:lang w:val="en-GB"/>
        </w:rPr>
        <w:t>def</w:t>
      </w:r>
      <w:r>
        <w:rPr>
          <w:rFonts w:cstheme="minorHAnsi"/>
          <w:sz w:val="20"/>
          <w:szCs w:val="20"/>
          <w:lang w:val="en-GB"/>
        </w:rPr>
        <w:t>ined by the World Bank for 2017</w:t>
      </w:r>
      <w:r w:rsidRPr="00791383">
        <w:rPr>
          <w:rFonts w:cstheme="minorHAnsi"/>
          <w:sz w:val="20"/>
          <w:szCs w:val="20"/>
          <w:lang w:val="en-GB"/>
        </w:rPr>
        <w:t>.</w:t>
      </w:r>
      <w:r w:rsidRPr="00C72924">
        <w:rPr>
          <w:rFonts w:cstheme="minorHAnsi"/>
          <w:noProof/>
          <w:sz w:val="20"/>
          <w:szCs w:val="20"/>
          <w:vertAlign w:val="superscript"/>
          <w:lang w:val="en-GB"/>
        </w:rPr>
        <w:t>2</w:t>
      </w:r>
      <w:r>
        <w:rPr>
          <w:b/>
          <w:smallCaps/>
          <w:sz w:val="24"/>
          <w:szCs w:val="24"/>
          <w:lang w:val="en-US"/>
        </w:rPr>
        <w:br w:type="page"/>
      </w:r>
    </w:p>
    <w:p w:rsidR="00012BCA" w:rsidRPr="004147DD" w:rsidRDefault="00012BCA" w:rsidP="006F0A77">
      <w:pPr>
        <w:ind w:left="851" w:right="851"/>
        <w:rPr>
          <w:lang w:val="en-US"/>
        </w:rPr>
      </w:pPr>
      <w:r>
        <w:rPr>
          <w:b/>
          <w:smallCaps/>
          <w:sz w:val="24"/>
          <w:szCs w:val="24"/>
          <w:lang w:val="en-US"/>
        </w:rPr>
        <w:lastRenderedPageBreak/>
        <w:t>TABLE S6</w:t>
      </w:r>
      <w:r w:rsidRPr="004147DD">
        <w:rPr>
          <w:b/>
          <w:smallCaps/>
          <w:sz w:val="24"/>
          <w:szCs w:val="24"/>
          <w:lang w:val="en-US"/>
        </w:rPr>
        <w:t xml:space="preserve"> </w:t>
      </w:r>
      <w:r>
        <w:rPr>
          <w:sz w:val="24"/>
          <w:szCs w:val="24"/>
          <w:lang w:val="en-US"/>
        </w:rPr>
        <w:t xml:space="preserve">– Notes on the most frequent terms observed </w:t>
      </w:r>
      <w:r w:rsidRPr="00791383">
        <w:rPr>
          <w:rFonts w:cstheme="minorHAnsi"/>
          <w:sz w:val="24"/>
          <w:szCs w:val="24"/>
          <w:lang w:val="en-GB"/>
        </w:rPr>
        <w:t>in the included publications</w:t>
      </w:r>
      <w:r w:rsidRPr="004147DD">
        <w:rPr>
          <w:sz w:val="24"/>
          <w:szCs w:val="24"/>
          <w:lang w:val="en-US"/>
        </w:rPr>
        <w:t>.</w:t>
      </w:r>
    </w:p>
    <w:tbl>
      <w:tblPr>
        <w:tblW w:w="93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99"/>
        <w:gridCol w:w="6355"/>
      </w:tblGrid>
      <w:tr w:rsidR="00012BCA" w:rsidRPr="006F0A77" w:rsidTr="00927823">
        <w:trPr>
          <w:jc w:val="center"/>
        </w:trPr>
        <w:tc>
          <w:tcPr>
            <w:tcW w:w="2999" w:type="dxa"/>
            <w:shd w:val="clear" w:color="auto" w:fill="000000"/>
          </w:tcPr>
          <w:p w:rsidR="00012BCA" w:rsidRDefault="00012BCA" w:rsidP="00E64845">
            <w:pPr>
              <w:rPr>
                <w:sz w:val="24"/>
                <w:szCs w:val="24"/>
              </w:rPr>
            </w:pPr>
            <w:r>
              <w:rPr>
                <w:sz w:val="24"/>
                <w:szCs w:val="24"/>
              </w:rPr>
              <w:t>Term (Abbreviation)</w:t>
            </w:r>
          </w:p>
        </w:tc>
        <w:tc>
          <w:tcPr>
            <w:tcW w:w="6355" w:type="dxa"/>
            <w:shd w:val="clear" w:color="auto" w:fill="000000"/>
          </w:tcPr>
          <w:p w:rsidR="00012BCA" w:rsidRPr="004147DD" w:rsidRDefault="00012BCA" w:rsidP="00E64845">
            <w:pPr>
              <w:rPr>
                <w:sz w:val="24"/>
                <w:szCs w:val="24"/>
                <w:lang w:val="en-US"/>
              </w:rPr>
            </w:pPr>
            <w:r>
              <w:rPr>
                <w:sz w:val="24"/>
                <w:szCs w:val="24"/>
                <w:lang w:val="en-US"/>
              </w:rPr>
              <w:t>Notes</w:t>
            </w:r>
          </w:p>
        </w:tc>
      </w:tr>
      <w:tr w:rsidR="00012BCA" w:rsidRPr="00D61A22" w:rsidTr="00927823">
        <w:trPr>
          <w:jc w:val="center"/>
        </w:trPr>
        <w:tc>
          <w:tcPr>
            <w:tcW w:w="2999" w:type="dxa"/>
          </w:tcPr>
          <w:p w:rsidR="00012BCA" w:rsidRPr="006F0A77" w:rsidRDefault="00012BCA" w:rsidP="006F0A77">
            <w:pPr>
              <w:rPr>
                <w:lang w:val="en-US"/>
              </w:rPr>
            </w:pPr>
            <w:r w:rsidRPr="006F0A77">
              <w:rPr>
                <w:lang w:val="en-US"/>
              </w:rPr>
              <w:t>“Immuno</w:t>
            </w:r>
            <w:r>
              <w:rPr>
                <w:lang w:val="en-US"/>
              </w:rPr>
              <w:t>logical non-response” (INR)</w:t>
            </w:r>
            <w:r w:rsidRPr="006F0A77">
              <w:rPr>
                <w:lang w:val="en-US"/>
              </w:rPr>
              <w:t xml:space="preserve"> </w:t>
            </w:r>
          </w:p>
        </w:tc>
        <w:tc>
          <w:tcPr>
            <w:tcW w:w="6355" w:type="dxa"/>
          </w:tcPr>
          <w:p w:rsidR="00012BCA" w:rsidRPr="004147DD" w:rsidRDefault="00012BCA" w:rsidP="00E64845">
            <w:pPr>
              <w:rPr>
                <w:lang w:val="en-US"/>
              </w:rPr>
            </w:pPr>
            <w:r>
              <w:rPr>
                <w:lang w:val="en-US"/>
              </w:rPr>
              <w:t xml:space="preserve">INR was </w:t>
            </w:r>
            <w:r w:rsidRPr="006F0A77">
              <w:rPr>
                <w:lang w:val="en-US"/>
              </w:rPr>
              <w:t xml:space="preserve">the most frequent term. The expression “non-response” is used to refer to a weak response and not exactly an absence of response, as most </w:t>
            </w:r>
            <w:r>
              <w:rPr>
                <w:lang w:val="en-US"/>
              </w:rPr>
              <w:t>individual</w:t>
            </w:r>
            <w:r w:rsidRPr="006F0A77">
              <w:rPr>
                <w:lang w:val="en-US"/>
              </w:rPr>
              <w:t>s present an unsatisfactory but existent immunological response after ART initiation.</w:t>
            </w:r>
            <w:r>
              <w:rPr>
                <w:lang w:val="en-US"/>
              </w:rPr>
              <w:t xml:space="preserve"> The abbreviation “INR”</w:t>
            </w:r>
            <w:r w:rsidRPr="001353A7">
              <w:rPr>
                <w:lang w:val="en-US"/>
              </w:rPr>
              <w:t xml:space="preserve"> is frequently used for “international normalized ratio”, the standardized measure of oral anticoagulant effects</w:t>
            </w:r>
            <w:r>
              <w:rPr>
                <w:lang w:val="en-US"/>
              </w:rPr>
              <w:t>.</w:t>
            </w:r>
          </w:p>
        </w:tc>
      </w:tr>
      <w:tr w:rsidR="00012BCA" w:rsidRPr="00D61A22" w:rsidTr="00927823">
        <w:trPr>
          <w:jc w:val="center"/>
        </w:trPr>
        <w:tc>
          <w:tcPr>
            <w:tcW w:w="2999" w:type="dxa"/>
          </w:tcPr>
          <w:p w:rsidR="00012BCA" w:rsidRPr="006F0A77" w:rsidRDefault="00012BCA" w:rsidP="006F0A77">
            <w:pPr>
              <w:rPr>
                <w:lang w:val="en-US"/>
              </w:rPr>
            </w:pPr>
            <w:r w:rsidRPr="006F0A77">
              <w:rPr>
                <w:lang w:val="en-US"/>
              </w:rPr>
              <w:t>“Discordant immunological response” (DIR)</w:t>
            </w:r>
          </w:p>
        </w:tc>
        <w:tc>
          <w:tcPr>
            <w:tcW w:w="6355" w:type="dxa"/>
          </w:tcPr>
          <w:p w:rsidR="00012BCA" w:rsidRDefault="00012BCA" w:rsidP="00467498">
            <w:pPr>
              <w:rPr>
                <w:lang w:val="en-US"/>
              </w:rPr>
            </w:pPr>
            <w:r>
              <w:rPr>
                <w:lang w:val="en-US"/>
              </w:rPr>
              <w:t xml:space="preserve">DIR </w:t>
            </w:r>
            <w:r w:rsidRPr="006F0A77">
              <w:rPr>
                <w:lang w:val="en-US"/>
              </w:rPr>
              <w:t xml:space="preserve">was the second most frequent term. </w:t>
            </w:r>
            <w:r>
              <w:rPr>
                <w:lang w:val="en-US"/>
              </w:rPr>
              <w:t>This term may be misleading as it may</w:t>
            </w:r>
            <w:r w:rsidRPr="006F0A77">
              <w:rPr>
                <w:lang w:val="en-US"/>
              </w:rPr>
              <w:t xml:space="preserve"> refer to two different conditions: virologic-only response or immunologic-only response.</w:t>
            </w:r>
            <w:r w:rsidRPr="00467498">
              <w:rPr>
                <w:rFonts w:cstheme="minorHAnsi"/>
                <w:noProof/>
                <w:sz w:val="24"/>
                <w:szCs w:val="24"/>
                <w:vertAlign w:val="superscript"/>
                <w:lang w:val="en-US"/>
              </w:rPr>
              <w:t>3,4</w:t>
            </w:r>
          </w:p>
        </w:tc>
      </w:tr>
      <w:tr w:rsidR="00012BCA" w:rsidRPr="00D61A22" w:rsidTr="00927823">
        <w:trPr>
          <w:jc w:val="center"/>
        </w:trPr>
        <w:tc>
          <w:tcPr>
            <w:tcW w:w="2999" w:type="dxa"/>
          </w:tcPr>
          <w:p w:rsidR="00012BCA" w:rsidRPr="006F0A77" w:rsidRDefault="00012BCA" w:rsidP="006F0A77">
            <w:pPr>
              <w:rPr>
                <w:lang w:val="en-US"/>
              </w:rPr>
            </w:pPr>
            <w:r w:rsidRPr="006F0A77">
              <w:rPr>
                <w:lang w:val="en-US"/>
              </w:rPr>
              <w:t>“Suboptimal CD4+ T-cell recovery” (SCR)</w:t>
            </w:r>
          </w:p>
        </w:tc>
        <w:tc>
          <w:tcPr>
            <w:tcW w:w="6355" w:type="dxa"/>
          </w:tcPr>
          <w:p w:rsidR="00012BCA" w:rsidRDefault="00012BCA" w:rsidP="00E64845">
            <w:pPr>
              <w:rPr>
                <w:lang w:val="en-US"/>
              </w:rPr>
            </w:pPr>
            <w:r>
              <w:rPr>
                <w:lang w:val="en-US"/>
              </w:rPr>
              <w:t xml:space="preserve">SCR </w:t>
            </w:r>
            <w:r w:rsidRPr="006F0A77">
              <w:rPr>
                <w:lang w:val="en-US"/>
              </w:rPr>
              <w:t>was the third most frequent term. “Suboptimal” literally means “below the highest level”, which, in this case, excludes the optimal responses, but includes the poor and intermediate levels of immunologic response to ART.</w:t>
            </w:r>
          </w:p>
        </w:tc>
      </w:tr>
      <w:tr w:rsidR="00012BCA" w:rsidRPr="00876B34" w:rsidTr="00927823">
        <w:trPr>
          <w:jc w:val="center"/>
        </w:trPr>
        <w:tc>
          <w:tcPr>
            <w:tcW w:w="2999" w:type="dxa"/>
          </w:tcPr>
          <w:p w:rsidR="00012BCA" w:rsidRPr="006F0A77" w:rsidRDefault="00012BCA" w:rsidP="006F0A77">
            <w:pPr>
              <w:rPr>
                <w:lang w:val="en-US"/>
              </w:rPr>
            </w:pPr>
            <w:r w:rsidRPr="006F0A77">
              <w:rPr>
                <w:lang w:val="en-US"/>
              </w:rPr>
              <w:t>“Poor CD4</w:t>
            </w:r>
            <w:r w:rsidRPr="006F0A77">
              <w:rPr>
                <w:vertAlign w:val="superscript"/>
                <w:lang w:val="en-US"/>
              </w:rPr>
              <w:t>+</w:t>
            </w:r>
            <w:r w:rsidRPr="006F0A77">
              <w:rPr>
                <w:lang w:val="en-US"/>
              </w:rPr>
              <w:t xml:space="preserve"> T cell recovery” </w:t>
            </w:r>
            <w:r>
              <w:rPr>
                <w:lang w:val="en-US"/>
              </w:rPr>
              <w:t xml:space="preserve">(Poor CD4) and </w:t>
            </w:r>
            <w:r w:rsidRPr="006F0A77">
              <w:rPr>
                <w:lang w:val="en-US"/>
              </w:rPr>
              <w:t xml:space="preserve">“poor immunological responders” (PIR) </w:t>
            </w:r>
          </w:p>
          <w:p w:rsidR="00012BCA" w:rsidRPr="006F0A77" w:rsidRDefault="00012BCA" w:rsidP="006F0A77">
            <w:pPr>
              <w:rPr>
                <w:lang w:val="en-US"/>
              </w:rPr>
            </w:pPr>
          </w:p>
        </w:tc>
        <w:tc>
          <w:tcPr>
            <w:tcW w:w="6355" w:type="dxa"/>
          </w:tcPr>
          <w:p w:rsidR="00012BCA" w:rsidRDefault="00012BCA" w:rsidP="00467498">
            <w:pPr>
              <w:rPr>
                <w:lang w:val="en-US"/>
              </w:rPr>
            </w:pPr>
            <w:r>
              <w:rPr>
                <w:lang w:val="en-US"/>
              </w:rPr>
              <w:t xml:space="preserve">“Poor CD4” and “PIR” </w:t>
            </w:r>
            <w:r w:rsidRPr="006F0A77">
              <w:rPr>
                <w:lang w:val="en-US"/>
              </w:rPr>
              <w:t>were relatively frequent</w:t>
            </w:r>
            <w:r>
              <w:rPr>
                <w:lang w:val="en-US"/>
              </w:rPr>
              <w:t xml:space="preserve"> terms</w:t>
            </w:r>
            <w:r w:rsidRPr="006F0A77">
              <w:rPr>
                <w:lang w:val="en-US"/>
              </w:rPr>
              <w:t>. Although the word “poor” may be perceived with a negative connotation and connected to the stigma and discrimination already associated with HIV infection,</w:t>
            </w:r>
            <w:r w:rsidRPr="00467498">
              <w:rPr>
                <w:noProof/>
                <w:vertAlign w:val="superscript"/>
                <w:lang w:val="en-US"/>
              </w:rPr>
              <w:t>5</w:t>
            </w:r>
            <w:r w:rsidRPr="006F0A77">
              <w:rPr>
                <w:lang w:val="en-US"/>
              </w:rPr>
              <w:t xml:space="preserve"> it literarily means “of a low or inferior standard or quality” (Oxford English Dictionary) or “less than adequate” (Merriam-Webster Dictionary), which is accurate for this condition. The expression “CD4</w:t>
            </w:r>
            <w:r w:rsidRPr="006F0A77">
              <w:rPr>
                <w:vertAlign w:val="superscript"/>
                <w:lang w:val="en-US"/>
              </w:rPr>
              <w:t>+</w:t>
            </w:r>
            <w:r w:rsidRPr="006F0A77">
              <w:rPr>
                <w:lang w:val="en-US"/>
              </w:rPr>
              <w:t xml:space="preserve"> T cell recovery” is more precise than “immunological response” in that it specifies the parameter used for analysis. “Poor CD4</w:t>
            </w:r>
            <w:r w:rsidRPr="006F0A77">
              <w:rPr>
                <w:vertAlign w:val="superscript"/>
                <w:lang w:val="en-US"/>
              </w:rPr>
              <w:t>+</w:t>
            </w:r>
            <w:r w:rsidRPr="006F0A77">
              <w:rPr>
                <w:lang w:val="en-US"/>
              </w:rPr>
              <w:t xml:space="preserve"> T cell recovery” is also used in the “Guidelines for the use of antiretroviral agents in adults and adolescents living with HIV” from the United States Department of Health and Human Services,</w:t>
            </w:r>
            <w:r w:rsidRPr="00467498">
              <w:rPr>
                <w:noProof/>
                <w:vertAlign w:val="superscript"/>
                <w:lang w:val="en-US"/>
              </w:rPr>
              <w:t>6</w:t>
            </w:r>
            <w:r w:rsidRPr="006F0A77">
              <w:rPr>
                <w:lang w:val="en-US"/>
              </w:rPr>
              <w:t xml:space="preserve"> indicating internationally widespread use of this term beyond the scientific literature. </w:t>
            </w:r>
            <w:r w:rsidRPr="00BE6713">
              <w:rPr>
                <w:lang w:val="en-US"/>
              </w:rPr>
              <w:t>Other terms were observed less frequently.</w:t>
            </w:r>
          </w:p>
        </w:tc>
      </w:tr>
    </w:tbl>
    <w:p w:rsidR="00012BCA" w:rsidRDefault="00012BCA">
      <w:pPr>
        <w:rPr>
          <w:lang w:val="en-US"/>
        </w:rPr>
      </w:pPr>
    </w:p>
    <w:p w:rsidR="00012BCA" w:rsidRDefault="00012BCA">
      <w:pPr>
        <w:rPr>
          <w:lang w:val="en-US"/>
        </w:rPr>
      </w:pPr>
      <w:r>
        <w:rPr>
          <w:lang w:val="en-US"/>
        </w:rPr>
        <w:br w:type="page"/>
      </w:r>
    </w:p>
    <w:p w:rsidR="00012BCA" w:rsidRDefault="00012BCA" w:rsidP="001E675A">
      <w:pPr>
        <w:keepNext/>
        <w:keepLines/>
        <w:suppressLineNumbers/>
        <w:spacing w:after="0" w:line="276" w:lineRule="auto"/>
        <w:contextualSpacing/>
        <w:jc w:val="both"/>
        <w:outlineLvl w:val="0"/>
        <w:rPr>
          <w:rFonts w:eastAsia="MS Gothic"/>
          <w:b/>
          <w:bCs/>
          <w:sz w:val="28"/>
          <w:szCs w:val="24"/>
          <w:lang w:val="en-GB" w:eastAsia="en-US"/>
        </w:rPr>
      </w:pPr>
      <w:r w:rsidRPr="00C90757">
        <w:rPr>
          <w:rFonts w:eastAsia="MS Gothic"/>
          <w:b/>
          <w:bCs/>
          <w:sz w:val="28"/>
          <w:szCs w:val="24"/>
          <w:lang w:val="en-GB" w:eastAsia="en-US"/>
        </w:rPr>
        <w:lastRenderedPageBreak/>
        <w:t>References:</w:t>
      </w:r>
    </w:p>
    <w:p w:rsidR="00012BCA" w:rsidRPr="00791383" w:rsidRDefault="00012BCA" w:rsidP="001E675A">
      <w:pPr>
        <w:pStyle w:val="EndNoteBibliography"/>
        <w:spacing w:line="276" w:lineRule="auto"/>
        <w:ind w:left="720" w:hanging="720"/>
        <w:rPr>
          <w:lang w:val="en-GB"/>
        </w:rPr>
      </w:pPr>
      <w:r>
        <w:rPr>
          <w:lang w:val="en-GB"/>
        </w:rPr>
        <w:t>1.</w:t>
      </w:r>
      <w:r>
        <w:rPr>
          <w:lang w:val="en-GB"/>
        </w:rPr>
        <w:tab/>
      </w:r>
      <w:r w:rsidRPr="00791383">
        <w:rPr>
          <w:lang w:val="en-GB"/>
        </w:rPr>
        <w:t xml:space="preserve">Crisan A, Munzner T, Gardy JL. Adjutant: an R-based tool to support topic discovery for systematic and literature reviews. Bioinformatics. 2018:bty722-bty. </w:t>
      </w:r>
      <w:hyperlink r:id="rId16" w:history="1">
        <w:r w:rsidRPr="00791383">
          <w:rPr>
            <w:rStyle w:val="Hyperlink"/>
            <w:lang w:val="en-GB"/>
          </w:rPr>
          <w:t>http://dx.doi.org/10.1093/bioinformatics/bty722</w:t>
        </w:r>
      </w:hyperlink>
      <w:r w:rsidRPr="00791383">
        <w:rPr>
          <w:lang w:val="en-GB"/>
        </w:rPr>
        <w:t>.</w:t>
      </w:r>
    </w:p>
    <w:p w:rsidR="00012BCA" w:rsidRDefault="00012BCA" w:rsidP="001E675A">
      <w:pPr>
        <w:pStyle w:val="EndNoteBibliography"/>
        <w:spacing w:line="276" w:lineRule="auto"/>
        <w:ind w:left="720" w:hanging="720"/>
        <w:rPr>
          <w:lang w:val="en-GB"/>
        </w:rPr>
      </w:pPr>
      <w:r>
        <w:rPr>
          <w:lang w:val="en-GB"/>
        </w:rPr>
        <w:t>2</w:t>
      </w:r>
      <w:r w:rsidRPr="00791383">
        <w:rPr>
          <w:lang w:val="en-GB"/>
        </w:rPr>
        <w:t>.</w:t>
      </w:r>
      <w:r w:rsidRPr="00791383">
        <w:rPr>
          <w:lang w:val="en-GB"/>
        </w:rPr>
        <w:tab/>
        <w:t xml:space="preserve">World Bank Country and Lending Groups. 2017.  [Acessed on November 23, 2018]. Available at: </w:t>
      </w:r>
      <w:hyperlink r:id="rId17" w:history="1">
        <w:r w:rsidRPr="002812A4">
          <w:rPr>
            <w:rStyle w:val="Hyperlink"/>
            <w:lang w:val="en-GB"/>
          </w:rPr>
          <w:t>https://datahelpdesk.worldbank.org/knowledgebase/articles/906519-world-bank-country-and-lending-groups</w:t>
        </w:r>
      </w:hyperlink>
      <w:r w:rsidRPr="00791383">
        <w:rPr>
          <w:lang w:val="en-GB"/>
        </w:rPr>
        <w:t>.</w:t>
      </w:r>
    </w:p>
    <w:p w:rsidR="00012BCA" w:rsidRDefault="00012BCA" w:rsidP="001E675A">
      <w:pPr>
        <w:pStyle w:val="EndNoteBibliography"/>
        <w:spacing w:line="276" w:lineRule="auto"/>
        <w:ind w:left="720" w:hanging="720"/>
        <w:rPr>
          <w:lang w:val="en-GB"/>
        </w:rPr>
      </w:pPr>
      <w:r>
        <w:rPr>
          <w:lang w:val="en-GB"/>
        </w:rPr>
        <w:t>3.</w:t>
      </w:r>
      <w:r>
        <w:rPr>
          <w:lang w:val="en-GB"/>
        </w:rPr>
        <w:tab/>
      </w:r>
      <w:r w:rsidRPr="00791383">
        <w:rPr>
          <w:lang w:val="en-GB"/>
        </w:rPr>
        <w:t xml:space="preserve">Choi JY, Zhou J, Giles M, et al. Predictors and outcomes of HIV-infected antiretroviral-naive patients with discordant responses to combination antiretroviral treatment in Asian and Australian populations: Results from APHOD. J Acquir Immune Defic Syndr. 2011;57(1):13-20. </w:t>
      </w:r>
      <w:hyperlink r:id="rId18" w:history="1">
        <w:r w:rsidRPr="00791383">
          <w:rPr>
            <w:rStyle w:val="Hyperlink"/>
            <w:lang w:val="en-GB"/>
          </w:rPr>
          <w:t>http://dx.doi.org/10.1097/QAI.0b013e31820fffba</w:t>
        </w:r>
      </w:hyperlink>
      <w:r w:rsidRPr="00791383">
        <w:rPr>
          <w:lang w:val="en-GB"/>
        </w:rPr>
        <w:t>.</w:t>
      </w:r>
    </w:p>
    <w:p w:rsidR="00012BCA" w:rsidRPr="00EB2AF0" w:rsidRDefault="00012BCA" w:rsidP="00467498">
      <w:pPr>
        <w:pStyle w:val="EndNoteBibliography"/>
        <w:spacing w:line="276" w:lineRule="auto"/>
        <w:ind w:left="720" w:hanging="720"/>
        <w:rPr>
          <w:lang w:val="pt-PT"/>
        </w:rPr>
      </w:pPr>
      <w:r>
        <w:rPr>
          <w:lang w:val="en-GB"/>
        </w:rPr>
        <w:t>4.</w:t>
      </w:r>
      <w:r>
        <w:rPr>
          <w:lang w:val="en-GB"/>
        </w:rPr>
        <w:tab/>
      </w:r>
      <w:r w:rsidRPr="00791383">
        <w:rPr>
          <w:lang w:val="en-GB"/>
        </w:rPr>
        <w:t xml:space="preserve">Natesampillai S, Nie Z, Cummins NW, et al. Patients with Discordant Responses to Antiretroviral Therapy Have Impaired Killing of HIV-Infected T Cells. </w:t>
      </w:r>
      <w:r w:rsidRPr="00DC794D">
        <w:rPr>
          <w:lang w:val="pt-PT"/>
        </w:rPr>
        <w:t xml:space="preserve">PLoS Pathog. 2010;6(11):e1001213-e. </w:t>
      </w:r>
      <w:hyperlink r:id="rId19" w:history="1">
        <w:r w:rsidRPr="00EB2AF0">
          <w:rPr>
            <w:rStyle w:val="Hyperlink"/>
            <w:lang w:val="pt-PT"/>
          </w:rPr>
          <w:t>http://dx.doi.org/10.1371/journal.ppat.1001213</w:t>
        </w:r>
      </w:hyperlink>
      <w:r w:rsidRPr="00EB2AF0">
        <w:rPr>
          <w:lang w:val="pt-PT"/>
        </w:rPr>
        <w:t>.</w:t>
      </w:r>
    </w:p>
    <w:p w:rsidR="00012BCA" w:rsidRDefault="00012BCA" w:rsidP="001E675A">
      <w:pPr>
        <w:pStyle w:val="EndNoteBibliography"/>
        <w:spacing w:line="276" w:lineRule="auto"/>
        <w:ind w:left="720" w:hanging="720"/>
      </w:pPr>
      <w:r>
        <w:rPr>
          <w:lang w:val="en-GB"/>
        </w:rPr>
        <w:t>5.</w:t>
      </w:r>
      <w:r>
        <w:rPr>
          <w:lang w:val="en-GB"/>
        </w:rPr>
        <w:tab/>
      </w:r>
      <w:r w:rsidRPr="004B0E98">
        <w:t>Stangl AL, Lloyd JK, Brady LM, Holland CE, Baral S</w:t>
      </w:r>
      <w:r>
        <w:t xml:space="preserve">. </w:t>
      </w:r>
      <w:r w:rsidRPr="00FE27CE">
        <w:t>A systematic review of interventions to reduce HIV-related stigma and discrimination from 2002 to 2013</w:t>
      </w:r>
      <w:r w:rsidRPr="004B0E98">
        <w:t xml:space="preserve">: how far have we come? </w:t>
      </w:r>
      <w:r w:rsidRPr="00BE6713">
        <w:t>J Int AIDS Soc.</w:t>
      </w:r>
      <w:r w:rsidRPr="004B0E98">
        <w:rPr>
          <w:i/>
        </w:rPr>
        <w:t xml:space="preserve"> </w:t>
      </w:r>
      <w:r w:rsidRPr="004B0E98">
        <w:t>2013;16(3 Suppl 2):18734</w:t>
      </w:r>
      <w:r>
        <w:t xml:space="preserve">. </w:t>
      </w:r>
      <w:hyperlink r:id="rId20" w:history="1">
        <w:r w:rsidRPr="002812A4">
          <w:rPr>
            <w:rStyle w:val="Hyperlink"/>
          </w:rPr>
          <w:t>http://dx.doi.org/10.7448/IAS.16.3.18734</w:t>
        </w:r>
      </w:hyperlink>
      <w:r w:rsidRPr="00BE6713">
        <w:t>.</w:t>
      </w:r>
    </w:p>
    <w:p w:rsidR="00012BCA" w:rsidRDefault="00012BCA" w:rsidP="00876B34">
      <w:pPr>
        <w:pStyle w:val="EndNoteBibliography"/>
        <w:spacing w:line="276" w:lineRule="auto"/>
        <w:ind w:left="720" w:hanging="720"/>
        <w:rPr>
          <w:lang w:val="en-GB"/>
        </w:rPr>
      </w:pPr>
      <w:r>
        <w:rPr>
          <w:lang w:val="en-GB"/>
        </w:rPr>
        <w:t xml:space="preserve">6. </w:t>
      </w:r>
      <w:r>
        <w:rPr>
          <w:lang w:val="en-GB"/>
        </w:rPr>
        <w:tab/>
      </w:r>
      <w:r w:rsidRPr="00BE6713">
        <w:rPr>
          <w:lang w:val="en-GB"/>
        </w:rPr>
        <w:t xml:space="preserve">AIDS Info. Guidelines for the Use of Antiretroviral Agents in HIV-1-Infected Adults and Adolescents. 2014. Available at: </w:t>
      </w:r>
      <w:hyperlink r:id="rId21" w:history="1">
        <w:r w:rsidRPr="002812A4">
          <w:rPr>
            <w:rStyle w:val="Hyperlink"/>
            <w:lang w:val="en-GB"/>
          </w:rPr>
          <w:t>http://aidsinfo.nih.gov/contentfiles/lvguidelines/adultandadolescentgl.pdf</w:t>
        </w:r>
      </w:hyperlink>
      <w:r w:rsidRPr="00BE6713">
        <w:rPr>
          <w:lang w:val="en-GB"/>
        </w:rPr>
        <w:t>.</w:t>
      </w:r>
      <w:r>
        <w:rPr>
          <w:lang w:val="en-GB"/>
        </w:rPr>
        <w:t xml:space="preserve"> Accessed on November 23, 2018.</w:t>
      </w:r>
    </w:p>
    <w:sectPr w:rsidR="00012BCA" w:rsidSect="00776F7F">
      <w:headerReference w:type="default" r:id="rId22"/>
      <w:endnotePr>
        <w:numFmt w:val="chicago"/>
        <w:numStart w:val="2"/>
      </w:endnotePr>
      <w:pgSz w:w="11906" w:h="16838"/>
      <w:pgMar w:top="1417" w:right="1701" w:bottom="1417" w:left="707" w:header="708" w:footer="70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9CA" w:rsidRDefault="00B049CA" w:rsidP="00012BCA">
      <w:pPr>
        <w:spacing w:after="0" w:line="240" w:lineRule="auto"/>
      </w:pPr>
      <w:r>
        <w:separator/>
      </w:r>
    </w:p>
  </w:endnote>
  <w:endnote w:type="continuationSeparator" w:id="0">
    <w:p w:rsidR="00B049CA" w:rsidRDefault="00B049CA" w:rsidP="00012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3437123"/>
      <w:docPartObj>
        <w:docPartGallery w:val="Page Numbers (Bottom of Page)"/>
        <w:docPartUnique/>
      </w:docPartObj>
    </w:sdtPr>
    <w:sdtEndPr>
      <w:rPr>
        <w:noProof/>
      </w:rPr>
    </w:sdtEndPr>
    <w:sdtContent>
      <w:p w:rsidR="00012BCA" w:rsidRDefault="00012BCA">
        <w:pPr>
          <w:pStyle w:val="Footer"/>
          <w:jc w:val="center"/>
        </w:pPr>
        <w:r>
          <w:fldChar w:fldCharType="begin"/>
        </w:r>
        <w:r>
          <w:instrText xml:space="preserve"> PAGE   \* MERGEFORMAT </w:instrText>
        </w:r>
        <w:r>
          <w:fldChar w:fldCharType="separate"/>
        </w:r>
        <w:r>
          <w:rPr>
            <w:noProof/>
          </w:rPr>
          <w:t>- 2 -</w:t>
        </w:r>
        <w:r>
          <w:rPr>
            <w:noProof/>
          </w:rPr>
          <w:fldChar w:fldCharType="end"/>
        </w:r>
      </w:p>
    </w:sdtContent>
  </w:sdt>
  <w:p w:rsidR="00012BCA" w:rsidRDefault="00012B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2187502"/>
      <w:docPartObj>
        <w:docPartGallery w:val="Page Numbers (Bottom of Page)"/>
        <w:docPartUnique/>
      </w:docPartObj>
    </w:sdtPr>
    <w:sdtEndPr/>
    <w:sdtContent>
      <w:sdt>
        <w:sdtPr>
          <w:id w:val="860082579"/>
          <w:docPartObj>
            <w:docPartGallery w:val="Page Numbers (Top of Page)"/>
            <w:docPartUnique/>
          </w:docPartObj>
        </w:sdtPr>
        <w:sdtEndPr/>
        <w:sdtContent>
          <w:p w:rsidR="00012BCA" w:rsidRDefault="00012BCA" w:rsidP="00A00D27">
            <w:pPr>
              <w:pStyle w:val="Footer"/>
              <w:jc w:val="right"/>
              <w:rPr>
                <w:rFonts w:cstheme="minorHAnsi"/>
                <w:szCs w:val="24"/>
                <w:lang w:val="en-GB"/>
              </w:rPr>
            </w:pPr>
          </w:p>
          <w:p w:rsidR="00012BCA" w:rsidRPr="00A00D27" w:rsidRDefault="00012BCA" w:rsidP="00A00D27">
            <w:pPr>
              <w:pStyle w:val="Header"/>
              <w:jc w:val="right"/>
              <w:rPr>
                <w:lang w:val="en-US"/>
              </w:rPr>
            </w:pPr>
            <w:r>
              <w:rPr>
                <w:rFonts w:cstheme="minorHAnsi"/>
                <w:szCs w:val="24"/>
                <w:lang w:val="en-GB"/>
              </w:rPr>
              <w:tab/>
            </w:r>
            <w:r>
              <w:rPr>
                <w:rFonts w:cstheme="minorHAnsi"/>
                <w:szCs w:val="24"/>
                <w:lang w:val="en-GB"/>
              </w:rPr>
              <w:tab/>
            </w:r>
            <w:r w:rsidRPr="00A00D27">
              <w:rPr>
                <w:lang w:val="en-US"/>
              </w:rPr>
              <w:t xml:space="preserve">Page </w:t>
            </w:r>
            <w:r>
              <w:rPr>
                <w:b/>
                <w:bCs/>
                <w:sz w:val="24"/>
                <w:szCs w:val="24"/>
              </w:rPr>
              <w:fldChar w:fldCharType="begin"/>
            </w:r>
            <w:r w:rsidRPr="00A00D27">
              <w:rPr>
                <w:b/>
                <w:bCs/>
                <w:lang w:val="en-US"/>
              </w:rPr>
              <w:instrText xml:space="preserve"> PAGE </w:instrText>
            </w:r>
            <w:r>
              <w:rPr>
                <w:b/>
                <w:bCs/>
                <w:sz w:val="24"/>
                <w:szCs w:val="24"/>
              </w:rPr>
              <w:fldChar w:fldCharType="separate"/>
            </w:r>
            <w:r w:rsidR="00D61A22">
              <w:rPr>
                <w:b/>
                <w:bCs/>
                <w:noProof/>
                <w:lang w:val="en-US"/>
              </w:rPr>
              <w:t>20</w:t>
            </w:r>
            <w:r>
              <w:rPr>
                <w:b/>
                <w:bCs/>
                <w:sz w:val="24"/>
                <w:szCs w:val="24"/>
              </w:rPr>
              <w:fldChar w:fldCharType="end"/>
            </w:r>
            <w:r w:rsidRPr="00A00D27">
              <w:rPr>
                <w:lang w:val="en-US"/>
              </w:rPr>
              <w:t xml:space="preserve"> of </w:t>
            </w:r>
            <w:r>
              <w:rPr>
                <w:b/>
                <w:bCs/>
                <w:sz w:val="24"/>
                <w:szCs w:val="24"/>
              </w:rPr>
              <w:fldChar w:fldCharType="begin"/>
            </w:r>
            <w:r w:rsidRPr="00A00D27">
              <w:rPr>
                <w:b/>
                <w:bCs/>
                <w:lang w:val="en-US"/>
              </w:rPr>
              <w:instrText xml:space="preserve"> NUMPAGES  </w:instrText>
            </w:r>
            <w:r>
              <w:rPr>
                <w:b/>
                <w:bCs/>
                <w:sz w:val="24"/>
                <w:szCs w:val="24"/>
              </w:rPr>
              <w:fldChar w:fldCharType="separate"/>
            </w:r>
            <w:r w:rsidR="00D61A22">
              <w:rPr>
                <w:b/>
                <w:bCs/>
                <w:noProof/>
                <w:lang w:val="en-US"/>
              </w:rPr>
              <w:t>20</w:t>
            </w:r>
            <w:r>
              <w:rPr>
                <w:b/>
                <w:bCs/>
                <w:sz w:val="24"/>
                <w:szCs w:val="24"/>
              </w:rPr>
              <w:fldChar w:fldCharType="end"/>
            </w:r>
          </w:p>
        </w:sdtContent>
      </w:sdt>
    </w:sdtContent>
  </w:sdt>
  <w:p w:rsidR="00012BCA" w:rsidRPr="00A00D27" w:rsidRDefault="00012BCA">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9CA" w:rsidRDefault="00B049CA" w:rsidP="00012BCA">
      <w:pPr>
        <w:spacing w:after="0" w:line="240" w:lineRule="auto"/>
      </w:pPr>
      <w:r>
        <w:separator/>
      </w:r>
    </w:p>
  </w:footnote>
  <w:footnote w:type="continuationSeparator" w:id="0">
    <w:p w:rsidR="00B049CA" w:rsidRDefault="00B049CA" w:rsidP="00012BCA">
      <w:pPr>
        <w:spacing w:after="0" w:line="240" w:lineRule="auto"/>
      </w:pPr>
      <w:r>
        <w:continuationSeparator/>
      </w:r>
    </w:p>
  </w:footnote>
  <w:footnote w:id="1">
    <w:p w:rsidR="00012BCA" w:rsidRPr="004147DD" w:rsidRDefault="00012BCA">
      <w:pPr>
        <w:pBdr>
          <w:top w:val="nil"/>
          <w:left w:val="nil"/>
          <w:bottom w:val="nil"/>
          <w:right w:val="nil"/>
          <w:between w:val="nil"/>
        </w:pBdr>
        <w:spacing w:after="0" w:line="240" w:lineRule="auto"/>
        <w:rPr>
          <w:color w:val="000000"/>
          <w:sz w:val="20"/>
          <w:szCs w:val="20"/>
          <w:lang w:val="en-US"/>
        </w:rPr>
      </w:pPr>
      <w:r>
        <w:rPr>
          <w:vertAlign w:val="superscript"/>
        </w:rPr>
        <w:footnoteRef/>
      </w:r>
      <w:r w:rsidRPr="004147DD">
        <w:rPr>
          <w:color w:val="000000"/>
          <w:sz w:val="20"/>
          <w:szCs w:val="20"/>
          <w:lang w:val="en-US"/>
        </w:rPr>
        <w:t xml:space="preserve"> Information available at: </w:t>
      </w:r>
      <w:hyperlink r:id="rId1" w:history="1">
        <w:r>
          <w:rPr>
            <w:rStyle w:val="Hyperlink"/>
            <w:sz w:val="20"/>
            <w:szCs w:val="20"/>
            <w:lang w:val="en-US"/>
          </w:rPr>
          <w:t>https://clinicaltrials.gov/ct2/show/NCT01241643</w:t>
        </w:r>
      </w:hyperlink>
      <w:r>
        <w:rPr>
          <w:color w:val="000000"/>
          <w:sz w:val="20"/>
          <w:szCs w:val="20"/>
          <w:lang w:val="en-US"/>
        </w:rPr>
        <w:t xml:space="preserve"> accessed on </w:t>
      </w:r>
      <w:r w:rsidRPr="004147DD">
        <w:rPr>
          <w:color w:val="000000"/>
          <w:sz w:val="20"/>
          <w:szCs w:val="20"/>
          <w:lang w:val="en-US"/>
        </w:rPr>
        <w:t>February 1</w:t>
      </w:r>
      <w:r>
        <w:rPr>
          <w:color w:val="000000"/>
          <w:sz w:val="20"/>
          <w:szCs w:val="20"/>
          <w:lang w:val="en-US"/>
        </w:rPr>
        <w:t>, 2019.</w:t>
      </w:r>
      <w:r w:rsidRPr="004147DD">
        <w:rPr>
          <w:color w:val="000000"/>
          <w:sz w:val="20"/>
          <w:szCs w:val="20"/>
          <w:lang w:val="en-U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BCA" w:rsidRPr="00F21CD3" w:rsidRDefault="00012BCA" w:rsidP="00A00D27">
    <w:pPr>
      <w:tabs>
        <w:tab w:val="right" w:pos="9066"/>
      </w:tabs>
      <w:rPr>
        <w:b/>
        <w:smallCaps/>
        <w:szCs w:val="24"/>
        <w:lang w:val="en-US"/>
      </w:rPr>
    </w:pPr>
    <w:r w:rsidRPr="00F21CD3">
      <w:rPr>
        <w:rFonts w:cstheme="minorHAnsi"/>
        <w:szCs w:val="24"/>
        <w:lang w:val="en-GB"/>
      </w:rPr>
      <w:t>Immunological non-response to ART</w:t>
    </w:r>
    <w:r w:rsidRPr="00F21CD3">
      <w:rPr>
        <w:b/>
        <w:smallCaps/>
        <w:szCs w:val="24"/>
        <w:lang w:val="en-US"/>
      </w:rPr>
      <w:tab/>
      <w:t>SUPPLEMENTARY MATERIAL</w:t>
    </w:r>
  </w:p>
  <w:p w:rsidR="00012BCA" w:rsidRPr="0030509A" w:rsidRDefault="00012BCA" w:rsidP="00C21A8C">
    <w:pPr>
      <w:pStyle w:val="Head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BCA" w:rsidRPr="00A00D27" w:rsidRDefault="00012BCA" w:rsidP="00A00D27">
    <w:pPr>
      <w:pStyle w:val="Header"/>
      <w:rPr>
        <w:lang w:val="en-US"/>
      </w:rPr>
    </w:pPr>
    <w:r w:rsidRPr="00F21CD3">
      <w:rPr>
        <w:rFonts w:cstheme="minorHAnsi"/>
        <w:szCs w:val="24"/>
        <w:lang w:val="en-GB"/>
      </w:rPr>
      <w:t>Immunological non-response to ART</w:t>
    </w:r>
  </w:p>
  <w:p w:rsidR="00012BCA" w:rsidRPr="00A00D27" w:rsidRDefault="00012BCA" w:rsidP="00A00D27">
    <w:pPr>
      <w:pStyle w:val="Header"/>
      <w:tabs>
        <w:tab w:val="clear" w:pos="4252"/>
        <w:tab w:val="clear" w:pos="8504"/>
        <w:tab w:val="left" w:pos="2867"/>
      </w:tabs>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BCA" w:rsidRPr="00F21CD3" w:rsidRDefault="00012BCA" w:rsidP="0030509A">
    <w:pPr>
      <w:tabs>
        <w:tab w:val="right" w:pos="9066"/>
      </w:tabs>
      <w:rPr>
        <w:b/>
        <w:smallCaps/>
        <w:szCs w:val="24"/>
        <w:lang w:val="en-US"/>
      </w:rPr>
    </w:pPr>
    <w:r w:rsidRPr="00F21CD3">
      <w:rPr>
        <w:rFonts w:cstheme="minorHAnsi"/>
        <w:szCs w:val="24"/>
        <w:lang w:val="en-GB"/>
      </w:rPr>
      <w:t>Immunological non-response to ART</w:t>
    </w:r>
    <w:r>
      <w:rPr>
        <w:rFonts w:cstheme="minorHAnsi"/>
        <w:szCs w:val="24"/>
        <w:lang w:val="en-GB"/>
      </w:rPr>
      <w:t xml:space="preserve">                                                                                                                                                    </w:t>
    </w:r>
    <w:r w:rsidRPr="00F21CD3">
      <w:rPr>
        <w:b/>
        <w:smallCaps/>
        <w:szCs w:val="24"/>
        <w:lang w:val="en-US"/>
      </w:rPr>
      <w:tab/>
      <w:t>SUPPLEMENTARY MATERIAL</w:t>
    </w:r>
  </w:p>
  <w:p w:rsidR="00012BCA" w:rsidRPr="0030509A" w:rsidRDefault="00012BCA" w:rsidP="00C21A8C">
    <w:pPr>
      <w:pStyle w:val="Header"/>
      <w:rPr>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BCA" w:rsidRPr="00C21A8C" w:rsidRDefault="00012BCA" w:rsidP="00C21A8C">
    <w:pPr>
      <w:pStyle w:val="Header"/>
    </w:pPr>
    <w:r w:rsidRPr="004147DD">
      <w:rPr>
        <w:b/>
        <w:smallCaps/>
        <w:sz w:val="24"/>
        <w:szCs w:val="24"/>
        <w:lang w:val="en-US"/>
      </w:rPr>
      <w:t>TABLE S1</w:t>
    </w:r>
    <w:r>
      <w:rPr>
        <w:b/>
        <w:smallCaps/>
        <w:sz w:val="24"/>
        <w:szCs w:val="24"/>
        <w:lang w:val="en-US"/>
      </w:rPr>
      <w:t xml:space="preserve"> (</w:t>
    </w:r>
    <w:r w:rsidRPr="00C21A8C">
      <w:rPr>
        <w:b/>
        <w:sz w:val="24"/>
        <w:szCs w:val="24"/>
        <w:lang w:val="en-US"/>
      </w:rPr>
      <w:t>Continued</w:t>
    </w:r>
    <w:r>
      <w:rPr>
        <w:b/>
        <w:smallCaps/>
        <w:sz w:val="24"/>
        <w:szCs w:val="24"/>
        <w:lang w:val="en-US"/>
      </w:rPr>
      <w: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40A" w:rsidRDefault="00D7565B" w:rsidP="00C21A8C">
    <w:pPr>
      <w:jc w:val="right"/>
      <w:rPr>
        <w:b/>
        <w:smallCaps/>
        <w:sz w:val="24"/>
        <w:szCs w:val="24"/>
      </w:rPr>
    </w:pPr>
    <w:r>
      <w:rPr>
        <w:b/>
        <w:smallCaps/>
        <w:sz w:val="24"/>
        <w:szCs w:val="24"/>
      </w:rPr>
      <w:t>SUPPLEMENTARY MATERIAL</w:t>
    </w:r>
  </w:p>
  <w:p w:rsidR="00AF540A" w:rsidRPr="00C21A8C" w:rsidRDefault="00B049CA" w:rsidP="00C21A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835615"/>
    <w:multiLevelType w:val="hybridMultilevel"/>
    <w:tmpl w:val="447EFA96"/>
    <w:lvl w:ilvl="0" w:tplc="0816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7D17B28"/>
    <w:multiLevelType w:val="hybridMultilevel"/>
    <w:tmpl w:val="E7124FA6"/>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012BCA"/>
    <w:rsid w:val="00012BCA"/>
    <w:rsid w:val="004D6A7E"/>
    <w:rsid w:val="00876B34"/>
    <w:rsid w:val="00B049CA"/>
    <w:rsid w:val="00D61A22"/>
    <w:rsid w:val="00D7565B"/>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12BCA"/>
    <w:pPr>
      <w:spacing w:after="160" w:line="259" w:lineRule="auto"/>
    </w:pPr>
    <w:rPr>
      <w:rFonts w:ascii="Calibri" w:eastAsia="Calibri" w:hAnsi="Calibri" w:cs="Calibri"/>
      <w:lang w:eastAsia="pt-PT"/>
    </w:rPr>
  </w:style>
  <w:style w:type="paragraph" w:styleId="Heading1">
    <w:name w:val="heading 1"/>
    <w:basedOn w:val="Normal"/>
    <w:next w:val="Normal"/>
    <w:link w:val="Heading1Char"/>
    <w:rsid w:val="00012BCA"/>
    <w:pPr>
      <w:keepNext/>
      <w:keepLines/>
      <w:spacing w:before="480" w:after="120"/>
      <w:outlineLvl w:val="0"/>
    </w:pPr>
    <w:rPr>
      <w:b/>
      <w:sz w:val="48"/>
      <w:szCs w:val="48"/>
    </w:rPr>
  </w:style>
  <w:style w:type="paragraph" w:styleId="Heading2">
    <w:name w:val="heading 2"/>
    <w:basedOn w:val="Normal"/>
    <w:next w:val="Normal"/>
    <w:link w:val="Heading2Char"/>
    <w:rsid w:val="00012BCA"/>
    <w:pPr>
      <w:keepNext/>
      <w:keepLines/>
      <w:spacing w:before="360" w:after="80"/>
      <w:outlineLvl w:val="1"/>
    </w:pPr>
    <w:rPr>
      <w:b/>
      <w:sz w:val="36"/>
      <w:szCs w:val="36"/>
    </w:rPr>
  </w:style>
  <w:style w:type="paragraph" w:styleId="Heading3">
    <w:name w:val="heading 3"/>
    <w:basedOn w:val="Normal"/>
    <w:next w:val="Normal"/>
    <w:link w:val="Heading3Char"/>
    <w:rsid w:val="00012BCA"/>
    <w:pPr>
      <w:keepNext/>
      <w:keepLines/>
      <w:spacing w:before="280" w:after="80"/>
      <w:outlineLvl w:val="2"/>
    </w:pPr>
    <w:rPr>
      <w:b/>
      <w:sz w:val="28"/>
      <w:szCs w:val="28"/>
    </w:rPr>
  </w:style>
  <w:style w:type="paragraph" w:styleId="Heading4">
    <w:name w:val="heading 4"/>
    <w:basedOn w:val="Normal"/>
    <w:next w:val="Normal"/>
    <w:link w:val="Heading4Char"/>
    <w:rsid w:val="00012BCA"/>
    <w:pPr>
      <w:keepNext/>
      <w:keepLines/>
      <w:spacing w:before="240" w:after="40"/>
      <w:outlineLvl w:val="3"/>
    </w:pPr>
    <w:rPr>
      <w:b/>
      <w:sz w:val="24"/>
      <w:szCs w:val="24"/>
    </w:rPr>
  </w:style>
  <w:style w:type="paragraph" w:styleId="Heading5">
    <w:name w:val="heading 5"/>
    <w:basedOn w:val="Normal"/>
    <w:next w:val="Normal"/>
    <w:link w:val="Heading5Char"/>
    <w:rsid w:val="00012BCA"/>
    <w:pPr>
      <w:keepNext/>
      <w:keepLines/>
      <w:spacing w:before="220" w:after="40"/>
      <w:outlineLvl w:val="4"/>
    </w:pPr>
    <w:rPr>
      <w:b/>
    </w:rPr>
  </w:style>
  <w:style w:type="paragraph" w:styleId="Heading6">
    <w:name w:val="heading 6"/>
    <w:basedOn w:val="Normal"/>
    <w:next w:val="Normal"/>
    <w:link w:val="Heading6Char"/>
    <w:rsid w:val="00012BCA"/>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2BCA"/>
    <w:rPr>
      <w:rFonts w:ascii="Calibri" w:eastAsia="Calibri" w:hAnsi="Calibri" w:cs="Calibri"/>
      <w:b/>
      <w:sz w:val="48"/>
      <w:szCs w:val="48"/>
      <w:lang w:eastAsia="pt-PT"/>
    </w:rPr>
  </w:style>
  <w:style w:type="character" w:customStyle="1" w:styleId="Heading2Char">
    <w:name w:val="Heading 2 Char"/>
    <w:basedOn w:val="DefaultParagraphFont"/>
    <w:link w:val="Heading2"/>
    <w:rsid w:val="00012BCA"/>
    <w:rPr>
      <w:rFonts w:ascii="Calibri" w:eastAsia="Calibri" w:hAnsi="Calibri" w:cs="Calibri"/>
      <w:b/>
      <w:sz w:val="36"/>
      <w:szCs w:val="36"/>
      <w:lang w:eastAsia="pt-PT"/>
    </w:rPr>
  </w:style>
  <w:style w:type="character" w:customStyle="1" w:styleId="Heading3Char">
    <w:name w:val="Heading 3 Char"/>
    <w:basedOn w:val="DefaultParagraphFont"/>
    <w:link w:val="Heading3"/>
    <w:rsid w:val="00012BCA"/>
    <w:rPr>
      <w:rFonts w:ascii="Calibri" w:eastAsia="Calibri" w:hAnsi="Calibri" w:cs="Calibri"/>
      <w:b/>
      <w:sz w:val="28"/>
      <w:szCs w:val="28"/>
      <w:lang w:eastAsia="pt-PT"/>
    </w:rPr>
  </w:style>
  <w:style w:type="character" w:customStyle="1" w:styleId="Heading4Char">
    <w:name w:val="Heading 4 Char"/>
    <w:basedOn w:val="DefaultParagraphFont"/>
    <w:link w:val="Heading4"/>
    <w:rsid w:val="00012BCA"/>
    <w:rPr>
      <w:rFonts w:ascii="Calibri" w:eastAsia="Calibri" w:hAnsi="Calibri" w:cs="Calibri"/>
      <w:b/>
      <w:sz w:val="24"/>
      <w:szCs w:val="24"/>
      <w:lang w:eastAsia="pt-PT"/>
    </w:rPr>
  </w:style>
  <w:style w:type="character" w:customStyle="1" w:styleId="Heading5Char">
    <w:name w:val="Heading 5 Char"/>
    <w:basedOn w:val="DefaultParagraphFont"/>
    <w:link w:val="Heading5"/>
    <w:rsid w:val="00012BCA"/>
    <w:rPr>
      <w:rFonts w:ascii="Calibri" w:eastAsia="Calibri" w:hAnsi="Calibri" w:cs="Calibri"/>
      <w:b/>
      <w:lang w:eastAsia="pt-PT"/>
    </w:rPr>
  </w:style>
  <w:style w:type="character" w:customStyle="1" w:styleId="Heading6Char">
    <w:name w:val="Heading 6 Char"/>
    <w:basedOn w:val="DefaultParagraphFont"/>
    <w:link w:val="Heading6"/>
    <w:rsid w:val="00012BCA"/>
    <w:rPr>
      <w:rFonts w:ascii="Calibri" w:eastAsia="Calibri" w:hAnsi="Calibri" w:cs="Calibri"/>
      <w:b/>
      <w:sz w:val="20"/>
      <w:szCs w:val="20"/>
      <w:lang w:eastAsia="pt-PT"/>
    </w:rPr>
  </w:style>
  <w:style w:type="paragraph" w:styleId="Title">
    <w:name w:val="Title"/>
    <w:basedOn w:val="Normal"/>
    <w:next w:val="Normal"/>
    <w:link w:val="TitleChar"/>
    <w:rsid w:val="00012BCA"/>
    <w:pPr>
      <w:keepNext/>
      <w:keepLines/>
      <w:spacing w:before="480" w:after="120"/>
    </w:pPr>
    <w:rPr>
      <w:b/>
      <w:sz w:val="72"/>
      <w:szCs w:val="72"/>
    </w:rPr>
  </w:style>
  <w:style w:type="character" w:customStyle="1" w:styleId="TitleChar">
    <w:name w:val="Title Char"/>
    <w:basedOn w:val="DefaultParagraphFont"/>
    <w:link w:val="Title"/>
    <w:rsid w:val="00012BCA"/>
    <w:rPr>
      <w:rFonts w:ascii="Calibri" w:eastAsia="Calibri" w:hAnsi="Calibri" w:cs="Calibri"/>
      <w:b/>
      <w:sz w:val="72"/>
      <w:szCs w:val="72"/>
      <w:lang w:eastAsia="pt-PT"/>
    </w:rPr>
  </w:style>
  <w:style w:type="paragraph" w:styleId="Subtitle">
    <w:name w:val="Subtitle"/>
    <w:basedOn w:val="Normal"/>
    <w:next w:val="Normal"/>
    <w:link w:val="SubtitleChar"/>
    <w:rsid w:val="00012BCA"/>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012BCA"/>
    <w:rPr>
      <w:rFonts w:ascii="Georgia" w:eastAsia="Georgia" w:hAnsi="Georgia" w:cs="Georgia"/>
      <w:i/>
      <w:color w:val="666666"/>
      <w:sz w:val="48"/>
      <w:szCs w:val="48"/>
      <w:lang w:eastAsia="pt-PT"/>
    </w:rPr>
  </w:style>
  <w:style w:type="character" w:styleId="CommentReference">
    <w:name w:val="annotation reference"/>
    <w:basedOn w:val="DefaultParagraphFont"/>
    <w:uiPriority w:val="99"/>
    <w:semiHidden/>
    <w:unhideWhenUsed/>
    <w:rsid w:val="00012BCA"/>
    <w:rPr>
      <w:sz w:val="16"/>
      <w:szCs w:val="16"/>
    </w:rPr>
  </w:style>
  <w:style w:type="paragraph" w:styleId="CommentText">
    <w:name w:val="annotation text"/>
    <w:basedOn w:val="Normal"/>
    <w:link w:val="CommentTextChar"/>
    <w:uiPriority w:val="99"/>
    <w:unhideWhenUsed/>
    <w:rsid w:val="00012BCA"/>
    <w:pPr>
      <w:spacing w:line="240" w:lineRule="auto"/>
    </w:pPr>
    <w:rPr>
      <w:sz w:val="20"/>
      <w:szCs w:val="20"/>
    </w:rPr>
  </w:style>
  <w:style w:type="character" w:customStyle="1" w:styleId="CommentTextChar">
    <w:name w:val="Comment Text Char"/>
    <w:basedOn w:val="DefaultParagraphFont"/>
    <w:link w:val="CommentText"/>
    <w:uiPriority w:val="99"/>
    <w:rsid w:val="00012BCA"/>
    <w:rPr>
      <w:rFonts w:ascii="Calibri" w:eastAsia="Calibri" w:hAnsi="Calibri" w:cs="Calibri"/>
      <w:sz w:val="20"/>
      <w:szCs w:val="20"/>
      <w:lang w:eastAsia="pt-PT"/>
    </w:rPr>
  </w:style>
  <w:style w:type="paragraph" w:styleId="CommentSubject">
    <w:name w:val="annotation subject"/>
    <w:basedOn w:val="CommentText"/>
    <w:next w:val="CommentText"/>
    <w:link w:val="CommentSubjectChar"/>
    <w:uiPriority w:val="99"/>
    <w:semiHidden/>
    <w:unhideWhenUsed/>
    <w:rsid w:val="00012BCA"/>
    <w:rPr>
      <w:b/>
      <w:bCs/>
    </w:rPr>
  </w:style>
  <w:style w:type="character" w:customStyle="1" w:styleId="CommentSubjectChar">
    <w:name w:val="Comment Subject Char"/>
    <w:basedOn w:val="CommentTextChar"/>
    <w:link w:val="CommentSubject"/>
    <w:uiPriority w:val="99"/>
    <w:semiHidden/>
    <w:rsid w:val="00012BCA"/>
    <w:rPr>
      <w:rFonts w:ascii="Calibri" w:eastAsia="Calibri" w:hAnsi="Calibri" w:cs="Calibri"/>
      <w:b/>
      <w:bCs/>
      <w:sz w:val="20"/>
      <w:szCs w:val="20"/>
      <w:lang w:eastAsia="pt-PT"/>
    </w:rPr>
  </w:style>
  <w:style w:type="paragraph" w:styleId="BalloonText">
    <w:name w:val="Balloon Text"/>
    <w:basedOn w:val="Normal"/>
    <w:link w:val="BalloonTextChar"/>
    <w:uiPriority w:val="99"/>
    <w:semiHidden/>
    <w:unhideWhenUsed/>
    <w:rsid w:val="00012B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BCA"/>
    <w:rPr>
      <w:rFonts w:ascii="Tahoma" w:eastAsia="Calibri" w:hAnsi="Tahoma" w:cs="Tahoma"/>
      <w:sz w:val="16"/>
      <w:szCs w:val="16"/>
      <w:lang w:eastAsia="pt-PT"/>
    </w:rPr>
  </w:style>
  <w:style w:type="paragraph" w:styleId="Revision">
    <w:name w:val="Revision"/>
    <w:hidden/>
    <w:uiPriority w:val="99"/>
    <w:semiHidden/>
    <w:rsid w:val="00012BCA"/>
    <w:pPr>
      <w:spacing w:after="0" w:line="240" w:lineRule="auto"/>
    </w:pPr>
    <w:rPr>
      <w:rFonts w:ascii="Calibri" w:eastAsia="Calibri" w:hAnsi="Calibri" w:cs="Calibri"/>
      <w:lang w:eastAsia="pt-PT"/>
    </w:rPr>
  </w:style>
  <w:style w:type="paragraph" w:styleId="Header">
    <w:name w:val="header"/>
    <w:basedOn w:val="Normal"/>
    <w:link w:val="HeaderChar"/>
    <w:uiPriority w:val="99"/>
    <w:unhideWhenUsed/>
    <w:rsid w:val="00012BCA"/>
    <w:pPr>
      <w:tabs>
        <w:tab w:val="center" w:pos="4252"/>
        <w:tab w:val="right" w:pos="8504"/>
      </w:tabs>
      <w:spacing w:after="0" w:line="240" w:lineRule="auto"/>
    </w:pPr>
  </w:style>
  <w:style w:type="character" w:customStyle="1" w:styleId="HeaderChar">
    <w:name w:val="Header Char"/>
    <w:basedOn w:val="DefaultParagraphFont"/>
    <w:link w:val="Header"/>
    <w:uiPriority w:val="99"/>
    <w:rsid w:val="00012BCA"/>
    <w:rPr>
      <w:rFonts w:ascii="Calibri" w:eastAsia="Calibri" w:hAnsi="Calibri" w:cs="Calibri"/>
      <w:lang w:eastAsia="pt-PT"/>
    </w:rPr>
  </w:style>
  <w:style w:type="paragraph" w:styleId="Footer">
    <w:name w:val="footer"/>
    <w:basedOn w:val="Normal"/>
    <w:link w:val="FooterChar"/>
    <w:uiPriority w:val="99"/>
    <w:unhideWhenUsed/>
    <w:rsid w:val="00012BCA"/>
    <w:pPr>
      <w:tabs>
        <w:tab w:val="center" w:pos="4252"/>
        <w:tab w:val="right" w:pos="8504"/>
      </w:tabs>
      <w:spacing w:after="0" w:line="240" w:lineRule="auto"/>
    </w:pPr>
  </w:style>
  <w:style w:type="character" w:customStyle="1" w:styleId="FooterChar">
    <w:name w:val="Footer Char"/>
    <w:basedOn w:val="DefaultParagraphFont"/>
    <w:link w:val="Footer"/>
    <w:uiPriority w:val="99"/>
    <w:rsid w:val="00012BCA"/>
    <w:rPr>
      <w:rFonts w:ascii="Calibri" w:eastAsia="Calibri" w:hAnsi="Calibri" w:cs="Calibri"/>
      <w:lang w:eastAsia="pt-PT"/>
    </w:rPr>
  </w:style>
  <w:style w:type="character" w:styleId="Hyperlink">
    <w:name w:val="Hyperlink"/>
    <w:basedOn w:val="DefaultParagraphFont"/>
    <w:uiPriority w:val="99"/>
    <w:unhideWhenUsed/>
    <w:rsid w:val="00012BCA"/>
    <w:rPr>
      <w:color w:val="0000FF" w:themeColor="hyperlink"/>
      <w:u w:val="single"/>
    </w:rPr>
  </w:style>
  <w:style w:type="table" w:styleId="TableGrid">
    <w:name w:val="Table Grid"/>
    <w:basedOn w:val="TableNormal"/>
    <w:uiPriority w:val="39"/>
    <w:rsid w:val="00012B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12BCA"/>
    <w:pPr>
      <w:ind w:left="720"/>
      <w:contextualSpacing/>
    </w:pPr>
    <w:rPr>
      <w:rFonts w:asciiTheme="minorHAnsi" w:eastAsiaTheme="minorHAnsi" w:hAnsiTheme="minorHAnsi" w:cstheme="minorBidi"/>
      <w:lang w:eastAsia="en-US"/>
    </w:rPr>
  </w:style>
  <w:style w:type="paragraph" w:customStyle="1" w:styleId="EndNoteBibliography">
    <w:name w:val="EndNote Bibliography"/>
    <w:basedOn w:val="Normal"/>
    <w:link w:val="EndNoteBibliographyCarter"/>
    <w:rsid w:val="00012BCA"/>
    <w:pPr>
      <w:spacing w:line="240" w:lineRule="auto"/>
    </w:pPr>
    <w:rPr>
      <w:rFonts w:eastAsiaTheme="minorHAnsi"/>
      <w:noProof/>
      <w:lang w:val="en-US" w:eastAsia="en-US"/>
    </w:rPr>
  </w:style>
  <w:style w:type="character" w:customStyle="1" w:styleId="EndNoteBibliographyCarter">
    <w:name w:val="EndNote Bibliography Caráter"/>
    <w:basedOn w:val="DefaultParagraphFont"/>
    <w:link w:val="EndNoteBibliography"/>
    <w:rsid w:val="00012BCA"/>
    <w:rPr>
      <w:rFonts w:ascii="Calibri" w:hAnsi="Calibri" w:cs="Calibri"/>
      <w:noProof/>
      <w:lang w:val="en-US"/>
    </w:rPr>
  </w:style>
  <w:style w:type="paragraph" w:customStyle="1" w:styleId="EndNoteBibliographyTitle">
    <w:name w:val="EndNote Bibliography Title"/>
    <w:basedOn w:val="Normal"/>
    <w:link w:val="EndNoteBibliographyTitleChar"/>
    <w:rsid w:val="00012BCA"/>
    <w:pPr>
      <w:spacing w:after="0"/>
      <w:jc w:val="center"/>
    </w:pPr>
    <w:rPr>
      <w:noProof/>
    </w:rPr>
  </w:style>
  <w:style w:type="character" w:customStyle="1" w:styleId="EndNoteBibliographyTitleChar">
    <w:name w:val="EndNote Bibliography Title Char"/>
    <w:basedOn w:val="DefaultParagraphFont"/>
    <w:link w:val="EndNoteBibliographyTitle"/>
    <w:rsid w:val="00012BCA"/>
    <w:rPr>
      <w:rFonts w:ascii="Calibri" w:eastAsia="Calibri" w:hAnsi="Calibri" w:cs="Calibri"/>
      <w:noProof/>
      <w:lang w:eastAsia="pt-PT"/>
    </w:rPr>
  </w:style>
  <w:style w:type="paragraph" w:styleId="EndnoteText">
    <w:name w:val="endnote text"/>
    <w:basedOn w:val="Normal"/>
    <w:link w:val="EndnoteTextChar"/>
    <w:uiPriority w:val="99"/>
    <w:semiHidden/>
    <w:unhideWhenUsed/>
    <w:rsid w:val="00012BC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12BCA"/>
    <w:rPr>
      <w:rFonts w:ascii="Calibri" w:eastAsia="Calibri" w:hAnsi="Calibri" w:cs="Calibri"/>
      <w:sz w:val="20"/>
      <w:szCs w:val="20"/>
      <w:lang w:eastAsia="pt-PT"/>
    </w:rPr>
  </w:style>
  <w:style w:type="character" w:styleId="EndnoteReference">
    <w:name w:val="endnote reference"/>
    <w:basedOn w:val="DefaultParagraphFont"/>
    <w:uiPriority w:val="99"/>
    <w:semiHidden/>
    <w:unhideWhenUsed/>
    <w:rsid w:val="00012BCA"/>
    <w:rPr>
      <w:vertAlign w:val="superscript"/>
    </w:rPr>
  </w:style>
  <w:style w:type="character" w:styleId="FollowedHyperlink">
    <w:name w:val="FollowedHyperlink"/>
    <w:basedOn w:val="DefaultParagraphFont"/>
    <w:uiPriority w:val="99"/>
    <w:semiHidden/>
    <w:unhideWhenUsed/>
    <w:rsid w:val="00012BCA"/>
    <w:rPr>
      <w:color w:val="800080" w:themeColor="followedHyperlink"/>
      <w:u w:val="single"/>
    </w:rPr>
  </w:style>
  <w:style w:type="paragraph" w:styleId="FootnoteText">
    <w:name w:val="footnote text"/>
    <w:basedOn w:val="Normal"/>
    <w:link w:val="FootnoteTextChar"/>
    <w:uiPriority w:val="99"/>
    <w:semiHidden/>
    <w:unhideWhenUsed/>
    <w:rsid w:val="00012B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2BCA"/>
    <w:rPr>
      <w:rFonts w:ascii="Calibri" w:eastAsia="Calibri" w:hAnsi="Calibri" w:cs="Calibri"/>
      <w:sz w:val="20"/>
      <w:szCs w:val="20"/>
      <w:lang w:eastAsia="pt-PT"/>
    </w:rPr>
  </w:style>
  <w:style w:type="character" w:styleId="FootnoteReference">
    <w:name w:val="footnote reference"/>
    <w:basedOn w:val="DefaultParagraphFont"/>
    <w:uiPriority w:val="99"/>
    <w:semiHidden/>
    <w:unhideWhenUsed/>
    <w:rsid w:val="00012BC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12BCA"/>
    <w:pPr>
      <w:spacing w:after="160" w:line="259" w:lineRule="auto"/>
    </w:pPr>
    <w:rPr>
      <w:rFonts w:ascii="Calibri" w:eastAsia="Calibri" w:hAnsi="Calibri" w:cs="Calibri"/>
      <w:lang w:eastAsia="pt-PT"/>
    </w:rPr>
  </w:style>
  <w:style w:type="paragraph" w:styleId="Heading1">
    <w:name w:val="heading 1"/>
    <w:basedOn w:val="Normal"/>
    <w:next w:val="Normal"/>
    <w:link w:val="Heading1Char"/>
    <w:rsid w:val="00012BCA"/>
    <w:pPr>
      <w:keepNext/>
      <w:keepLines/>
      <w:spacing w:before="480" w:after="120"/>
      <w:outlineLvl w:val="0"/>
    </w:pPr>
    <w:rPr>
      <w:b/>
      <w:sz w:val="48"/>
      <w:szCs w:val="48"/>
    </w:rPr>
  </w:style>
  <w:style w:type="paragraph" w:styleId="Heading2">
    <w:name w:val="heading 2"/>
    <w:basedOn w:val="Normal"/>
    <w:next w:val="Normal"/>
    <w:link w:val="Heading2Char"/>
    <w:rsid w:val="00012BCA"/>
    <w:pPr>
      <w:keepNext/>
      <w:keepLines/>
      <w:spacing w:before="360" w:after="80"/>
      <w:outlineLvl w:val="1"/>
    </w:pPr>
    <w:rPr>
      <w:b/>
      <w:sz w:val="36"/>
      <w:szCs w:val="36"/>
    </w:rPr>
  </w:style>
  <w:style w:type="paragraph" w:styleId="Heading3">
    <w:name w:val="heading 3"/>
    <w:basedOn w:val="Normal"/>
    <w:next w:val="Normal"/>
    <w:link w:val="Heading3Char"/>
    <w:rsid w:val="00012BCA"/>
    <w:pPr>
      <w:keepNext/>
      <w:keepLines/>
      <w:spacing w:before="280" w:after="80"/>
      <w:outlineLvl w:val="2"/>
    </w:pPr>
    <w:rPr>
      <w:b/>
      <w:sz w:val="28"/>
      <w:szCs w:val="28"/>
    </w:rPr>
  </w:style>
  <w:style w:type="paragraph" w:styleId="Heading4">
    <w:name w:val="heading 4"/>
    <w:basedOn w:val="Normal"/>
    <w:next w:val="Normal"/>
    <w:link w:val="Heading4Char"/>
    <w:rsid w:val="00012BCA"/>
    <w:pPr>
      <w:keepNext/>
      <w:keepLines/>
      <w:spacing w:before="240" w:after="40"/>
      <w:outlineLvl w:val="3"/>
    </w:pPr>
    <w:rPr>
      <w:b/>
      <w:sz w:val="24"/>
      <w:szCs w:val="24"/>
    </w:rPr>
  </w:style>
  <w:style w:type="paragraph" w:styleId="Heading5">
    <w:name w:val="heading 5"/>
    <w:basedOn w:val="Normal"/>
    <w:next w:val="Normal"/>
    <w:link w:val="Heading5Char"/>
    <w:rsid w:val="00012BCA"/>
    <w:pPr>
      <w:keepNext/>
      <w:keepLines/>
      <w:spacing w:before="220" w:after="40"/>
      <w:outlineLvl w:val="4"/>
    </w:pPr>
    <w:rPr>
      <w:b/>
    </w:rPr>
  </w:style>
  <w:style w:type="paragraph" w:styleId="Heading6">
    <w:name w:val="heading 6"/>
    <w:basedOn w:val="Normal"/>
    <w:next w:val="Normal"/>
    <w:link w:val="Heading6Char"/>
    <w:rsid w:val="00012BCA"/>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2BCA"/>
    <w:rPr>
      <w:rFonts w:ascii="Calibri" w:eastAsia="Calibri" w:hAnsi="Calibri" w:cs="Calibri"/>
      <w:b/>
      <w:sz w:val="48"/>
      <w:szCs w:val="48"/>
      <w:lang w:eastAsia="pt-PT"/>
    </w:rPr>
  </w:style>
  <w:style w:type="character" w:customStyle="1" w:styleId="Heading2Char">
    <w:name w:val="Heading 2 Char"/>
    <w:basedOn w:val="DefaultParagraphFont"/>
    <w:link w:val="Heading2"/>
    <w:rsid w:val="00012BCA"/>
    <w:rPr>
      <w:rFonts w:ascii="Calibri" w:eastAsia="Calibri" w:hAnsi="Calibri" w:cs="Calibri"/>
      <w:b/>
      <w:sz w:val="36"/>
      <w:szCs w:val="36"/>
      <w:lang w:eastAsia="pt-PT"/>
    </w:rPr>
  </w:style>
  <w:style w:type="character" w:customStyle="1" w:styleId="Heading3Char">
    <w:name w:val="Heading 3 Char"/>
    <w:basedOn w:val="DefaultParagraphFont"/>
    <w:link w:val="Heading3"/>
    <w:rsid w:val="00012BCA"/>
    <w:rPr>
      <w:rFonts w:ascii="Calibri" w:eastAsia="Calibri" w:hAnsi="Calibri" w:cs="Calibri"/>
      <w:b/>
      <w:sz w:val="28"/>
      <w:szCs w:val="28"/>
      <w:lang w:eastAsia="pt-PT"/>
    </w:rPr>
  </w:style>
  <w:style w:type="character" w:customStyle="1" w:styleId="Heading4Char">
    <w:name w:val="Heading 4 Char"/>
    <w:basedOn w:val="DefaultParagraphFont"/>
    <w:link w:val="Heading4"/>
    <w:rsid w:val="00012BCA"/>
    <w:rPr>
      <w:rFonts w:ascii="Calibri" w:eastAsia="Calibri" w:hAnsi="Calibri" w:cs="Calibri"/>
      <w:b/>
      <w:sz w:val="24"/>
      <w:szCs w:val="24"/>
      <w:lang w:eastAsia="pt-PT"/>
    </w:rPr>
  </w:style>
  <w:style w:type="character" w:customStyle="1" w:styleId="Heading5Char">
    <w:name w:val="Heading 5 Char"/>
    <w:basedOn w:val="DefaultParagraphFont"/>
    <w:link w:val="Heading5"/>
    <w:rsid w:val="00012BCA"/>
    <w:rPr>
      <w:rFonts w:ascii="Calibri" w:eastAsia="Calibri" w:hAnsi="Calibri" w:cs="Calibri"/>
      <w:b/>
      <w:lang w:eastAsia="pt-PT"/>
    </w:rPr>
  </w:style>
  <w:style w:type="character" w:customStyle="1" w:styleId="Heading6Char">
    <w:name w:val="Heading 6 Char"/>
    <w:basedOn w:val="DefaultParagraphFont"/>
    <w:link w:val="Heading6"/>
    <w:rsid w:val="00012BCA"/>
    <w:rPr>
      <w:rFonts w:ascii="Calibri" w:eastAsia="Calibri" w:hAnsi="Calibri" w:cs="Calibri"/>
      <w:b/>
      <w:sz w:val="20"/>
      <w:szCs w:val="20"/>
      <w:lang w:eastAsia="pt-PT"/>
    </w:rPr>
  </w:style>
  <w:style w:type="paragraph" w:styleId="Title">
    <w:name w:val="Title"/>
    <w:basedOn w:val="Normal"/>
    <w:next w:val="Normal"/>
    <w:link w:val="TitleChar"/>
    <w:rsid w:val="00012BCA"/>
    <w:pPr>
      <w:keepNext/>
      <w:keepLines/>
      <w:spacing w:before="480" w:after="120"/>
    </w:pPr>
    <w:rPr>
      <w:b/>
      <w:sz w:val="72"/>
      <w:szCs w:val="72"/>
    </w:rPr>
  </w:style>
  <w:style w:type="character" w:customStyle="1" w:styleId="TitleChar">
    <w:name w:val="Title Char"/>
    <w:basedOn w:val="DefaultParagraphFont"/>
    <w:link w:val="Title"/>
    <w:rsid w:val="00012BCA"/>
    <w:rPr>
      <w:rFonts w:ascii="Calibri" w:eastAsia="Calibri" w:hAnsi="Calibri" w:cs="Calibri"/>
      <w:b/>
      <w:sz w:val="72"/>
      <w:szCs w:val="72"/>
      <w:lang w:eastAsia="pt-PT"/>
    </w:rPr>
  </w:style>
  <w:style w:type="paragraph" w:styleId="Subtitle">
    <w:name w:val="Subtitle"/>
    <w:basedOn w:val="Normal"/>
    <w:next w:val="Normal"/>
    <w:link w:val="SubtitleChar"/>
    <w:rsid w:val="00012BCA"/>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012BCA"/>
    <w:rPr>
      <w:rFonts w:ascii="Georgia" w:eastAsia="Georgia" w:hAnsi="Georgia" w:cs="Georgia"/>
      <w:i/>
      <w:color w:val="666666"/>
      <w:sz w:val="48"/>
      <w:szCs w:val="48"/>
      <w:lang w:eastAsia="pt-PT"/>
    </w:rPr>
  </w:style>
  <w:style w:type="character" w:styleId="CommentReference">
    <w:name w:val="annotation reference"/>
    <w:basedOn w:val="DefaultParagraphFont"/>
    <w:uiPriority w:val="99"/>
    <w:semiHidden/>
    <w:unhideWhenUsed/>
    <w:rsid w:val="00012BCA"/>
    <w:rPr>
      <w:sz w:val="16"/>
      <w:szCs w:val="16"/>
    </w:rPr>
  </w:style>
  <w:style w:type="paragraph" w:styleId="CommentText">
    <w:name w:val="annotation text"/>
    <w:basedOn w:val="Normal"/>
    <w:link w:val="CommentTextChar"/>
    <w:uiPriority w:val="99"/>
    <w:unhideWhenUsed/>
    <w:rsid w:val="00012BCA"/>
    <w:pPr>
      <w:spacing w:line="240" w:lineRule="auto"/>
    </w:pPr>
    <w:rPr>
      <w:sz w:val="20"/>
      <w:szCs w:val="20"/>
    </w:rPr>
  </w:style>
  <w:style w:type="character" w:customStyle="1" w:styleId="CommentTextChar">
    <w:name w:val="Comment Text Char"/>
    <w:basedOn w:val="DefaultParagraphFont"/>
    <w:link w:val="CommentText"/>
    <w:uiPriority w:val="99"/>
    <w:rsid w:val="00012BCA"/>
    <w:rPr>
      <w:rFonts w:ascii="Calibri" w:eastAsia="Calibri" w:hAnsi="Calibri" w:cs="Calibri"/>
      <w:sz w:val="20"/>
      <w:szCs w:val="20"/>
      <w:lang w:eastAsia="pt-PT"/>
    </w:rPr>
  </w:style>
  <w:style w:type="paragraph" w:styleId="CommentSubject">
    <w:name w:val="annotation subject"/>
    <w:basedOn w:val="CommentText"/>
    <w:next w:val="CommentText"/>
    <w:link w:val="CommentSubjectChar"/>
    <w:uiPriority w:val="99"/>
    <w:semiHidden/>
    <w:unhideWhenUsed/>
    <w:rsid w:val="00012BCA"/>
    <w:rPr>
      <w:b/>
      <w:bCs/>
    </w:rPr>
  </w:style>
  <w:style w:type="character" w:customStyle="1" w:styleId="CommentSubjectChar">
    <w:name w:val="Comment Subject Char"/>
    <w:basedOn w:val="CommentTextChar"/>
    <w:link w:val="CommentSubject"/>
    <w:uiPriority w:val="99"/>
    <w:semiHidden/>
    <w:rsid w:val="00012BCA"/>
    <w:rPr>
      <w:rFonts w:ascii="Calibri" w:eastAsia="Calibri" w:hAnsi="Calibri" w:cs="Calibri"/>
      <w:b/>
      <w:bCs/>
      <w:sz w:val="20"/>
      <w:szCs w:val="20"/>
      <w:lang w:eastAsia="pt-PT"/>
    </w:rPr>
  </w:style>
  <w:style w:type="paragraph" w:styleId="BalloonText">
    <w:name w:val="Balloon Text"/>
    <w:basedOn w:val="Normal"/>
    <w:link w:val="BalloonTextChar"/>
    <w:uiPriority w:val="99"/>
    <w:semiHidden/>
    <w:unhideWhenUsed/>
    <w:rsid w:val="00012B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BCA"/>
    <w:rPr>
      <w:rFonts w:ascii="Tahoma" w:eastAsia="Calibri" w:hAnsi="Tahoma" w:cs="Tahoma"/>
      <w:sz w:val="16"/>
      <w:szCs w:val="16"/>
      <w:lang w:eastAsia="pt-PT"/>
    </w:rPr>
  </w:style>
  <w:style w:type="paragraph" w:styleId="Revision">
    <w:name w:val="Revision"/>
    <w:hidden/>
    <w:uiPriority w:val="99"/>
    <w:semiHidden/>
    <w:rsid w:val="00012BCA"/>
    <w:pPr>
      <w:spacing w:after="0" w:line="240" w:lineRule="auto"/>
    </w:pPr>
    <w:rPr>
      <w:rFonts w:ascii="Calibri" w:eastAsia="Calibri" w:hAnsi="Calibri" w:cs="Calibri"/>
      <w:lang w:eastAsia="pt-PT"/>
    </w:rPr>
  </w:style>
  <w:style w:type="paragraph" w:styleId="Header">
    <w:name w:val="header"/>
    <w:basedOn w:val="Normal"/>
    <w:link w:val="HeaderChar"/>
    <w:uiPriority w:val="99"/>
    <w:unhideWhenUsed/>
    <w:rsid w:val="00012BCA"/>
    <w:pPr>
      <w:tabs>
        <w:tab w:val="center" w:pos="4252"/>
        <w:tab w:val="right" w:pos="8504"/>
      </w:tabs>
      <w:spacing w:after="0" w:line="240" w:lineRule="auto"/>
    </w:pPr>
  </w:style>
  <w:style w:type="character" w:customStyle="1" w:styleId="HeaderChar">
    <w:name w:val="Header Char"/>
    <w:basedOn w:val="DefaultParagraphFont"/>
    <w:link w:val="Header"/>
    <w:uiPriority w:val="99"/>
    <w:rsid w:val="00012BCA"/>
    <w:rPr>
      <w:rFonts w:ascii="Calibri" w:eastAsia="Calibri" w:hAnsi="Calibri" w:cs="Calibri"/>
      <w:lang w:eastAsia="pt-PT"/>
    </w:rPr>
  </w:style>
  <w:style w:type="paragraph" w:styleId="Footer">
    <w:name w:val="footer"/>
    <w:basedOn w:val="Normal"/>
    <w:link w:val="FooterChar"/>
    <w:uiPriority w:val="99"/>
    <w:unhideWhenUsed/>
    <w:rsid w:val="00012BCA"/>
    <w:pPr>
      <w:tabs>
        <w:tab w:val="center" w:pos="4252"/>
        <w:tab w:val="right" w:pos="8504"/>
      </w:tabs>
      <w:spacing w:after="0" w:line="240" w:lineRule="auto"/>
    </w:pPr>
  </w:style>
  <w:style w:type="character" w:customStyle="1" w:styleId="FooterChar">
    <w:name w:val="Footer Char"/>
    <w:basedOn w:val="DefaultParagraphFont"/>
    <w:link w:val="Footer"/>
    <w:uiPriority w:val="99"/>
    <w:rsid w:val="00012BCA"/>
    <w:rPr>
      <w:rFonts w:ascii="Calibri" w:eastAsia="Calibri" w:hAnsi="Calibri" w:cs="Calibri"/>
      <w:lang w:eastAsia="pt-PT"/>
    </w:rPr>
  </w:style>
  <w:style w:type="character" w:styleId="Hyperlink">
    <w:name w:val="Hyperlink"/>
    <w:basedOn w:val="DefaultParagraphFont"/>
    <w:uiPriority w:val="99"/>
    <w:unhideWhenUsed/>
    <w:rsid w:val="00012BCA"/>
    <w:rPr>
      <w:color w:val="0000FF" w:themeColor="hyperlink"/>
      <w:u w:val="single"/>
    </w:rPr>
  </w:style>
  <w:style w:type="table" w:styleId="TableGrid">
    <w:name w:val="Table Grid"/>
    <w:basedOn w:val="TableNormal"/>
    <w:uiPriority w:val="39"/>
    <w:rsid w:val="00012B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12BCA"/>
    <w:pPr>
      <w:ind w:left="720"/>
      <w:contextualSpacing/>
    </w:pPr>
    <w:rPr>
      <w:rFonts w:asciiTheme="minorHAnsi" w:eastAsiaTheme="minorHAnsi" w:hAnsiTheme="minorHAnsi" w:cstheme="minorBidi"/>
      <w:lang w:eastAsia="en-US"/>
    </w:rPr>
  </w:style>
  <w:style w:type="paragraph" w:customStyle="1" w:styleId="EndNoteBibliography">
    <w:name w:val="EndNote Bibliography"/>
    <w:basedOn w:val="Normal"/>
    <w:link w:val="EndNoteBibliographyCarter"/>
    <w:rsid w:val="00012BCA"/>
    <w:pPr>
      <w:spacing w:line="240" w:lineRule="auto"/>
    </w:pPr>
    <w:rPr>
      <w:rFonts w:eastAsiaTheme="minorHAnsi"/>
      <w:noProof/>
      <w:lang w:val="en-US" w:eastAsia="en-US"/>
    </w:rPr>
  </w:style>
  <w:style w:type="character" w:customStyle="1" w:styleId="EndNoteBibliographyCarter">
    <w:name w:val="EndNote Bibliography Caráter"/>
    <w:basedOn w:val="DefaultParagraphFont"/>
    <w:link w:val="EndNoteBibliography"/>
    <w:rsid w:val="00012BCA"/>
    <w:rPr>
      <w:rFonts w:ascii="Calibri" w:hAnsi="Calibri" w:cs="Calibri"/>
      <w:noProof/>
      <w:lang w:val="en-US"/>
    </w:rPr>
  </w:style>
  <w:style w:type="paragraph" w:customStyle="1" w:styleId="EndNoteBibliographyTitle">
    <w:name w:val="EndNote Bibliography Title"/>
    <w:basedOn w:val="Normal"/>
    <w:link w:val="EndNoteBibliographyTitleChar"/>
    <w:rsid w:val="00012BCA"/>
    <w:pPr>
      <w:spacing w:after="0"/>
      <w:jc w:val="center"/>
    </w:pPr>
    <w:rPr>
      <w:noProof/>
    </w:rPr>
  </w:style>
  <w:style w:type="character" w:customStyle="1" w:styleId="EndNoteBibliographyTitleChar">
    <w:name w:val="EndNote Bibliography Title Char"/>
    <w:basedOn w:val="DefaultParagraphFont"/>
    <w:link w:val="EndNoteBibliographyTitle"/>
    <w:rsid w:val="00012BCA"/>
    <w:rPr>
      <w:rFonts w:ascii="Calibri" w:eastAsia="Calibri" w:hAnsi="Calibri" w:cs="Calibri"/>
      <w:noProof/>
      <w:lang w:eastAsia="pt-PT"/>
    </w:rPr>
  </w:style>
  <w:style w:type="paragraph" w:styleId="EndnoteText">
    <w:name w:val="endnote text"/>
    <w:basedOn w:val="Normal"/>
    <w:link w:val="EndnoteTextChar"/>
    <w:uiPriority w:val="99"/>
    <w:semiHidden/>
    <w:unhideWhenUsed/>
    <w:rsid w:val="00012BC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12BCA"/>
    <w:rPr>
      <w:rFonts w:ascii="Calibri" w:eastAsia="Calibri" w:hAnsi="Calibri" w:cs="Calibri"/>
      <w:sz w:val="20"/>
      <w:szCs w:val="20"/>
      <w:lang w:eastAsia="pt-PT"/>
    </w:rPr>
  </w:style>
  <w:style w:type="character" w:styleId="EndnoteReference">
    <w:name w:val="endnote reference"/>
    <w:basedOn w:val="DefaultParagraphFont"/>
    <w:uiPriority w:val="99"/>
    <w:semiHidden/>
    <w:unhideWhenUsed/>
    <w:rsid w:val="00012BCA"/>
    <w:rPr>
      <w:vertAlign w:val="superscript"/>
    </w:rPr>
  </w:style>
  <w:style w:type="character" w:styleId="FollowedHyperlink">
    <w:name w:val="FollowedHyperlink"/>
    <w:basedOn w:val="DefaultParagraphFont"/>
    <w:uiPriority w:val="99"/>
    <w:semiHidden/>
    <w:unhideWhenUsed/>
    <w:rsid w:val="00012BCA"/>
    <w:rPr>
      <w:color w:val="800080" w:themeColor="followedHyperlink"/>
      <w:u w:val="single"/>
    </w:rPr>
  </w:style>
  <w:style w:type="paragraph" w:styleId="FootnoteText">
    <w:name w:val="footnote text"/>
    <w:basedOn w:val="Normal"/>
    <w:link w:val="FootnoteTextChar"/>
    <w:uiPriority w:val="99"/>
    <w:semiHidden/>
    <w:unhideWhenUsed/>
    <w:rsid w:val="00012B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2BCA"/>
    <w:rPr>
      <w:rFonts w:ascii="Calibri" w:eastAsia="Calibri" w:hAnsi="Calibri" w:cs="Calibri"/>
      <w:sz w:val="20"/>
      <w:szCs w:val="20"/>
      <w:lang w:eastAsia="pt-PT"/>
    </w:rPr>
  </w:style>
  <w:style w:type="character" w:styleId="FootnoteReference">
    <w:name w:val="footnote reference"/>
    <w:basedOn w:val="DefaultParagraphFont"/>
    <w:uiPriority w:val="99"/>
    <w:semiHidden/>
    <w:unhideWhenUsed/>
    <w:rsid w:val="00012B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2.xml"/><Relationship Id="rId18" Type="http://schemas.openxmlformats.org/officeDocument/2006/relationships/hyperlink" Target="http://dx.doi.org/10.1097/QAI.0b013e31820fffba" TargetMode="External"/><Relationship Id="rId3" Type="http://schemas.microsoft.com/office/2007/relationships/stylesWithEffects" Target="stylesWithEffects.xml"/><Relationship Id="rId21" Type="http://schemas.openxmlformats.org/officeDocument/2006/relationships/hyperlink" Target="http://aidsinfo.nih.gov/contentfiles/lvguidelines/adultandadolescentgl.pdf"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datahelpdesk.worldbank.org/knowledgebase/articles/906519-world-bank-country-and-lending-groups" TargetMode="External"/><Relationship Id="rId2" Type="http://schemas.openxmlformats.org/officeDocument/2006/relationships/styles" Target="styles.xml"/><Relationship Id="rId16" Type="http://schemas.openxmlformats.org/officeDocument/2006/relationships/hyperlink" Target="http://dx.doi.org/10.1093/bioinformatics/bty722" TargetMode="External"/><Relationship Id="rId20" Type="http://schemas.openxmlformats.org/officeDocument/2006/relationships/hyperlink" Target="http://dx.doi.org/10.7448/IAS.16.3.18734"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dx.doi.org/10.1371/journal.ppat.1001213" TargetMode="Externa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header" Target="header3.xml"/><Relationship Id="rId22" Type="http://schemas.openxmlformats.org/officeDocument/2006/relationships/header" Target="header5.xml"/></Relationships>
</file>

<file path=word/_rels/footnotes.xml.rels><?xml version="1.0" encoding="UTF-8" standalone="yes"?>
<Relationships xmlns="http://schemas.openxmlformats.org/package/2006/relationships"><Relationship Id="rId1" Type="http://schemas.openxmlformats.org/officeDocument/2006/relationships/hyperlink" Target="https://clinicaltrials.gov/ct2/show/NCT012416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20</Pages>
  <Words>6047</Words>
  <Characters>32655</Characters>
  <Application>Microsoft Office Word</Application>
  <DocSecurity>0</DocSecurity>
  <Lines>272</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dc:creator>
  <cp:lastModifiedBy>Rita</cp:lastModifiedBy>
  <cp:revision>3</cp:revision>
  <dcterms:created xsi:type="dcterms:W3CDTF">2019-08-05T19:05:00Z</dcterms:created>
  <dcterms:modified xsi:type="dcterms:W3CDTF">2019-08-05T19:09:00Z</dcterms:modified>
</cp:coreProperties>
</file>