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2EE7F" w14:textId="77777777" w:rsidR="00EA1915" w:rsidRPr="006C57E2" w:rsidRDefault="00EA1915" w:rsidP="00EA1915">
      <w:pPr>
        <w:autoSpaceDE w:val="0"/>
        <w:autoSpaceDN w:val="0"/>
        <w:adjustRightInd w:val="0"/>
        <w:spacing w:after="0" w:line="480" w:lineRule="auto"/>
        <w:rPr>
          <w:rFonts w:ascii="Arial" w:hAnsi="Arial" w:cs="Arial"/>
          <w:sz w:val="24"/>
          <w:szCs w:val="24"/>
        </w:rPr>
      </w:pPr>
      <w:bookmarkStart w:id="0" w:name="_GoBack"/>
      <w:bookmarkEnd w:id="0"/>
      <w:r w:rsidRPr="006C57E2">
        <w:rPr>
          <w:rFonts w:ascii="Arial" w:hAnsi="Arial" w:cs="Arial"/>
          <w:sz w:val="24"/>
          <w:szCs w:val="24"/>
        </w:rPr>
        <w:t xml:space="preserve">Supplemental </w:t>
      </w:r>
      <w:r>
        <w:rPr>
          <w:rFonts w:ascii="Arial" w:hAnsi="Arial" w:cs="Arial"/>
          <w:sz w:val="24"/>
          <w:szCs w:val="24"/>
        </w:rPr>
        <w:t>materials</w:t>
      </w:r>
    </w:p>
    <w:p w14:paraId="514422C7" w14:textId="77777777" w:rsidR="00EA1915" w:rsidRPr="006C57E2" w:rsidRDefault="00EA1915" w:rsidP="00EA1915">
      <w:pPr>
        <w:autoSpaceDE w:val="0"/>
        <w:autoSpaceDN w:val="0"/>
        <w:adjustRightInd w:val="0"/>
        <w:spacing w:after="0" w:line="480" w:lineRule="auto"/>
        <w:rPr>
          <w:rFonts w:ascii="Arial" w:hAnsi="Arial" w:cs="Arial"/>
          <w:sz w:val="18"/>
          <w:szCs w:val="18"/>
        </w:rPr>
      </w:pPr>
    </w:p>
    <w:tbl>
      <w:tblPr>
        <w:tblW w:w="8574" w:type="dxa"/>
        <w:tblLook w:val="04A0" w:firstRow="1" w:lastRow="0" w:firstColumn="1" w:lastColumn="0" w:noHBand="0" w:noVBand="1"/>
      </w:tblPr>
      <w:tblGrid>
        <w:gridCol w:w="1119"/>
        <w:gridCol w:w="1540"/>
        <w:gridCol w:w="1240"/>
        <w:gridCol w:w="1134"/>
        <w:gridCol w:w="1134"/>
        <w:gridCol w:w="1773"/>
        <w:gridCol w:w="862"/>
      </w:tblGrid>
      <w:tr w:rsidR="00EA1915" w:rsidRPr="00DC6895" w14:paraId="685D9FBB" w14:textId="77777777" w:rsidTr="006905EA">
        <w:trPr>
          <w:trHeight w:val="640"/>
        </w:trPr>
        <w:tc>
          <w:tcPr>
            <w:tcW w:w="2431"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DF6FF51" w14:textId="77777777" w:rsidR="00EA1915" w:rsidRPr="00EA1915" w:rsidRDefault="00EA1915" w:rsidP="006905EA">
            <w:pPr>
              <w:spacing w:after="0" w:line="240" w:lineRule="auto"/>
              <w:jc w:val="center"/>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Characteristics at time of sampling</w:t>
            </w:r>
          </w:p>
        </w:tc>
        <w:tc>
          <w:tcPr>
            <w:tcW w:w="6143" w:type="dxa"/>
            <w:gridSpan w:val="5"/>
            <w:tcBorders>
              <w:top w:val="single" w:sz="12" w:space="0" w:color="auto"/>
              <w:left w:val="nil"/>
              <w:bottom w:val="single" w:sz="12" w:space="0" w:color="auto"/>
              <w:right w:val="single" w:sz="12" w:space="0" w:color="auto"/>
            </w:tcBorders>
            <w:shd w:val="clear" w:color="auto" w:fill="auto"/>
            <w:vAlign w:val="center"/>
            <w:hideMark/>
          </w:tcPr>
          <w:p w14:paraId="47AD8F42" w14:textId="77777777" w:rsidR="00EA1915" w:rsidRPr="00EA1915" w:rsidRDefault="00EA1915" w:rsidP="006905EA">
            <w:pPr>
              <w:spacing w:after="0" w:line="240" w:lineRule="auto"/>
              <w:jc w:val="center"/>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Clustering within the</w:t>
            </w:r>
            <w:r w:rsidRPr="00EA1915">
              <w:rPr>
                <w:rFonts w:ascii="Arial" w:eastAsia="Times New Roman" w:hAnsi="Arial" w:cs="Arial"/>
                <w:color w:val="000000"/>
                <w:sz w:val="20"/>
                <w:szCs w:val="20"/>
                <w:lang w:eastAsia="en-CA"/>
              </w:rPr>
              <w:br/>
              <w:t>transmission network</w:t>
            </w:r>
          </w:p>
        </w:tc>
      </w:tr>
      <w:tr w:rsidR="00EA1915" w:rsidRPr="00DC6895" w14:paraId="615B029A" w14:textId="77777777" w:rsidTr="006905EA">
        <w:trPr>
          <w:trHeight w:val="740"/>
        </w:trPr>
        <w:tc>
          <w:tcPr>
            <w:tcW w:w="2431" w:type="dxa"/>
            <w:gridSpan w:val="2"/>
            <w:vMerge/>
            <w:tcBorders>
              <w:top w:val="single" w:sz="12" w:space="0" w:color="auto"/>
              <w:left w:val="single" w:sz="12" w:space="0" w:color="auto"/>
              <w:bottom w:val="single" w:sz="12" w:space="0" w:color="auto"/>
              <w:right w:val="single" w:sz="12" w:space="0" w:color="auto"/>
            </w:tcBorders>
            <w:vAlign w:val="center"/>
            <w:hideMark/>
          </w:tcPr>
          <w:p w14:paraId="6AC5B115" w14:textId="77777777" w:rsidR="00EA1915" w:rsidRPr="00EA1915" w:rsidRDefault="00EA1915" w:rsidP="006905EA">
            <w:pPr>
              <w:spacing w:after="0" w:line="240" w:lineRule="auto"/>
              <w:rPr>
                <w:rFonts w:ascii="Arial" w:eastAsia="Times New Roman" w:hAnsi="Arial" w:cs="Arial"/>
                <w:color w:val="000000"/>
                <w:sz w:val="20"/>
                <w:szCs w:val="20"/>
                <w:lang w:eastAsia="en-CA"/>
              </w:rPr>
            </w:pPr>
          </w:p>
        </w:tc>
        <w:tc>
          <w:tcPr>
            <w:tcW w:w="1240" w:type="dxa"/>
            <w:tcBorders>
              <w:top w:val="nil"/>
              <w:left w:val="nil"/>
              <w:bottom w:val="single" w:sz="12" w:space="0" w:color="auto"/>
              <w:right w:val="single" w:sz="12" w:space="0" w:color="auto"/>
            </w:tcBorders>
            <w:shd w:val="clear" w:color="auto" w:fill="auto"/>
            <w:vAlign w:val="center"/>
            <w:hideMark/>
          </w:tcPr>
          <w:p w14:paraId="3D275EE7" w14:textId="77777777" w:rsidR="00EA1915" w:rsidRPr="00EA1915" w:rsidRDefault="00EA1915" w:rsidP="006905EA">
            <w:pPr>
              <w:spacing w:after="0" w:line="240" w:lineRule="auto"/>
              <w:jc w:val="center"/>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Study population</w:t>
            </w:r>
          </w:p>
        </w:tc>
        <w:tc>
          <w:tcPr>
            <w:tcW w:w="1134" w:type="dxa"/>
            <w:tcBorders>
              <w:top w:val="nil"/>
              <w:left w:val="nil"/>
              <w:bottom w:val="single" w:sz="12" w:space="0" w:color="auto"/>
              <w:right w:val="single" w:sz="12" w:space="0" w:color="auto"/>
            </w:tcBorders>
            <w:shd w:val="clear" w:color="auto" w:fill="auto"/>
            <w:vAlign w:val="center"/>
            <w:hideMark/>
          </w:tcPr>
          <w:p w14:paraId="2A708987" w14:textId="77777777" w:rsidR="00EA1915" w:rsidRPr="00EA1915" w:rsidRDefault="00EA1915" w:rsidP="006905EA">
            <w:pPr>
              <w:spacing w:after="0" w:line="240" w:lineRule="auto"/>
              <w:jc w:val="center"/>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 xml:space="preserve">clustered </w:t>
            </w:r>
          </w:p>
        </w:tc>
        <w:tc>
          <w:tcPr>
            <w:tcW w:w="1134" w:type="dxa"/>
            <w:tcBorders>
              <w:top w:val="nil"/>
              <w:left w:val="nil"/>
              <w:bottom w:val="single" w:sz="12" w:space="0" w:color="auto"/>
              <w:right w:val="single" w:sz="12" w:space="0" w:color="auto"/>
            </w:tcBorders>
            <w:shd w:val="clear" w:color="auto" w:fill="auto"/>
            <w:vAlign w:val="center"/>
            <w:hideMark/>
          </w:tcPr>
          <w:p w14:paraId="3A58D011" w14:textId="77777777" w:rsidR="00EA1915" w:rsidRPr="00EA1915" w:rsidRDefault="00EA1915" w:rsidP="006905EA">
            <w:pPr>
              <w:spacing w:after="0" w:line="240" w:lineRule="auto"/>
              <w:jc w:val="center"/>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Not clustered</w:t>
            </w:r>
          </w:p>
        </w:tc>
        <w:tc>
          <w:tcPr>
            <w:tcW w:w="1773" w:type="dxa"/>
            <w:tcBorders>
              <w:top w:val="nil"/>
              <w:left w:val="nil"/>
              <w:bottom w:val="single" w:sz="12" w:space="0" w:color="auto"/>
              <w:right w:val="single" w:sz="12" w:space="0" w:color="auto"/>
            </w:tcBorders>
            <w:shd w:val="clear" w:color="auto" w:fill="auto"/>
            <w:vAlign w:val="center"/>
            <w:hideMark/>
          </w:tcPr>
          <w:p w14:paraId="7C32F5B6" w14:textId="77777777" w:rsidR="00EA1915" w:rsidRPr="00EA1915" w:rsidRDefault="00EA1915" w:rsidP="006905EA">
            <w:pPr>
              <w:spacing w:after="0" w:line="240" w:lineRule="auto"/>
              <w:jc w:val="center"/>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Odds Ratio</w:t>
            </w:r>
            <w:r w:rsidRPr="00EA1915">
              <w:rPr>
                <w:rFonts w:ascii="Arial" w:eastAsia="Times New Roman" w:hAnsi="Arial" w:cs="Arial"/>
                <w:color w:val="000000"/>
                <w:sz w:val="20"/>
                <w:szCs w:val="20"/>
                <w:lang w:eastAsia="en-CA"/>
              </w:rPr>
              <w:br/>
              <w:t>(95% confidence</w:t>
            </w:r>
            <w:r w:rsidRPr="00EA1915">
              <w:rPr>
                <w:rFonts w:ascii="Arial" w:eastAsia="Times New Roman" w:hAnsi="Arial" w:cs="Arial"/>
                <w:color w:val="000000"/>
                <w:sz w:val="20"/>
                <w:szCs w:val="20"/>
                <w:lang w:eastAsia="en-CA"/>
              </w:rPr>
              <w:br/>
              <w:t>interval)</w:t>
            </w:r>
          </w:p>
        </w:tc>
        <w:tc>
          <w:tcPr>
            <w:tcW w:w="862" w:type="dxa"/>
            <w:tcBorders>
              <w:top w:val="nil"/>
              <w:left w:val="nil"/>
              <w:bottom w:val="single" w:sz="12" w:space="0" w:color="auto"/>
              <w:right w:val="single" w:sz="12" w:space="0" w:color="auto"/>
            </w:tcBorders>
            <w:shd w:val="clear" w:color="auto" w:fill="auto"/>
            <w:vAlign w:val="center"/>
            <w:hideMark/>
          </w:tcPr>
          <w:p w14:paraId="4A0949A4" w14:textId="77777777" w:rsidR="00EA1915" w:rsidRPr="00EA1915" w:rsidRDefault="00EA1915" w:rsidP="006905EA">
            <w:pPr>
              <w:spacing w:after="0" w:line="240" w:lineRule="auto"/>
              <w:jc w:val="center"/>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P value</w:t>
            </w:r>
            <w:r w:rsidRPr="00EA1915">
              <w:rPr>
                <w:rFonts w:ascii="Arial" w:eastAsia="Times New Roman" w:hAnsi="Arial" w:cs="Arial"/>
                <w:color w:val="000000"/>
                <w:sz w:val="20"/>
                <w:szCs w:val="20"/>
                <w:lang w:eastAsia="en-CA"/>
              </w:rPr>
              <w:br/>
              <w:t>if &lt;0.05</w:t>
            </w:r>
          </w:p>
        </w:tc>
      </w:tr>
      <w:tr w:rsidR="00EA1915" w:rsidRPr="00DC6895" w14:paraId="1EDC2426" w14:textId="77777777" w:rsidTr="006905EA">
        <w:trPr>
          <w:trHeight w:val="590"/>
        </w:trPr>
        <w:tc>
          <w:tcPr>
            <w:tcW w:w="243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B7FA89B" w14:textId="77777777" w:rsidR="00EA1915" w:rsidRPr="00EA1915" w:rsidRDefault="00EA1915" w:rsidP="006905EA">
            <w:pPr>
              <w:spacing w:after="0" w:line="240" w:lineRule="auto"/>
              <w:jc w:val="center"/>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N (%)</w:t>
            </w:r>
          </w:p>
        </w:tc>
        <w:tc>
          <w:tcPr>
            <w:tcW w:w="1240" w:type="dxa"/>
            <w:tcBorders>
              <w:top w:val="nil"/>
              <w:left w:val="nil"/>
              <w:bottom w:val="single" w:sz="12" w:space="0" w:color="auto"/>
              <w:right w:val="single" w:sz="12" w:space="0" w:color="auto"/>
            </w:tcBorders>
            <w:shd w:val="clear" w:color="auto" w:fill="auto"/>
            <w:vAlign w:val="center"/>
            <w:hideMark/>
          </w:tcPr>
          <w:p w14:paraId="6B743A44"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119 (100%)</w:t>
            </w:r>
          </w:p>
        </w:tc>
        <w:tc>
          <w:tcPr>
            <w:tcW w:w="1134" w:type="dxa"/>
            <w:tcBorders>
              <w:top w:val="nil"/>
              <w:left w:val="nil"/>
              <w:bottom w:val="single" w:sz="12" w:space="0" w:color="auto"/>
              <w:right w:val="single" w:sz="12" w:space="0" w:color="auto"/>
            </w:tcBorders>
            <w:shd w:val="clear" w:color="auto" w:fill="auto"/>
            <w:vAlign w:val="center"/>
            <w:hideMark/>
          </w:tcPr>
          <w:p w14:paraId="64EC3B8F"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24 (20.2%)</w:t>
            </w:r>
          </w:p>
        </w:tc>
        <w:tc>
          <w:tcPr>
            <w:tcW w:w="1134" w:type="dxa"/>
            <w:tcBorders>
              <w:top w:val="nil"/>
              <w:left w:val="nil"/>
              <w:bottom w:val="single" w:sz="12" w:space="0" w:color="auto"/>
              <w:right w:val="single" w:sz="12" w:space="0" w:color="auto"/>
            </w:tcBorders>
            <w:shd w:val="clear" w:color="auto" w:fill="auto"/>
            <w:vAlign w:val="center"/>
            <w:hideMark/>
          </w:tcPr>
          <w:p w14:paraId="55B5DCB3"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95 (79.8%)</w:t>
            </w:r>
          </w:p>
        </w:tc>
        <w:tc>
          <w:tcPr>
            <w:tcW w:w="1773" w:type="dxa"/>
            <w:tcBorders>
              <w:top w:val="nil"/>
              <w:left w:val="nil"/>
              <w:bottom w:val="single" w:sz="12" w:space="0" w:color="auto"/>
              <w:right w:val="single" w:sz="12" w:space="0" w:color="auto"/>
            </w:tcBorders>
            <w:shd w:val="clear" w:color="auto" w:fill="auto"/>
            <w:vAlign w:val="center"/>
            <w:hideMark/>
          </w:tcPr>
          <w:p w14:paraId="3CE0B39E" w14:textId="77777777" w:rsidR="00EA1915" w:rsidRPr="00EA1915" w:rsidRDefault="00EA1915" w:rsidP="006905EA">
            <w:pPr>
              <w:spacing w:after="0" w:line="240" w:lineRule="auto"/>
              <w:jc w:val="center"/>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w:t>
            </w:r>
          </w:p>
        </w:tc>
        <w:tc>
          <w:tcPr>
            <w:tcW w:w="862" w:type="dxa"/>
            <w:tcBorders>
              <w:top w:val="nil"/>
              <w:left w:val="nil"/>
              <w:bottom w:val="single" w:sz="12" w:space="0" w:color="auto"/>
              <w:right w:val="single" w:sz="12" w:space="0" w:color="auto"/>
            </w:tcBorders>
            <w:shd w:val="clear" w:color="auto" w:fill="auto"/>
            <w:vAlign w:val="center"/>
            <w:hideMark/>
          </w:tcPr>
          <w:p w14:paraId="13578027" w14:textId="77777777" w:rsidR="00EA1915" w:rsidRPr="00EA1915" w:rsidRDefault="00EA1915" w:rsidP="006905EA">
            <w:pPr>
              <w:spacing w:after="0" w:line="240" w:lineRule="auto"/>
              <w:jc w:val="center"/>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w:t>
            </w:r>
          </w:p>
        </w:tc>
      </w:tr>
      <w:tr w:rsidR="00EA1915" w:rsidRPr="00DC6895" w14:paraId="2647D716" w14:textId="77777777" w:rsidTr="006905EA">
        <w:trPr>
          <w:trHeight w:val="480"/>
        </w:trPr>
        <w:tc>
          <w:tcPr>
            <w:tcW w:w="1119" w:type="dxa"/>
            <w:vMerge w:val="restart"/>
            <w:tcBorders>
              <w:top w:val="nil"/>
              <w:left w:val="single" w:sz="12" w:space="0" w:color="auto"/>
              <w:bottom w:val="single" w:sz="12" w:space="0" w:color="auto"/>
              <w:right w:val="single" w:sz="12" w:space="0" w:color="auto"/>
            </w:tcBorders>
            <w:shd w:val="clear" w:color="auto" w:fill="auto"/>
            <w:vAlign w:val="center"/>
            <w:hideMark/>
          </w:tcPr>
          <w:p w14:paraId="7E638052"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Risk</w:t>
            </w:r>
          </w:p>
        </w:tc>
        <w:tc>
          <w:tcPr>
            <w:tcW w:w="1312" w:type="dxa"/>
            <w:tcBorders>
              <w:top w:val="nil"/>
              <w:left w:val="nil"/>
              <w:bottom w:val="single" w:sz="12" w:space="0" w:color="auto"/>
              <w:right w:val="single" w:sz="12" w:space="0" w:color="auto"/>
            </w:tcBorders>
            <w:shd w:val="clear" w:color="auto" w:fill="auto"/>
            <w:vAlign w:val="center"/>
            <w:hideMark/>
          </w:tcPr>
          <w:p w14:paraId="4A3EC4AC"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MSM</w:t>
            </w:r>
          </w:p>
        </w:tc>
        <w:tc>
          <w:tcPr>
            <w:tcW w:w="1240" w:type="dxa"/>
            <w:tcBorders>
              <w:top w:val="nil"/>
              <w:left w:val="nil"/>
              <w:bottom w:val="single" w:sz="12" w:space="0" w:color="auto"/>
              <w:right w:val="single" w:sz="12" w:space="0" w:color="auto"/>
            </w:tcBorders>
            <w:shd w:val="clear" w:color="auto" w:fill="auto"/>
            <w:vAlign w:val="center"/>
            <w:hideMark/>
          </w:tcPr>
          <w:p w14:paraId="650BD020"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56 (47.1%)</w:t>
            </w:r>
          </w:p>
        </w:tc>
        <w:tc>
          <w:tcPr>
            <w:tcW w:w="1134" w:type="dxa"/>
            <w:tcBorders>
              <w:top w:val="nil"/>
              <w:left w:val="nil"/>
              <w:bottom w:val="single" w:sz="12" w:space="0" w:color="auto"/>
              <w:right w:val="single" w:sz="12" w:space="0" w:color="auto"/>
            </w:tcBorders>
            <w:shd w:val="clear" w:color="auto" w:fill="auto"/>
            <w:vAlign w:val="center"/>
            <w:hideMark/>
          </w:tcPr>
          <w:p w14:paraId="113C4D12"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15 (62.5%)</w:t>
            </w:r>
          </w:p>
        </w:tc>
        <w:tc>
          <w:tcPr>
            <w:tcW w:w="1134" w:type="dxa"/>
            <w:tcBorders>
              <w:top w:val="nil"/>
              <w:left w:val="nil"/>
              <w:bottom w:val="single" w:sz="12" w:space="0" w:color="auto"/>
              <w:right w:val="single" w:sz="12" w:space="0" w:color="auto"/>
            </w:tcBorders>
            <w:shd w:val="clear" w:color="auto" w:fill="auto"/>
            <w:vAlign w:val="center"/>
            <w:hideMark/>
          </w:tcPr>
          <w:p w14:paraId="51655F2A"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41 (43.2%)</w:t>
            </w:r>
          </w:p>
        </w:tc>
        <w:tc>
          <w:tcPr>
            <w:tcW w:w="1773" w:type="dxa"/>
            <w:tcBorders>
              <w:top w:val="nil"/>
              <w:left w:val="nil"/>
              <w:bottom w:val="single" w:sz="12" w:space="0" w:color="auto"/>
              <w:right w:val="single" w:sz="12" w:space="0" w:color="auto"/>
            </w:tcBorders>
            <w:shd w:val="clear" w:color="auto" w:fill="auto"/>
            <w:vAlign w:val="center"/>
            <w:hideMark/>
          </w:tcPr>
          <w:p w14:paraId="3900ADDE" w14:textId="77777777" w:rsidR="00EA1915" w:rsidRPr="00EA1915" w:rsidRDefault="00EA1915" w:rsidP="006905EA">
            <w:pPr>
              <w:spacing w:after="0" w:line="240" w:lineRule="auto"/>
              <w:jc w:val="right"/>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 xml:space="preserve">   4.02 (1.24-13.02)</w:t>
            </w:r>
          </w:p>
        </w:tc>
        <w:tc>
          <w:tcPr>
            <w:tcW w:w="862" w:type="dxa"/>
            <w:tcBorders>
              <w:top w:val="nil"/>
              <w:left w:val="nil"/>
              <w:bottom w:val="single" w:sz="12" w:space="0" w:color="auto"/>
              <w:right w:val="single" w:sz="12" w:space="0" w:color="auto"/>
            </w:tcBorders>
            <w:shd w:val="clear" w:color="auto" w:fill="auto"/>
            <w:vAlign w:val="center"/>
            <w:hideMark/>
          </w:tcPr>
          <w:p w14:paraId="6A1AEECB" w14:textId="77777777" w:rsidR="00EA1915" w:rsidRPr="00EA1915" w:rsidRDefault="00EA1915" w:rsidP="006905EA">
            <w:pPr>
              <w:spacing w:after="0" w:line="240" w:lineRule="auto"/>
              <w:jc w:val="right"/>
              <w:rPr>
                <w:rFonts w:ascii="Arial" w:eastAsia="Times New Roman" w:hAnsi="Arial" w:cs="Arial"/>
                <w:b/>
                <w:bCs/>
                <w:color w:val="010205"/>
                <w:sz w:val="20"/>
                <w:szCs w:val="20"/>
                <w:lang w:eastAsia="en-CA"/>
              </w:rPr>
            </w:pPr>
            <w:r w:rsidRPr="00EA1915">
              <w:rPr>
                <w:rFonts w:ascii="Arial" w:eastAsia="Times New Roman" w:hAnsi="Arial" w:cs="Arial"/>
                <w:b/>
                <w:bCs/>
                <w:color w:val="010205"/>
                <w:sz w:val="20"/>
                <w:szCs w:val="20"/>
                <w:lang w:eastAsia="en-CA"/>
              </w:rPr>
              <w:t>0.009 </w:t>
            </w:r>
          </w:p>
        </w:tc>
      </w:tr>
      <w:tr w:rsidR="00EA1915" w:rsidRPr="00DC6895" w14:paraId="5C5A5DF8" w14:textId="77777777" w:rsidTr="006905EA">
        <w:trPr>
          <w:trHeight w:val="480"/>
        </w:trPr>
        <w:tc>
          <w:tcPr>
            <w:tcW w:w="1119" w:type="dxa"/>
            <w:vMerge/>
            <w:tcBorders>
              <w:top w:val="nil"/>
              <w:left w:val="single" w:sz="12" w:space="0" w:color="auto"/>
              <w:bottom w:val="single" w:sz="12" w:space="0" w:color="auto"/>
              <w:right w:val="single" w:sz="12" w:space="0" w:color="auto"/>
            </w:tcBorders>
            <w:vAlign w:val="center"/>
            <w:hideMark/>
          </w:tcPr>
          <w:p w14:paraId="2D132BB4" w14:textId="77777777" w:rsidR="00EA1915" w:rsidRPr="00EA1915" w:rsidRDefault="00EA1915" w:rsidP="006905EA">
            <w:pPr>
              <w:spacing w:after="0" w:line="240" w:lineRule="auto"/>
              <w:rPr>
                <w:rFonts w:ascii="Arial" w:eastAsia="Times New Roman" w:hAnsi="Arial" w:cs="Arial"/>
                <w:color w:val="000000"/>
                <w:sz w:val="20"/>
                <w:szCs w:val="20"/>
                <w:lang w:eastAsia="en-CA"/>
              </w:rPr>
            </w:pPr>
          </w:p>
        </w:tc>
        <w:tc>
          <w:tcPr>
            <w:tcW w:w="1312" w:type="dxa"/>
            <w:tcBorders>
              <w:top w:val="nil"/>
              <w:left w:val="nil"/>
              <w:bottom w:val="single" w:sz="12" w:space="0" w:color="auto"/>
              <w:right w:val="single" w:sz="12" w:space="0" w:color="auto"/>
            </w:tcBorders>
            <w:shd w:val="clear" w:color="auto" w:fill="auto"/>
            <w:vAlign w:val="center"/>
            <w:hideMark/>
          </w:tcPr>
          <w:p w14:paraId="53806185"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FSW</w:t>
            </w:r>
          </w:p>
        </w:tc>
        <w:tc>
          <w:tcPr>
            <w:tcW w:w="1240" w:type="dxa"/>
            <w:tcBorders>
              <w:top w:val="nil"/>
              <w:left w:val="nil"/>
              <w:bottom w:val="single" w:sz="12" w:space="0" w:color="auto"/>
              <w:right w:val="single" w:sz="12" w:space="0" w:color="auto"/>
            </w:tcBorders>
            <w:shd w:val="clear" w:color="auto" w:fill="auto"/>
            <w:vAlign w:val="center"/>
            <w:hideMark/>
          </w:tcPr>
          <w:p w14:paraId="7F2A0FF1"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45 (37.8%)</w:t>
            </w:r>
          </w:p>
        </w:tc>
        <w:tc>
          <w:tcPr>
            <w:tcW w:w="1134" w:type="dxa"/>
            <w:tcBorders>
              <w:top w:val="nil"/>
              <w:left w:val="nil"/>
              <w:bottom w:val="single" w:sz="12" w:space="0" w:color="auto"/>
              <w:right w:val="single" w:sz="12" w:space="0" w:color="auto"/>
            </w:tcBorders>
            <w:shd w:val="clear" w:color="auto" w:fill="auto"/>
            <w:vAlign w:val="center"/>
            <w:hideMark/>
          </w:tcPr>
          <w:p w14:paraId="0BB28E95"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3 (12.5%)</w:t>
            </w:r>
          </w:p>
        </w:tc>
        <w:tc>
          <w:tcPr>
            <w:tcW w:w="1134" w:type="dxa"/>
            <w:tcBorders>
              <w:top w:val="nil"/>
              <w:left w:val="nil"/>
              <w:bottom w:val="single" w:sz="12" w:space="0" w:color="auto"/>
              <w:right w:val="single" w:sz="12" w:space="0" w:color="auto"/>
            </w:tcBorders>
            <w:shd w:val="clear" w:color="auto" w:fill="auto"/>
            <w:vAlign w:val="center"/>
            <w:hideMark/>
          </w:tcPr>
          <w:p w14:paraId="5C14B1AF"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42 (44.2%)</w:t>
            </w:r>
          </w:p>
        </w:tc>
        <w:tc>
          <w:tcPr>
            <w:tcW w:w="1773" w:type="dxa"/>
            <w:tcBorders>
              <w:top w:val="nil"/>
              <w:left w:val="nil"/>
              <w:bottom w:val="single" w:sz="12" w:space="0" w:color="auto"/>
              <w:right w:val="single" w:sz="12" w:space="0" w:color="auto"/>
            </w:tcBorders>
            <w:shd w:val="clear" w:color="auto" w:fill="auto"/>
            <w:vAlign w:val="center"/>
            <w:hideMark/>
          </w:tcPr>
          <w:p w14:paraId="20F17253" w14:textId="77777777" w:rsidR="00EA1915" w:rsidRPr="00EA1915" w:rsidRDefault="00EA1915" w:rsidP="006905EA">
            <w:pPr>
              <w:spacing w:after="0" w:line="240" w:lineRule="auto"/>
              <w:jc w:val="center"/>
              <w:rPr>
                <w:rFonts w:ascii="Arial" w:eastAsia="Times New Roman" w:hAnsi="Arial" w:cs="Arial"/>
                <w:color w:val="010205"/>
                <w:sz w:val="20"/>
                <w:szCs w:val="20"/>
                <w:lang w:eastAsia="en-CA"/>
              </w:rPr>
            </w:pPr>
            <w:r w:rsidRPr="00EA1915">
              <w:rPr>
                <w:rFonts w:ascii="Arial" w:eastAsia="Times New Roman" w:hAnsi="Arial" w:cs="Arial"/>
                <w:color w:val="000000"/>
                <w:sz w:val="20"/>
                <w:szCs w:val="20"/>
                <w:lang w:eastAsia="en-CA"/>
              </w:rPr>
              <w:t>-----</w:t>
            </w:r>
          </w:p>
        </w:tc>
        <w:tc>
          <w:tcPr>
            <w:tcW w:w="862" w:type="dxa"/>
            <w:tcBorders>
              <w:top w:val="nil"/>
              <w:left w:val="nil"/>
              <w:bottom w:val="single" w:sz="12" w:space="0" w:color="auto"/>
              <w:right w:val="single" w:sz="12" w:space="0" w:color="auto"/>
            </w:tcBorders>
            <w:shd w:val="clear" w:color="auto" w:fill="auto"/>
            <w:vAlign w:val="center"/>
            <w:hideMark/>
          </w:tcPr>
          <w:p w14:paraId="69BB9545"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p>
        </w:tc>
      </w:tr>
      <w:tr w:rsidR="00EA1915" w:rsidRPr="00DC6895" w14:paraId="0A4EF6AD" w14:textId="77777777" w:rsidTr="006905EA">
        <w:trPr>
          <w:trHeight w:val="480"/>
        </w:trPr>
        <w:tc>
          <w:tcPr>
            <w:tcW w:w="1119" w:type="dxa"/>
            <w:vMerge/>
            <w:tcBorders>
              <w:top w:val="nil"/>
              <w:left w:val="single" w:sz="12" w:space="0" w:color="auto"/>
              <w:bottom w:val="single" w:sz="12" w:space="0" w:color="auto"/>
              <w:right w:val="single" w:sz="12" w:space="0" w:color="auto"/>
            </w:tcBorders>
            <w:vAlign w:val="center"/>
            <w:hideMark/>
          </w:tcPr>
          <w:p w14:paraId="11D3CE23" w14:textId="77777777" w:rsidR="00EA1915" w:rsidRPr="00EA1915" w:rsidRDefault="00EA1915" w:rsidP="006905EA">
            <w:pPr>
              <w:spacing w:after="0" w:line="240" w:lineRule="auto"/>
              <w:rPr>
                <w:rFonts w:ascii="Arial" w:eastAsia="Times New Roman" w:hAnsi="Arial" w:cs="Arial"/>
                <w:color w:val="000000"/>
                <w:sz w:val="20"/>
                <w:szCs w:val="20"/>
                <w:lang w:eastAsia="en-CA"/>
              </w:rPr>
            </w:pPr>
          </w:p>
        </w:tc>
        <w:tc>
          <w:tcPr>
            <w:tcW w:w="1312" w:type="dxa"/>
            <w:tcBorders>
              <w:top w:val="nil"/>
              <w:left w:val="nil"/>
              <w:bottom w:val="single" w:sz="12" w:space="0" w:color="auto"/>
              <w:right w:val="single" w:sz="12" w:space="0" w:color="auto"/>
            </w:tcBorders>
            <w:shd w:val="clear" w:color="auto" w:fill="auto"/>
            <w:vAlign w:val="center"/>
            <w:hideMark/>
          </w:tcPr>
          <w:p w14:paraId="0597BC6E"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FSW Clients</w:t>
            </w:r>
          </w:p>
        </w:tc>
        <w:tc>
          <w:tcPr>
            <w:tcW w:w="1240" w:type="dxa"/>
            <w:tcBorders>
              <w:top w:val="nil"/>
              <w:left w:val="nil"/>
              <w:bottom w:val="single" w:sz="12" w:space="0" w:color="auto"/>
              <w:right w:val="single" w:sz="12" w:space="0" w:color="auto"/>
            </w:tcBorders>
            <w:shd w:val="clear" w:color="auto" w:fill="auto"/>
            <w:vAlign w:val="center"/>
            <w:hideMark/>
          </w:tcPr>
          <w:p w14:paraId="292485C7"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18 (15.1%)</w:t>
            </w:r>
          </w:p>
        </w:tc>
        <w:tc>
          <w:tcPr>
            <w:tcW w:w="1134" w:type="dxa"/>
            <w:tcBorders>
              <w:top w:val="nil"/>
              <w:left w:val="nil"/>
              <w:bottom w:val="single" w:sz="12" w:space="0" w:color="auto"/>
              <w:right w:val="single" w:sz="12" w:space="0" w:color="auto"/>
            </w:tcBorders>
            <w:shd w:val="clear" w:color="auto" w:fill="auto"/>
            <w:vAlign w:val="center"/>
            <w:hideMark/>
          </w:tcPr>
          <w:p w14:paraId="792CF782"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6 (25%)</w:t>
            </w:r>
          </w:p>
        </w:tc>
        <w:tc>
          <w:tcPr>
            <w:tcW w:w="1134" w:type="dxa"/>
            <w:tcBorders>
              <w:top w:val="nil"/>
              <w:left w:val="nil"/>
              <w:bottom w:val="single" w:sz="12" w:space="0" w:color="auto"/>
              <w:right w:val="single" w:sz="12" w:space="0" w:color="auto"/>
            </w:tcBorders>
            <w:shd w:val="clear" w:color="auto" w:fill="auto"/>
            <w:vAlign w:val="center"/>
            <w:hideMark/>
          </w:tcPr>
          <w:p w14:paraId="4D203CB9"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12 (12.6%)</w:t>
            </w:r>
          </w:p>
        </w:tc>
        <w:tc>
          <w:tcPr>
            <w:tcW w:w="1773" w:type="dxa"/>
            <w:tcBorders>
              <w:top w:val="nil"/>
              <w:left w:val="nil"/>
              <w:bottom w:val="single" w:sz="12" w:space="0" w:color="auto"/>
              <w:right w:val="single" w:sz="12" w:space="0" w:color="auto"/>
            </w:tcBorders>
            <w:shd w:val="clear" w:color="auto" w:fill="auto"/>
            <w:vAlign w:val="center"/>
            <w:hideMark/>
          </w:tcPr>
          <w:p w14:paraId="68C660D8"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3.0 (1.52-5.92)</w:t>
            </w:r>
          </w:p>
        </w:tc>
        <w:tc>
          <w:tcPr>
            <w:tcW w:w="862" w:type="dxa"/>
            <w:tcBorders>
              <w:top w:val="nil"/>
              <w:left w:val="nil"/>
              <w:bottom w:val="single" w:sz="12" w:space="0" w:color="auto"/>
              <w:right w:val="single" w:sz="12" w:space="0" w:color="auto"/>
            </w:tcBorders>
            <w:shd w:val="clear" w:color="auto" w:fill="auto"/>
            <w:vAlign w:val="center"/>
            <w:hideMark/>
          </w:tcPr>
          <w:p w14:paraId="1D7E1DEE" w14:textId="77777777" w:rsidR="00EA1915" w:rsidRPr="00EA1915" w:rsidRDefault="00EA1915" w:rsidP="006905EA">
            <w:pPr>
              <w:spacing w:after="0" w:line="240" w:lineRule="auto"/>
              <w:jc w:val="right"/>
              <w:rPr>
                <w:rFonts w:ascii="Arial" w:eastAsia="Times New Roman" w:hAnsi="Arial" w:cs="Arial"/>
                <w:b/>
                <w:bCs/>
                <w:color w:val="010205"/>
                <w:sz w:val="20"/>
                <w:szCs w:val="20"/>
                <w:lang w:eastAsia="en-CA"/>
              </w:rPr>
            </w:pPr>
            <w:r w:rsidRPr="00EA1915">
              <w:rPr>
                <w:rFonts w:ascii="Arial" w:eastAsia="Times New Roman" w:hAnsi="Arial" w:cs="Arial"/>
                <w:b/>
                <w:bCs/>
                <w:color w:val="010205"/>
                <w:sz w:val="20"/>
                <w:szCs w:val="20"/>
                <w:lang w:eastAsia="en-CA"/>
              </w:rPr>
              <w:t>0.013 </w:t>
            </w:r>
          </w:p>
        </w:tc>
      </w:tr>
      <w:tr w:rsidR="00EA1915" w:rsidRPr="00DC6895" w14:paraId="5575532F" w14:textId="77777777" w:rsidTr="006905EA">
        <w:trPr>
          <w:trHeight w:val="480"/>
        </w:trPr>
        <w:tc>
          <w:tcPr>
            <w:tcW w:w="1119" w:type="dxa"/>
            <w:vMerge w:val="restart"/>
            <w:tcBorders>
              <w:top w:val="nil"/>
              <w:left w:val="single" w:sz="12" w:space="0" w:color="auto"/>
              <w:bottom w:val="single" w:sz="12" w:space="0" w:color="auto"/>
              <w:right w:val="single" w:sz="12" w:space="0" w:color="auto"/>
            </w:tcBorders>
            <w:shd w:val="clear" w:color="auto" w:fill="auto"/>
            <w:vAlign w:val="center"/>
            <w:hideMark/>
          </w:tcPr>
          <w:p w14:paraId="1259FBB4"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Age</w:t>
            </w:r>
          </w:p>
        </w:tc>
        <w:tc>
          <w:tcPr>
            <w:tcW w:w="1312" w:type="dxa"/>
            <w:tcBorders>
              <w:top w:val="nil"/>
              <w:left w:val="nil"/>
              <w:bottom w:val="single" w:sz="12" w:space="0" w:color="auto"/>
              <w:right w:val="single" w:sz="12" w:space="0" w:color="auto"/>
            </w:tcBorders>
            <w:shd w:val="clear" w:color="auto" w:fill="auto"/>
            <w:vAlign w:val="center"/>
            <w:hideMark/>
          </w:tcPr>
          <w:p w14:paraId="2119EC5A"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&lt;=24 years old</w:t>
            </w:r>
          </w:p>
        </w:tc>
        <w:tc>
          <w:tcPr>
            <w:tcW w:w="1240" w:type="dxa"/>
            <w:tcBorders>
              <w:top w:val="nil"/>
              <w:left w:val="nil"/>
              <w:bottom w:val="single" w:sz="12" w:space="0" w:color="auto"/>
              <w:right w:val="single" w:sz="12" w:space="0" w:color="auto"/>
            </w:tcBorders>
            <w:shd w:val="clear" w:color="auto" w:fill="auto"/>
            <w:vAlign w:val="center"/>
            <w:hideMark/>
          </w:tcPr>
          <w:p w14:paraId="7A8D08DE"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32 (26.9%)</w:t>
            </w:r>
          </w:p>
        </w:tc>
        <w:tc>
          <w:tcPr>
            <w:tcW w:w="1134" w:type="dxa"/>
            <w:tcBorders>
              <w:top w:val="nil"/>
              <w:left w:val="nil"/>
              <w:bottom w:val="single" w:sz="12" w:space="0" w:color="auto"/>
              <w:right w:val="single" w:sz="12" w:space="0" w:color="auto"/>
            </w:tcBorders>
            <w:shd w:val="clear" w:color="auto" w:fill="auto"/>
            <w:vAlign w:val="center"/>
            <w:hideMark/>
          </w:tcPr>
          <w:p w14:paraId="0F9A1421"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5 (20.8%)</w:t>
            </w:r>
          </w:p>
        </w:tc>
        <w:tc>
          <w:tcPr>
            <w:tcW w:w="1134" w:type="dxa"/>
            <w:tcBorders>
              <w:top w:val="nil"/>
              <w:left w:val="nil"/>
              <w:bottom w:val="single" w:sz="12" w:space="0" w:color="auto"/>
              <w:right w:val="single" w:sz="12" w:space="0" w:color="auto"/>
            </w:tcBorders>
            <w:shd w:val="clear" w:color="auto" w:fill="auto"/>
            <w:vAlign w:val="center"/>
            <w:hideMark/>
          </w:tcPr>
          <w:p w14:paraId="2502E39F"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27 (28.4%)</w:t>
            </w:r>
          </w:p>
        </w:tc>
        <w:tc>
          <w:tcPr>
            <w:tcW w:w="1773" w:type="dxa"/>
            <w:tcBorders>
              <w:top w:val="nil"/>
              <w:left w:val="nil"/>
              <w:bottom w:val="single" w:sz="12" w:space="0" w:color="auto"/>
              <w:right w:val="single" w:sz="12" w:space="0" w:color="auto"/>
            </w:tcBorders>
            <w:shd w:val="clear" w:color="auto" w:fill="auto"/>
            <w:vAlign w:val="center"/>
            <w:hideMark/>
          </w:tcPr>
          <w:p w14:paraId="7AE315FD" w14:textId="77777777" w:rsidR="00EA1915" w:rsidRPr="00EA1915" w:rsidRDefault="00EA1915" w:rsidP="006905EA">
            <w:pPr>
              <w:spacing w:after="0" w:line="240" w:lineRule="auto"/>
              <w:jc w:val="center"/>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w:t>
            </w:r>
          </w:p>
        </w:tc>
        <w:tc>
          <w:tcPr>
            <w:tcW w:w="862" w:type="dxa"/>
            <w:tcBorders>
              <w:top w:val="nil"/>
              <w:left w:val="nil"/>
              <w:bottom w:val="single" w:sz="12" w:space="0" w:color="auto"/>
              <w:right w:val="single" w:sz="12" w:space="0" w:color="auto"/>
            </w:tcBorders>
            <w:shd w:val="clear" w:color="auto" w:fill="auto"/>
            <w:vAlign w:val="center"/>
            <w:hideMark/>
          </w:tcPr>
          <w:p w14:paraId="74CF72D5"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 </w:t>
            </w:r>
          </w:p>
        </w:tc>
      </w:tr>
      <w:tr w:rsidR="00EA1915" w:rsidRPr="00DC6895" w14:paraId="384B429A" w14:textId="77777777" w:rsidTr="006905EA">
        <w:trPr>
          <w:trHeight w:val="480"/>
        </w:trPr>
        <w:tc>
          <w:tcPr>
            <w:tcW w:w="1119" w:type="dxa"/>
            <w:vMerge/>
            <w:tcBorders>
              <w:top w:val="nil"/>
              <w:left w:val="single" w:sz="12" w:space="0" w:color="auto"/>
              <w:bottom w:val="single" w:sz="12" w:space="0" w:color="auto"/>
              <w:right w:val="single" w:sz="12" w:space="0" w:color="auto"/>
            </w:tcBorders>
            <w:vAlign w:val="center"/>
            <w:hideMark/>
          </w:tcPr>
          <w:p w14:paraId="11050B04" w14:textId="77777777" w:rsidR="00EA1915" w:rsidRPr="00EA1915" w:rsidRDefault="00EA1915" w:rsidP="006905EA">
            <w:pPr>
              <w:spacing w:after="0" w:line="240" w:lineRule="auto"/>
              <w:rPr>
                <w:rFonts w:ascii="Arial" w:eastAsia="Times New Roman" w:hAnsi="Arial" w:cs="Arial"/>
                <w:color w:val="000000"/>
                <w:sz w:val="20"/>
                <w:szCs w:val="20"/>
                <w:lang w:eastAsia="en-CA"/>
              </w:rPr>
            </w:pPr>
          </w:p>
        </w:tc>
        <w:tc>
          <w:tcPr>
            <w:tcW w:w="1312" w:type="dxa"/>
            <w:tcBorders>
              <w:top w:val="nil"/>
              <w:left w:val="nil"/>
              <w:bottom w:val="single" w:sz="12" w:space="0" w:color="auto"/>
              <w:right w:val="single" w:sz="12" w:space="0" w:color="auto"/>
            </w:tcBorders>
            <w:shd w:val="clear" w:color="auto" w:fill="auto"/>
            <w:vAlign w:val="center"/>
            <w:hideMark/>
          </w:tcPr>
          <w:p w14:paraId="0984633C"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25-29 years old</w:t>
            </w:r>
          </w:p>
        </w:tc>
        <w:tc>
          <w:tcPr>
            <w:tcW w:w="1240" w:type="dxa"/>
            <w:tcBorders>
              <w:top w:val="nil"/>
              <w:left w:val="nil"/>
              <w:bottom w:val="single" w:sz="12" w:space="0" w:color="auto"/>
              <w:right w:val="single" w:sz="12" w:space="0" w:color="auto"/>
            </w:tcBorders>
            <w:shd w:val="clear" w:color="auto" w:fill="auto"/>
            <w:vAlign w:val="center"/>
            <w:hideMark/>
          </w:tcPr>
          <w:p w14:paraId="36DFB2EA"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31 (26.1%)</w:t>
            </w:r>
          </w:p>
        </w:tc>
        <w:tc>
          <w:tcPr>
            <w:tcW w:w="1134" w:type="dxa"/>
            <w:tcBorders>
              <w:top w:val="nil"/>
              <w:left w:val="nil"/>
              <w:bottom w:val="single" w:sz="12" w:space="0" w:color="auto"/>
              <w:right w:val="single" w:sz="12" w:space="0" w:color="auto"/>
            </w:tcBorders>
            <w:shd w:val="clear" w:color="auto" w:fill="auto"/>
            <w:vAlign w:val="center"/>
            <w:hideMark/>
          </w:tcPr>
          <w:p w14:paraId="3EDF84BD"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8 (33.3%)</w:t>
            </w:r>
          </w:p>
        </w:tc>
        <w:tc>
          <w:tcPr>
            <w:tcW w:w="1134" w:type="dxa"/>
            <w:tcBorders>
              <w:top w:val="nil"/>
              <w:left w:val="nil"/>
              <w:bottom w:val="single" w:sz="12" w:space="0" w:color="auto"/>
              <w:right w:val="single" w:sz="12" w:space="0" w:color="auto"/>
            </w:tcBorders>
            <w:shd w:val="clear" w:color="auto" w:fill="auto"/>
            <w:vAlign w:val="center"/>
            <w:hideMark/>
          </w:tcPr>
          <w:p w14:paraId="1FF41650"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23 (24.2%)</w:t>
            </w:r>
          </w:p>
        </w:tc>
        <w:tc>
          <w:tcPr>
            <w:tcW w:w="1773" w:type="dxa"/>
            <w:tcBorders>
              <w:top w:val="nil"/>
              <w:left w:val="nil"/>
              <w:bottom w:val="single" w:sz="12" w:space="0" w:color="auto"/>
              <w:right w:val="single" w:sz="12" w:space="0" w:color="auto"/>
            </w:tcBorders>
            <w:shd w:val="clear" w:color="auto" w:fill="auto"/>
            <w:vAlign w:val="center"/>
            <w:hideMark/>
          </w:tcPr>
          <w:p w14:paraId="7208B1C2"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1.34 (0.79-2.26)</w:t>
            </w:r>
          </w:p>
        </w:tc>
        <w:tc>
          <w:tcPr>
            <w:tcW w:w="862" w:type="dxa"/>
            <w:tcBorders>
              <w:top w:val="nil"/>
              <w:left w:val="nil"/>
              <w:bottom w:val="single" w:sz="12" w:space="0" w:color="auto"/>
              <w:right w:val="single" w:sz="12" w:space="0" w:color="auto"/>
            </w:tcBorders>
            <w:shd w:val="clear" w:color="auto" w:fill="auto"/>
            <w:vAlign w:val="center"/>
            <w:hideMark/>
          </w:tcPr>
          <w:p w14:paraId="5298503E"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0.246 </w:t>
            </w:r>
          </w:p>
        </w:tc>
      </w:tr>
      <w:tr w:rsidR="00EA1915" w:rsidRPr="00DC6895" w14:paraId="55CCB8A6" w14:textId="77777777" w:rsidTr="006905EA">
        <w:trPr>
          <w:trHeight w:val="480"/>
        </w:trPr>
        <w:tc>
          <w:tcPr>
            <w:tcW w:w="1119" w:type="dxa"/>
            <w:vMerge/>
            <w:tcBorders>
              <w:top w:val="nil"/>
              <w:left w:val="single" w:sz="12" w:space="0" w:color="auto"/>
              <w:bottom w:val="single" w:sz="12" w:space="0" w:color="auto"/>
              <w:right w:val="single" w:sz="12" w:space="0" w:color="auto"/>
            </w:tcBorders>
            <w:vAlign w:val="center"/>
            <w:hideMark/>
          </w:tcPr>
          <w:p w14:paraId="3A46CCE3" w14:textId="77777777" w:rsidR="00EA1915" w:rsidRPr="00EA1915" w:rsidRDefault="00EA1915" w:rsidP="006905EA">
            <w:pPr>
              <w:spacing w:after="0" w:line="240" w:lineRule="auto"/>
              <w:rPr>
                <w:rFonts w:ascii="Arial" w:eastAsia="Times New Roman" w:hAnsi="Arial" w:cs="Arial"/>
                <w:color w:val="000000"/>
                <w:sz w:val="20"/>
                <w:szCs w:val="20"/>
                <w:lang w:eastAsia="en-CA"/>
              </w:rPr>
            </w:pPr>
          </w:p>
        </w:tc>
        <w:tc>
          <w:tcPr>
            <w:tcW w:w="1312" w:type="dxa"/>
            <w:tcBorders>
              <w:top w:val="nil"/>
              <w:left w:val="nil"/>
              <w:bottom w:val="single" w:sz="12" w:space="0" w:color="auto"/>
              <w:right w:val="single" w:sz="12" w:space="0" w:color="auto"/>
            </w:tcBorders>
            <w:shd w:val="clear" w:color="auto" w:fill="auto"/>
            <w:vAlign w:val="center"/>
            <w:hideMark/>
          </w:tcPr>
          <w:p w14:paraId="492EEA1E"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30-34 years old</w:t>
            </w:r>
          </w:p>
        </w:tc>
        <w:tc>
          <w:tcPr>
            <w:tcW w:w="1240" w:type="dxa"/>
            <w:tcBorders>
              <w:top w:val="nil"/>
              <w:left w:val="nil"/>
              <w:bottom w:val="single" w:sz="12" w:space="0" w:color="auto"/>
              <w:right w:val="single" w:sz="12" w:space="0" w:color="auto"/>
            </w:tcBorders>
            <w:shd w:val="clear" w:color="auto" w:fill="auto"/>
            <w:vAlign w:val="center"/>
            <w:hideMark/>
          </w:tcPr>
          <w:p w14:paraId="27D86FF2"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22 (18.5%)</w:t>
            </w:r>
          </w:p>
        </w:tc>
        <w:tc>
          <w:tcPr>
            <w:tcW w:w="1134" w:type="dxa"/>
            <w:tcBorders>
              <w:top w:val="nil"/>
              <w:left w:val="nil"/>
              <w:bottom w:val="single" w:sz="12" w:space="0" w:color="auto"/>
              <w:right w:val="single" w:sz="12" w:space="0" w:color="auto"/>
            </w:tcBorders>
            <w:shd w:val="clear" w:color="auto" w:fill="auto"/>
            <w:vAlign w:val="center"/>
            <w:hideMark/>
          </w:tcPr>
          <w:p w14:paraId="354B51BC"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5 (20.8%)</w:t>
            </w:r>
          </w:p>
        </w:tc>
        <w:tc>
          <w:tcPr>
            <w:tcW w:w="1134" w:type="dxa"/>
            <w:tcBorders>
              <w:top w:val="nil"/>
              <w:left w:val="nil"/>
              <w:bottom w:val="single" w:sz="12" w:space="0" w:color="auto"/>
              <w:right w:val="single" w:sz="12" w:space="0" w:color="auto"/>
            </w:tcBorders>
            <w:shd w:val="clear" w:color="auto" w:fill="auto"/>
            <w:vAlign w:val="center"/>
            <w:hideMark/>
          </w:tcPr>
          <w:p w14:paraId="258B6354"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17 (17.9%)</w:t>
            </w:r>
          </w:p>
        </w:tc>
        <w:tc>
          <w:tcPr>
            <w:tcW w:w="1773" w:type="dxa"/>
            <w:tcBorders>
              <w:top w:val="nil"/>
              <w:left w:val="nil"/>
              <w:bottom w:val="single" w:sz="12" w:space="0" w:color="auto"/>
              <w:right w:val="single" w:sz="12" w:space="0" w:color="auto"/>
            </w:tcBorders>
            <w:shd w:val="clear" w:color="auto" w:fill="auto"/>
            <w:vAlign w:val="center"/>
            <w:hideMark/>
          </w:tcPr>
          <w:p w14:paraId="6F6E52AC"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1.29 (0.63-2.67)</w:t>
            </w:r>
          </w:p>
        </w:tc>
        <w:tc>
          <w:tcPr>
            <w:tcW w:w="862" w:type="dxa"/>
            <w:tcBorders>
              <w:top w:val="nil"/>
              <w:left w:val="nil"/>
              <w:bottom w:val="single" w:sz="12" w:space="0" w:color="auto"/>
              <w:right w:val="single" w:sz="12" w:space="0" w:color="auto"/>
            </w:tcBorders>
            <w:shd w:val="clear" w:color="auto" w:fill="auto"/>
            <w:vAlign w:val="center"/>
            <w:hideMark/>
          </w:tcPr>
          <w:p w14:paraId="7666836C"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0.376 </w:t>
            </w:r>
          </w:p>
        </w:tc>
      </w:tr>
      <w:tr w:rsidR="00EA1915" w:rsidRPr="00DC6895" w14:paraId="008252BB" w14:textId="77777777" w:rsidTr="006905EA">
        <w:trPr>
          <w:trHeight w:val="480"/>
        </w:trPr>
        <w:tc>
          <w:tcPr>
            <w:tcW w:w="1119" w:type="dxa"/>
            <w:vMerge/>
            <w:tcBorders>
              <w:top w:val="nil"/>
              <w:left w:val="single" w:sz="12" w:space="0" w:color="auto"/>
              <w:bottom w:val="single" w:sz="12" w:space="0" w:color="auto"/>
              <w:right w:val="single" w:sz="12" w:space="0" w:color="auto"/>
            </w:tcBorders>
            <w:vAlign w:val="center"/>
            <w:hideMark/>
          </w:tcPr>
          <w:p w14:paraId="29D4A03B" w14:textId="77777777" w:rsidR="00EA1915" w:rsidRPr="00EA1915" w:rsidRDefault="00EA1915" w:rsidP="006905EA">
            <w:pPr>
              <w:spacing w:after="0" w:line="240" w:lineRule="auto"/>
              <w:rPr>
                <w:rFonts w:ascii="Arial" w:eastAsia="Times New Roman" w:hAnsi="Arial" w:cs="Arial"/>
                <w:color w:val="000000"/>
                <w:sz w:val="20"/>
                <w:szCs w:val="20"/>
                <w:lang w:eastAsia="en-CA"/>
              </w:rPr>
            </w:pPr>
          </w:p>
        </w:tc>
        <w:tc>
          <w:tcPr>
            <w:tcW w:w="1312" w:type="dxa"/>
            <w:tcBorders>
              <w:top w:val="nil"/>
              <w:left w:val="nil"/>
              <w:bottom w:val="single" w:sz="12" w:space="0" w:color="auto"/>
              <w:right w:val="single" w:sz="12" w:space="0" w:color="auto"/>
            </w:tcBorders>
            <w:shd w:val="clear" w:color="auto" w:fill="auto"/>
            <w:vAlign w:val="center"/>
            <w:hideMark/>
          </w:tcPr>
          <w:p w14:paraId="5D13CECC"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&gt;35 years old</w:t>
            </w:r>
          </w:p>
        </w:tc>
        <w:tc>
          <w:tcPr>
            <w:tcW w:w="1240" w:type="dxa"/>
            <w:tcBorders>
              <w:top w:val="nil"/>
              <w:left w:val="nil"/>
              <w:bottom w:val="single" w:sz="12" w:space="0" w:color="auto"/>
              <w:right w:val="single" w:sz="12" w:space="0" w:color="auto"/>
            </w:tcBorders>
            <w:shd w:val="clear" w:color="auto" w:fill="auto"/>
            <w:vAlign w:val="center"/>
            <w:hideMark/>
          </w:tcPr>
          <w:p w14:paraId="5BF1605E"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34 (28.6%)</w:t>
            </w:r>
          </w:p>
        </w:tc>
        <w:tc>
          <w:tcPr>
            <w:tcW w:w="1134" w:type="dxa"/>
            <w:tcBorders>
              <w:top w:val="nil"/>
              <w:left w:val="nil"/>
              <w:bottom w:val="single" w:sz="12" w:space="0" w:color="auto"/>
              <w:right w:val="single" w:sz="12" w:space="0" w:color="auto"/>
            </w:tcBorders>
            <w:shd w:val="clear" w:color="auto" w:fill="auto"/>
            <w:vAlign w:val="center"/>
            <w:hideMark/>
          </w:tcPr>
          <w:p w14:paraId="560AE471"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6 (25%)</w:t>
            </w:r>
          </w:p>
        </w:tc>
        <w:tc>
          <w:tcPr>
            <w:tcW w:w="1134" w:type="dxa"/>
            <w:tcBorders>
              <w:top w:val="nil"/>
              <w:left w:val="nil"/>
              <w:bottom w:val="single" w:sz="12" w:space="0" w:color="auto"/>
              <w:right w:val="single" w:sz="12" w:space="0" w:color="auto"/>
            </w:tcBorders>
            <w:shd w:val="clear" w:color="auto" w:fill="auto"/>
            <w:vAlign w:val="center"/>
            <w:hideMark/>
          </w:tcPr>
          <w:p w14:paraId="7AEAAB46"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28 (29.5%)</w:t>
            </w:r>
          </w:p>
        </w:tc>
        <w:tc>
          <w:tcPr>
            <w:tcW w:w="1773" w:type="dxa"/>
            <w:tcBorders>
              <w:top w:val="nil"/>
              <w:left w:val="nil"/>
              <w:bottom w:val="single" w:sz="12" w:space="0" w:color="auto"/>
              <w:right w:val="single" w:sz="12" w:space="0" w:color="auto"/>
            </w:tcBorders>
            <w:shd w:val="clear" w:color="auto" w:fill="auto"/>
            <w:vAlign w:val="center"/>
            <w:hideMark/>
          </w:tcPr>
          <w:p w14:paraId="17B98FAC"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1.07 (0.59-1.95) </w:t>
            </w:r>
          </w:p>
        </w:tc>
        <w:tc>
          <w:tcPr>
            <w:tcW w:w="862" w:type="dxa"/>
            <w:tcBorders>
              <w:top w:val="nil"/>
              <w:left w:val="nil"/>
              <w:bottom w:val="single" w:sz="12" w:space="0" w:color="auto"/>
              <w:right w:val="single" w:sz="12" w:space="0" w:color="auto"/>
            </w:tcBorders>
            <w:shd w:val="clear" w:color="auto" w:fill="auto"/>
            <w:vAlign w:val="center"/>
            <w:hideMark/>
          </w:tcPr>
          <w:p w14:paraId="44C97B0C"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0.544 </w:t>
            </w:r>
          </w:p>
        </w:tc>
      </w:tr>
      <w:tr w:rsidR="00EA1915" w:rsidRPr="00DC6895" w14:paraId="4C484BFE" w14:textId="77777777" w:rsidTr="006905EA">
        <w:trPr>
          <w:trHeight w:val="480"/>
        </w:trPr>
        <w:tc>
          <w:tcPr>
            <w:tcW w:w="1119" w:type="dxa"/>
            <w:vMerge w:val="restart"/>
            <w:tcBorders>
              <w:top w:val="nil"/>
              <w:left w:val="single" w:sz="12" w:space="0" w:color="auto"/>
              <w:bottom w:val="single" w:sz="12" w:space="0" w:color="auto"/>
              <w:right w:val="single" w:sz="12" w:space="0" w:color="auto"/>
            </w:tcBorders>
            <w:shd w:val="clear" w:color="auto" w:fill="auto"/>
            <w:vAlign w:val="center"/>
            <w:hideMark/>
          </w:tcPr>
          <w:p w14:paraId="22AC7B78"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Gender</w:t>
            </w:r>
          </w:p>
        </w:tc>
        <w:tc>
          <w:tcPr>
            <w:tcW w:w="1312" w:type="dxa"/>
            <w:tcBorders>
              <w:top w:val="nil"/>
              <w:left w:val="nil"/>
              <w:bottom w:val="single" w:sz="12" w:space="0" w:color="auto"/>
              <w:right w:val="single" w:sz="12" w:space="0" w:color="auto"/>
            </w:tcBorders>
            <w:shd w:val="clear" w:color="auto" w:fill="auto"/>
            <w:vAlign w:val="center"/>
            <w:hideMark/>
          </w:tcPr>
          <w:p w14:paraId="4E097287"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Male</w:t>
            </w:r>
          </w:p>
        </w:tc>
        <w:tc>
          <w:tcPr>
            <w:tcW w:w="1240" w:type="dxa"/>
            <w:tcBorders>
              <w:top w:val="nil"/>
              <w:left w:val="nil"/>
              <w:bottom w:val="single" w:sz="12" w:space="0" w:color="auto"/>
              <w:right w:val="single" w:sz="12" w:space="0" w:color="auto"/>
            </w:tcBorders>
            <w:shd w:val="clear" w:color="auto" w:fill="auto"/>
            <w:vAlign w:val="center"/>
            <w:hideMark/>
          </w:tcPr>
          <w:p w14:paraId="5B7B7268"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74 (62.2%)</w:t>
            </w:r>
          </w:p>
        </w:tc>
        <w:tc>
          <w:tcPr>
            <w:tcW w:w="1134" w:type="dxa"/>
            <w:tcBorders>
              <w:top w:val="nil"/>
              <w:left w:val="nil"/>
              <w:bottom w:val="single" w:sz="12" w:space="0" w:color="auto"/>
              <w:right w:val="single" w:sz="12" w:space="0" w:color="auto"/>
            </w:tcBorders>
            <w:shd w:val="clear" w:color="auto" w:fill="auto"/>
            <w:vAlign w:val="center"/>
            <w:hideMark/>
          </w:tcPr>
          <w:p w14:paraId="29E0DB58"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21 (87.5%)</w:t>
            </w:r>
          </w:p>
        </w:tc>
        <w:tc>
          <w:tcPr>
            <w:tcW w:w="1134" w:type="dxa"/>
            <w:tcBorders>
              <w:top w:val="nil"/>
              <w:left w:val="nil"/>
              <w:bottom w:val="single" w:sz="12" w:space="0" w:color="auto"/>
              <w:right w:val="single" w:sz="12" w:space="0" w:color="auto"/>
            </w:tcBorders>
            <w:shd w:val="clear" w:color="auto" w:fill="auto"/>
            <w:vAlign w:val="center"/>
            <w:hideMark/>
          </w:tcPr>
          <w:p w14:paraId="324B9776"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53 (55.8%)</w:t>
            </w:r>
          </w:p>
        </w:tc>
        <w:tc>
          <w:tcPr>
            <w:tcW w:w="1773" w:type="dxa"/>
            <w:tcBorders>
              <w:top w:val="nil"/>
              <w:left w:val="nil"/>
              <w:bottom w:val="single" w:sz="12" w:space="0" w:color="auto"/>
              <w:right w:val="single" w:sz="12" w:space="0" w:color="auto"/>
            </w:tcBorders>
            <w:shd w:val="clear" w:color="auto" w:fill="auto"/>
            <w:vAlign w:val="center"/>
            <w:hideMark/>
          </w:tcPr>
          <w:p w14:paraId="18FE5134"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1.57 (1.24-1.98)</w:t>
            </w:r>
          </w:p>
        </w:tc>
        <w:tc>
          <w:tcPr>
            <w:tcW w:w="862" w:type="dxa"/>
            <w:tcBorders>
              <w:top w:val="nil"/>
              <w:left w:val="nil"/>
              <w:bottom w:val="single" w:sz="12" w:space="0" w:color="auto"/>
              <w:right w:val="single" w:sz="12" w:space="0" w:color="auto"/>
            </w:tcBorders>
            <w:shd w:val="clear" w:color="auto" w:fill="auto"/>
            <w:vAlign w:val="center"/>
            <w:hideMark/>
          </w:tcPr>
          <w:p w14:paraId="6F7DE85E" w14:textId="77777777" w:rsidR="00EA1915" w:rsidRPr="00EA1915" w:rsidRDefault="00EA1915" w:rsidP="006905EA">
            <w:pPr>
              <w:spacing w:after="0" w:line="240" w:lineRule="auto"/>
              <w:jc w:val="right"/>
              <w:rPr>
                <w:rFonts w:ascii="Arial" w:eastAsia="Times New Roman" w:hAnsi="Arial" w:cs="Arial"/>
                <w:b/>
                <w:bCs/>
                <w:color w:val="010205"/>
                <w:sz w:val="20"/>
                <w:szCs w:val="20"/>
                <w:lang w:eastAsia="en-CA"/>
              </w:rPr>
            </w:pPr>
            <w:r w:rsidRPr="00EA1915">
              <w:rPr>
                <w:rFonts w:ascii="Arial" w:eastAsia="Times New Roman" w:hAnsi="Arial" w:cs="Arial"/>
                <w:b/>
                <w:bCs/>
                <w:color w:val="010205"/>
                <w:sz w:val="20"/>
                <w:szCs w:val="20"/>
                <w:lang w:eastAsia="en-CA"/>
              </w:rPr>
              <w:t>0.004</w:t>
            </w:r>
          </w:p>
        </w:tc>
      </w:tr>
      <w:tr w:rsidR="00EA1915" w:rsidRPr="00DC6895" w14:paraId="6FAB787A" w14:textId="77777777" w:rsidTr="006905EA">
        <w:trPr>
          <w:trHeight w:val="480"/>
        </w:trPr>
        <w:tc>
          <w:tcPr>
            <w:tcW w:w="1119" w:type="dxa"/>
            <w:vMerge/>
            <w:tcBorders>
              <w:top w:val="nil"/>
              <w:left w:val="single" w:sz="12" w:space="0" w:color="auto"/>
              <w:bottom w:val="single" w:sz="12" w:space="0" w:color="auto"/>
              <w:right w:val="single" w:sz="12" w:space="0" w:color="auto"/>
            </w:tcBorders>
            <w:vAlign w:val="center"/>
            <w:hideMark/>
          </w:tcPr>
          <w:p w14:paraId="0C983435" w14:textId="77777777" w:rsidR="00EA1915" w:rsidRPr="00EA1915" w:rsidRDefault="00EA1915" w:rsidP="006905EA">
            <w:pPr>
              <w:spacing w:after="0" w:line="240" w:lineRule="auto"/>
              <w:rPr>
                <w:rFonts w:ascii="Arial" w:eastAsia="Times New Roman" w:hAnsi="Arial" w:cs="Arial"/>
                <w:color w:val="000000"/>
                <w:sz w:val="20"/>
                <w:szCs w:val="20"/>
                <w:lang w:eastAsia="en-CA"/>
              </w:rPr>
            </w:pPr>
          </w:p>
        </w:tc>
        <w:tc>
          <w:tcPr>
            <w:tcW w:w="1312" w:type="dxa"/>
            <w:tcBorders>
              <w:top w:val="nil"/>
              <w:left w:val="nil"/>
              <w:bottom w:val="single" w:sz="12" w:space="0" w:color="auto"/>
              <w:right w:val="single" w:sz="12" w:space="0" w:color="auto"/>
            </w:tcBorders>
            <w:shd w:val="clear" w:color="auto" w:fill="auto"/>
            <w:vAlign w:val="center"/>
            <w:hideMark/>
          </w:tcPr>
          <w:p w14:paraId="46177C11"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Female</w:t>
            </w:r>
          </w:p>
        </w:tc>
        <w:tc>
          <w:tcPr>
            <w:tcW w:w="1240" w:type="dxa"/>
            <w:tcBorders>
              <w:top w:val="nil"/>
              <w:left w:val="nil"/>
              <w:bottom w:val="single" w:sz="12" w:space="0" w:color="auto"/>
              <w:right w:val="single" w:sz="12" w:space="0" w:color="auto"/>
            </w:tcBorders>
            <w:shd w:val="clear" w:color="auto" w:fill="auto"/>
            <w:vAlign w:val="center"/>
            <w:hideMark/>
          </w:tcPr>
          <w:p w14:paraId="0DFF7577"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45 (37.8%)</w:t>
            </w:r>
          </w:p>
        </w:tc>
        <w:tc>
          <w:tcPr>
            <w:tcW w:w="1134" w:type="dxa"/>
            <w:tcBorders>
              <w:top w:val="nil"/>
              <w:left w:val="nil"/>
              <w:bottom w:val="single" w:sz="12" w:space="0" w:color="auto"/>
              <w:right w:val="single" w:sz="12" w:space="0" w:color="auto"/>
            </w:tcBorders>
            <w:shd w:val="clear" w:color="auto" w:fill="auto"/>
            <w:vAlign w:val="center"/>
            <w:hideMark/>
          </w:tcPr>
          <w:p w14:paraId="1C4A0F2E"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 xml:space="preserve">3 (12.5%) </w:t>
            </w:r>
          </w:p>
        </w:tc>
        <w:tc>
          <w:tcPr>
            <w:tcW w:w="1134" w:type="dxa"/>
            <w:tcBorders>
              <w:top w:val="nil"/>
              <w:left w:val="nil"/>
              <w:bottom w:val="single" w:sz="12" w:space="0" w:color="auto"/>
              <w:right w:val="single" w:sz="12" w:space="0" w:color="auto"/>
            </w:tcBorders>
            <w:shd w:val="clear" w:color="auto" w:fill="auto"/>
            <w:vAlign w:val="center"/>
            <w:hideMark/>
          </w:tcPr>
          <w:p w14:paraId="60350CFC"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42 (44.2%)</w:t>
            </w:r>
          </w:p>
        </w:tc>
        <w:tc>
          <w:tcPr>
            <w:tcW w:w="1773" w:type="dxa"/>
            <w:tcBorders>
              <w:top w:val="nil"/>
              <w:left w:val="nil"/>
              <w:bottom w:val="single" w:sz="12" w:space="0" w:color="auto"/>
              <w:right w:val="single" w:sz="12" w:space="0" w:color="auto"/>
            </w:tcBorders>
            <w:shd w:val="clear" w:color="auto" w:fill="auto"/>
            <w:vAlign w:val="center"/>
            <w:hideMark/>
          </w:tcPr>
          <w:p w14:paraId="6E3FFF01" w14:textId="77777777" w:rsidR="00EA1915" w:rsidRPr="00EA1915" w:rsidRDefault="00EA1915" w:rsidP="006905EA">
            <w:pPr>
              <w:spacing w:after="0" w:line="240" w:lineRule="auto"/>
              <w:jc w:val="center"/>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w:t>
            </w:r>
          </w:p>
        </w:tc>
        <w:tc>
          <w:tcPr>
            <w:tcW w:w="862" w:type="dxa"/>
            <w:tcBorders>
              <w:top w:val="nil"/>
              <w:left w:val="nil"/>
              <w:bottom w:val="single" w:sz="12" w:space="0" w:color="auto"/>
              <w:right w:val="single" w:sz="12" w:space="0" w:color="auto"/>
            </w:tcBorders>
            <w:shd w:val="clear" w:color="auto" w:fill="auto"/>
            <w:vAlign w:val="center"/>
            <w:hideMark/>
          </w:tcPr>
          <w:p w14:paraId="2826B2F0"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 </w:t>
            </w:r>
          </w:p>
        </w:tc>
      </w:tr>
      <w:tr w:rsidR="00EA1915" w:rsidRPr="00DC6895" w14:paraId="3ACC6692" w14:textId="77777777" w:rsidTr="006905EA">
        <w:trPr>
          <w:trHeight w:val="1170"/>
        </w:trPr>
        <w:tc>
          <w:tcPr>
            <w:tcW w:w="1119" w:type="dxa"/>
            <w:vMerge w:val="restart"/>
            <w:tcBorders>
              <w:top w:val="nil"/>
              <w:left w:val="single" w:sz="12" w:space="0" w:color="auto"/>
              <w:bottom w:val="single" w:sz="12" w:space="0" w:color="auto"/>
              <w:right w:val="single" w:sz="12" w:space="0" w:color="auto"/>
            </w:tcBorders>
            <w:shd w:val="clear" w:color="auto" w:fill="auto"/>
            <w:vAlign w:val="center"/>
            <w:hideMark/>
          </w:tcPr>
          <w:p w14:paraId="2039D19D"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Education</w:t>
            </w:r>
          </w:p>
        </w:tc>
        <w:tc>
          <w:tcPr>
            <w:tcW w:w="1312" w:type="dxa"/>
            <w:tcBorders>
              <w:top w:val="nil"/>
              <w:left w:val="nil"/>
              <w:bottom w:val="single" w:sz="12" w:space="0" w:color="auto"/>
              <w:right w:val="single" w:sz="12" w:space="0" w:color="auto"/>
            </w:tcBorders>
            <w:shd w:val="clear" w:color="auto" w:fill="auto"/>
            <w:vAlign w:val="center"/>
            <w:hideMark/>
          </w:tcPr>
          <w:p w14:paraId="652B4016"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Never attended/some primary school</w:t>
            </w:r>
          </w:p>
        </w:tc>
        <w:tc>
          <w:tcPr>
            <w:tcW w:w="1240" w:type="dxa"/>
            <w:tcBorders>
              <w:top w:val="nil"/>
              <w:left w:val="nil"/>
              <w:bottom w:val="single" w:sz="12" w:space="0" w:color="auto"/>
              <w:right w:val="single" w:sz="12" w:space="0" w:color="auto"/>
            </w:tcBorders>
            <w:shd w:val="clear" w:color="auto" w:fill="auto"/>
            <w:vAlign w:val="center"/>
            <w:hideMark/>
          </w:tcPr>
          <w:p w14:paraId="474673D8"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36 (30.2%)</w:t>
            </w:r>
          </w:p>
        </w:tc>
        <w:tc>
          <w:tcPr>
            <w:tcW w:w="1134" w:type="dxa"/>
            <w:tcBorders>
              <w:top w:val="nil"/>
              <w:left w:val="nil"/>
              <w:bottom w:val="single" w:sz="12" w:space="0" w:color="auto"/>
              <w:right w:val="single" w:sz="12" w:space="0" w:color="auto"/>
            </w:tcBorders>
            <w:shd w:val="clear" w:color="auto" w:fill="auto"/>
            <w:vAlign w:val="center"/>
            <w:hideMark/>
          </w:tcPr>
          <w:p w14:paraId="74D6F5DD"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11 (45.8%)</w:t>
            </w:r>
          </w:p>
        </w:tc>
        <w:tc>
          <w:tcPr>
            <w:tcW w:w="1134" w:type="dxa"/>
            <w:tcBorders>
              <w:top w:val="nil"/>
              <w:left w:val="nil"/>
              <w:bottom w:val="single" w:sz="12" w:space="0" w:color="auto"/>
              <w:right w:val="single" w:sz="12" w:space="0" w:color="auto"/>
            </w:tcBorders>
            <w:shd w:val="clear" w:color="auto" w:fill="auto"/>
            <w:vAlign w:val="center"/>
            <w:hideMark/>
          </w:tcPr>
          <w:p w14:paraId="75A31BAA"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25 (26.3%)</w:t>
            </w:r>
          </w:p>
        </w:tc>
        <w:tc>
          <w:tcPr>
            <w:tcW w:w="1773" w:type="dxa"/>
            <w:tcBorders>
              <w:top w:val="nil"/>
              <w:left w:val="nil"/>
              <w:bottom w:val="single" w:sz="12" w:space="0" w:color="auto"/>
              <w:right w:val="single" w:sz="12" w:space="0" w:color="auto"/>
            </w:tcBorders>
            <w:shd w:val="clear" w:color="auto" w:fill="auto"/>
            <w:vAlign w:val="center"/>
            <w:hideMark/>
          </w:tcPr>
          <w:p w14:paraId="0D6936AE"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1.71 (0.98-2.95)</w:t>
            </w:r>
          </w:p>
        </w:tc>
        <w:tc>
          <w:tcPr>
            <w:tcW w:w="862" w:type="dxa"/>
            <w:tcBorders>
              <w:top w:val="nil"/>
              <w:left w:val="nil"/>
              <w:bottom w:val="single" w:sz="12" w:space="0" w:color="auto"/>
              <w:right w:val="single" w:sz="12" w:space="0" w:color="auto"/>
            </w:tcBorders>
            <w:shd w:val="clear" w:color="auto" w:fill="auto"/>
            <w:vAlign w:val="center"/>
            <w:hideMark/>
          </w:tcPr>
          <w:p w14:paraId="186376AC"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0.063 </w:t>
            </w:r>
          </w:p>
        </w:tc>
      </w:tr>
      <w:tr w:rsidR="00EA1915" w:rsidRPr="00DC6895" w14:paraId="2E551A9B" w14:textId="77777777" w:rsidTr="006905EA">
        <w:trPr>
          <w:trHeight w:val="710"/>
        </w:trPr>
        <w:tc>
          <w:tcPr>
            <w:tcW w:w="1119" w:type="dxa"/>
            <w:vMerge/>
            <w:tcBorders>
              <w:top w:val="nil"/>
              <w:left w:val="single" w:sz="12" w:space="0" w:color="auto"/>
              <w:bottom w:val="single" w:sz="12" w:space="0" w:color="auto"/>
              <w:right w:val="single" w:sz="12" w:space="0" w:color="auto"/>
            </w:tcBorders>
            <w:vAlign w:val="center"/>
            <w:hideMark/>
          </w:tcPr>
          <w:p w14:paraId="4E87D0D2" w14:textId="77777777" w:rsidR="00EA1915" w:rsidRPr="00EA1915" w:rsidRDefault="00EA1915" w:rsidP="006905EA">
            <w:pPr>
              <w:spacing w:after="0" w:line="240" w:lineRule="auto"/>
              <w:rPr>
                <w:rFonts w:ascii="Arial" w:eastAsia="Times New Roman" w:hAnsi="Arial" w:cs="Arial"/>
                <w:color w:val="000000"/>
                <w:sz w:val="20"/>
                <w:szCs w:val="20"/>
                <w:lang w:eastAsia="en-CA"/>
              </w:rPr>
            </w:pPr>
          </w:p>
        </w:tc>
        <w:tc>
          <w:tcPr>
            <w:tcW w:w="1312" w:type="dxa"/>
            <w:tcBorders>
              <w:top w:val="nil"/>
              <w:left w:val="nil"/>
              <w:bottom w:val="single" w:sz="12" w:space="0" w:color="auto"/>
              <w:right w:val="single" w:sz="12" w:space="0" w:color="auto"/>
            </w:tcBorders>
            <w:shd w:val="clear" w:color="auto" w:fill="auto"/>
            <w:vAlign w:val="center"/>
            <w:hideMark/>
          </w:tcPr>
          <w:p w14:paraId="4B62E3B4"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Secondary school or higher</w:t>
            </w:r>
          </w:p>
        </w:tc>
        <w:tc>
          <w:tcPr>
            <w:tcW w:w="1240" w:type="dxa"/>
            <w:tcBorders>
              <w:top w:val="nil"/>
              <w:left w:val="nil"/>
              <w:bottom w:val="single" w:sz="12" w:space="0" w:color="auto"/>
              <w:right w:val="single" w:sz="12" w:space="0" w:color="auto"/>
            </w:tcBorders>
            <w:shd w:val="clear" w:color="auto" w:fill="auto"/>
            <w:vAlign w:val="center"/>
            <w:hideMark/>
          </w:tcPr>
          <w:p w14:paraId="2BC63AF2"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81 (68.1%)</w:t>
            </w:r>
          </w:p>
        </w:tc>
        <w:tc>
          <w:tcPr>
            <w:tcW w:w="1134" w:type="dxa"/>
            <w:tcBorders>
              <w:top w:val="nil"/>
              <w:left w:val="nil"/>
              <w:bottom w:val="single" w:sz="12" w:space="0" w:color="auto"/>
              <w:right w:val="single" w:sz="12" w:space="0" w:color="auto"/>
            </w:tcBorders>
            <w:shd w:val="clear" w:color="auto" w:fill="auto"/>
            <w:vAlign w:val="center"/>
            <w:hideMark/>
          </w:tcPr>
          <w:p w14:paraId="6ED0257C"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13 (54.2%)</w:t>
            </w:r>
          </w:p>
        </w:tc>
        <w:tc>
          <w:tcPr>
            <w:tcW w:w="1134" w:type="dxa"/>
            <w:tcBorders>
              <w:top w:val="nil"/>
              <w:left w:val="nil"/>
              <w:bottom w:val="single" w:sz="12" w:space="0" w:color="auto"/>
              <w:right w:val="single" w:sz="12" w:space="0" w:color="auto"/>
            </w:tcBorders>
            <w:shd w:val="clear" w:color="auto" w:fill="auto"/>
            <w:vAlign w:val="center"/>
            <w:hideMark/>
          </w:tcPr>
          <w:p w14:paraId="423B0281"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68 (71.6%)</w:t>
            </w:r>
          </w:p>
        </w:tc>
        <w:tc>
          <w:tcPr>
            <w:tcW w:w="1773" w:type="dxa"/>
            <w:tcBorders>
              <w:top w:val="nil"/>
              <w:left w:val="nil"/>
              <w:bottom w:val="single" w:sz="12" w:space="0" w:color="auto"/>
              <w:right w:val="single" w:sz="12" w:space="0" w:color="auto"/>
            </w:tcBorders>
            <w:shd w:val="clear" w:color="auto" w:fill="auto"/>
            <w:vAlign w:val="center"/>
            <w:hideMark/>
          </w:tcPr>
          <w:p w14:paraId="6CDBDD76" w14:textId="77777777" w:rsidR="00EA1915" w:rsidRPr="00EA1915" w:rsidRDefault="00EA1915" w:rsidP="006905EA">
            <w:pPr>
              <w:spacing w:after="0" w:line="240" w:lineRule="auto"/>
              <w:jc w:val="center"/>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w:t>
            </w:r>
          </w:p>
        </w:tc>
        <w:tc>
          <w:tcPr>
            <w:tcW w:w="862" w:type="dxa"/>
            <w:tcBorders>
              <w:top w:val="nil"/>
              <w:left w:val="nil"/>
              <w:bottom w:val="single" w:sz="12" w:space="0" w:color="auto"/>
              <w:right w:val="single" w:sz="12" w:space="0" w:color="auto"/>
            </w:tcBorders>
            <w:shd w:val="clear" w:color="auto" w:fill="auto"/>
            <w:vAlign w:val="center"/>
            <w:hideMark/>
          </w:tcPr>
          <w:p w14:paraId="49CBE676"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 </w:t>
            </w:r>
          </w:p>
        </w:tc>
      </w:tr>
      <w:tr w:rsidR="00EA1915" w:rsidRPr="00DC6895" w14:paraId="1F8271BF" w14:textId="77777777" w:rsidTr="006905EA">
        <w:trPr>
          <w:trHeight w:val="480"/>
        </w:trPr>
        <w:tc>
          <w:tcPr>
            <w:tcW w:w="1119" w:type="dxa"/>
            <w:vMerge w:val="restart"/>
            <w:tcBorders>
              <w:top w:val="nil"/>
              <w:left w:val="single" w:sz="12" w:space="0" w:color="auto"/>
              <w:bottom w:val="single" w:sz="12" w:space="0" w:color="auto"/>
              <w:right w:val="single" w:sz="12" w:space="0" w:color="auto"/>
            </w:tcBorders>
            <w:shd w:val="clear" w:color="auto" w:fill="auto"/>
            <w:vAlign w:val="center"/>
            <w:hideMark/>
          </w:tcPr>
          <w:p w14:paraId="11EA68B4"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Marital Status</w:t>
            </w:r>
          </w:p>
        </w:tc>
        <w:tc>
          <w:tcPr>
            <w:tcW w:w="1312" w:type="dxa"/>
            <w:tcBorders>
              <w:top w:val="nil"/>
              <w:left w:val="nil"/>
              <w:bottom w:val="single" w:sz="12" w:space="0" w:color="auto"/>
              <w:right w:val="single" w:sz="12" w:space="0" w:color="auto"/>
            </w:tcBorders>
            <w:shd w:val="clear" w:color="auto" w:fill="auto"/>
            <w:vAlign w:val="center"/>
            <w:hideMark/>
          </w:tcPr>
          <w:p w14:paraId="68BF844D"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Single</w:t>
            </w:r>
          </w:p>
        </w:tc>
        <w:tc>
          <w:tcPr>
            <w:tcW w:w="1240" w:type="dxa"/>
            <w:tcBorders>
              <w:top w:val="nil"/>
              <w:left w:val="nil"/>
              <w:bottom w:val="single" w:sz="12" w:space="0" w:color="auto"/>
              <w:right w:val="single" w:sz="12" w:space="0" w:color="auto"/>
            </w:tcBorders>
            <w:shd w:val="clear" w:color="auto" w:fill="auto"/>
            <w:vAlign w:val="center"/>
            <w:hideMark/>
          </w:tcPr>
          <w:p w14:paraId="16435FAF"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77 (64.7%)</w:t>
            </w:r>
          </w:p>
        </w:tc>
        <w:tc>
          <w:tcPr>
            <w:tcW w:w="1134" w:type="dxa"/>
            <w:tcBorders>
              <w:top w:val="nil"/>
              <w:left w:val="nil"/>
              <w:bottom w:val="single" w:sz="12" w:space="0" w:color="auto"/>
              <w:right w:val="single" w:sz="12" w:space="0" w:color="auto"/>
            </w:tcBorders>
            <w:shd w:val="clear" w:color="auto" w:fill="auto"/>
            <w:vAlign w:val="center"/>
            <w:hideMark/>
          </w:tcPr>
          <w:p w14:paraId="31BA6AA8"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14 (58.3%)</w:t>
            </w:r>
          </w:p>
        </w:tc>
        <w:tc>
          <w:tcPr>
            <w:tcW w:w="1134" w:type="dxa"/>
            <w:tcBorders>
              <w:top w:val="nil"/>
              <w:left w:val="nil"/>
              <w:bottom w:val="single" w:sz="12" w:space="0" w:color="auto"/>
              <w:right w:val="single" w:sz="12" w:space="0" w:color="auto"/>
            </w:tcBorders>
            <w:shd w:val="clear" w:color="auto" w:fill="auto"/>
            <w:vAlign w:val="center"/>
            <w:hideMark/>
          </w:tcPr>
          <w:p w14:paraId="579A7DB4"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63 (66.3%)</w:t>
            </w:r>
          </w:p>
        </w:tc>
        <w:tc>
          <w:tcPr>
            <w:tcW w:w="1773" w:type="dxa"/>
            <w:tcBorders>
              <w:top w:val="nil"/>
              <w:left w:val="nil"/>
              <w:bottom w:val="single" w:sz="12" w:space="0" w:color="auto"/>
              <w:right w:val="single" w:sz="12" w:space="0" w:color="auto"/>
            </w:tcBorders>
            <w:shd w:val="clear" w:color="auto" w:fill="auto"/>
            <w:vAlign w:val="center"/>
            <w:hideMark/>
          </w:tcPr>
          <w:p w14:paraId="5CD557F4" w14:textId="77777777" w:rsidR="00EA1915" w:rsidRPr="00EA1915" w:rsidRDefault="00EA1915" w:rsidP="006905EA">
            <w:pPr>
              <w:spacing w:after="0" w:line="240" w:lineRule="auto"/>
              <w:jc w:val="center"/>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w:t>
            </w:r>
          </w:p>
        </w:tc>
        <w:tc>
          <w:tcPr>
            <w:tcW w:w="862" w:type="dxa"/>
            <w:tcBorders>
              <w:top w:val="nil"/>
              <w:left w:val="nil"/>
              <w:bottom w:val="single" w:sz="12" w:space="0" w:color="auto"/>
              <w:right w:val="single" w:sz="12" w:space="0" w:color="auto"/>
            </w:tcBorders>
            <w:shd w:val="clear" w:color="auto" w:fill="auto"/>
            <w:vAlign w:val="center"/>
            <w:hideMark/>
          </w:tcPr>
          <w:p w14:paraId="7F9C0540"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 </w:t>
            </w:r>
          </w:p>
        </w:tc>
      </w:tr>
      <w:tr w:rsidR="00EA1915" w:rsidRPr="00DC6895" w14:paraId="4234289A" w14:textId="77777777" w:rsidTr="006905EA">
        <w:trPr>
          <w:trHeight w:val="1170"/>
        </w:trPr>
        <w:tc>
          <w:tcPr>
            <w:tcW w:w="1119" w:type="dxa"/>
            <w:vMerge/>
            <w:tcBorders>
              <w:top w:val="nil"/>
              <w:left w:val="single" w:sz="12" w:space="0" w:color="auto"/>
              <w:bottom w:val="single" w:sz="12" w:space="0" w:color="auto"/>
              <w:right w:val="single" w:sz="12" w:space="0" w:color="auto"/>
            </w:tcBorders>
            <w:vAlign w:val="center"/>
            <w:hideMark/>
          </w:tcPr>
          <w:p w14:paraId="6A526BD9" w14:textId="77777777" w:rsidR="00EA1915" w:rsidRPr="00EA1915" w:rsidRDefault="00EA1915" w:rsidP="006905EA">
            <w:pPr>
              <w:spacing w:after="0" w:line="240" w:lineRule="auto"/>
              <w:rPr>
                <w:rFonts w:ascii="Arial" w:eastAsia="Times New Roman" w:hAnsi="Arial" w:cs="Arial"/>
                <w:color w:val="000000"/>
                <w:sz w:val="20"/>
                <w:szCs w:val="20"/>
                <w:lang w:eastAsia="en-CA"/>
              </w:rPr>
            </w:pPr>
          </w:p>
        </w:tc>
        <w:tc>
          <w:tcPr>
            <w:tcW w:w="1312" w:type="dxa"/>
            <w:tcBorders>
              <w:top w:val="nil"/>
              <w:left w:val="nil"/>
              <w:bottom w:val="single" w:sz="12" w:space="0" w:color="auto"/>
              <w:right w:val="single" w:sz="12" w:space="0" w:color="auto"/>
            </w:tcBorders>
            <w:shd w:val="clear" w:color="auto" w:fill="auto"/>
            <w:vAlign w:val="center"/>
            <w:hideMark/>
          </w:tcPr>
          <w:p w14:paraId="77005E43"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Other (Married, Living with partner)</w:t>
            </w:r>
          </w:p>
        </w:tc>
        <w:tc>
          <w:tcPr>
            <w:tcW w:w="1240" w:type="dxa"/>
            <w:tcBorders>
              <w:top w:val="nil"/>
              <w:left w:val="nil"/>
              <w:bottom w:val="single" w:sz="12" w:space="0" w:color="auto"/>
              <w:right w:val="single" w:sz="12" w:space="0" w:color="auto"/>
            </w:tcBorders>
            <w:shd w:val="clear" w:color="auto" w:fill="auto"/>
            <w:vAlign w:val="center"/>
            <w:hideMark/>
          </w:tcPr>
          <w:p w14:paraId="642D28E6"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39 (32.8%)</w:t>
            </w:r>
          </w:p>
        </w:tc>
        <w:tc>
          <w:tcPr>
            <w:tcW w:w="1134" w:type="dxa"/>
            <w:tcBorders>
              <w:top w:val="nil"/>
              <w:left w:val="nil"/>
              <w:bottom w:val="single" w:sz="12" w:space="0" w:color="auto"/>
              <w:right w:val="single" w:sz="12" w:space="0" w:color="auto"/>
            </w:tcBorders>
            <w:shd w:val="clear" w:color="auto" w:fill="auto"/>
            <w:vAlign w:val="center"/>
            <w:hideMark/>
          </w:tcPr>
          <w:p w14:paraId="3386E36F"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10 (41.7%)</w:t>
            </w:r>
          </w:p>
        </w:tc>
        <w:tc>
          <w:tcPr>
            <w:tcW w:w="1134" w:type="dxa"/>
            <w:tcBorders>
              <w:top w:val="nil"/>
              <w:left w:val="nil"/>
              <w:bottom w:val="single" w:sz="12" w:space="0" w:color="auto"/>
              <w:right w:val="single" w:sz="12" w:space="0" w:color="auto"/>
            </w:tcBorders>
            <w:shd w:val="clear" w:color="auto" w:fill="auto"/>
            <w:vAlign w:val="center"/>
            <w:hideMark/>
          </w:tcPr>
          <w:p w14:paraId="58CFF808"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29 (30.5%)</w:t>
            </w:r>
          </w:p>
        </w:tc>
        <w:tc>
          <w:tcPr>
            <w:tcW w:w="1773" w:type="dxa"/>
            <w:tcBorders>
              <w:top w:val="nil"/>
              <w:left w:val="nil"/>
              <w:bottom w:val="single" w:sz="12" w:space="0" w:color="auto"/>
              <w:right w:val="single" w:sz="12" w:space="0" w:color="auto"/>
            </w:tcBorders>
            <w:shd w:val="clear" w:color="auto" w:fill="auto"/>
            <w:vAlign w:val="center"/>
            <w:hideMark/>
          </w:tcPr>
          <w:p w14:paraId="3D6B3B86" w14:textId="77777777" w:rsidR="00EA1915" w:rsidRPr="00EA1915" w:rsidRDefault="00EA1915" w:rsidP="006905EA">
            <w:pPr>
              <w:spacing w:after="0" w:line="240" w:lineRule="auto"/>
              <w:jc w:val="center"/>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1.32 (0.75-2.32)</w:t>
            </w:r>
          </w:p>
        </w:tc>
        <w:tc>
          <w:tcPr>
            <w:tcW w:w="862" w:type="dxa"/>
            <w:tcBorders>
              <w:top w:val="nil"/>
              <w:left w:val="nil"/>
              <w:bottom w:val="single" w:sz="12" w:space="0" w:color="auto"/>
              <w:right w:val="single" w:sz="12" w:space="0" w:color="auto"/>
            </w:tcBorders>
            <w:shd w:val="clear" w:color="auto" w:fill="auto"/>
            <w:vAlign w:val="center"/>
            <w:hideMark/>
          </w:tcPr>
          <w:p w14:paraId="55D75DBE"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0.241 </w:t>
            </w:r>
          </w:p>
        </w:tc>
      </w:tr>
      <w:tr w:rsidR="00EA1915" w:rsidRPr="00DC6895" w14:paraId="28D85C0C" w14:textId="77777777" w:rsidTr="006905EA">
        <w:trPr>
          <w:trHeight w:val="980"/>
        </w:trPr>
        <w:tc>
          <w:tcPr>
            <w:tcW w:w="1119" w:type="dxa"/>
            <w:vMerge w:val="restart"/>
            <w:tcBorders>
              <w:top w:val="nil"/>
              <w:left w:val="single" w:sz="12" w:space="0" w:color="auto"/>
              <w:bottom w:val="single" w:sz="12" w:space="0" w:color="auto"/>
              <w:right w:val="single" w:sz="12" w:space="0" w:color="auto"/>
            </w:tcBorders>
            <w:shd w:val="clear" w:color="auto" w:fill="auto"/>
            <w:vAlign w:val="center"/>
            <w:hideMark/>
          </w:tcPr>
          <w:p w14:paraId="660668F8"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 xml:space="preserve">Number of sex partners in the </w:t>
            </w:r>
            <w:r w:rsidRPr="00EA1915">
              <w:rPr>
                <w:rFonts w:ascii="Arial" w:eastAsia="Times New Roman" w:hAnsi="Arial" w:cs="Arial"/>
                <w:color w:val="000000"/>
                <w:sz w:val="20"/>
                <w:szCs w:val="20"/>
                <w:lang w:eastAsia="en-CA"/>
              </w:rPr>
              <w:lastRenderedPageBreak/>
              <w:t>past 6 months</w:t>
            </w:r>
          </w:p>
        </w:tc>
        <w:tc>
          <w:tcPr>
            <w:tcW w:w="1312" w:type="dxa"/>
            <w:tcBorders>
              <w:top w:val="nil"/>
              <w:left w:val="nil"/>
              <w:bottom w:val="single" w:sz="12" w:space="0" w:color="auto"/>
              <w:right w:val="single" w:sz="12" w:space="0" w:color="auto"/>
            </w:tcBorders>
            <w:shd w:val="clear" w:color="auto" w:fill="auto"/>
            <w:vAlign w:val="center"/>
            <w:hideMark/>
          </w:tcPr>
          <w:p w14:paraId="1EF5E7CF"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lastRenderedPageBreak/>
              <w:t>5 or less</w:t>
            </w:r>
          </w:p>
        </w:tc>
        <w:tc>
          <w:tcPr>
            <w:tcW w:w="1240" w:type="dxa"/>
            <w:tcBorders>
              <w:top w:val="nil"/>
              <w:left w:val="nil"/>
              <w:bottom w:val="single" w:sz="12" w:space="0" w:color="auto"/>
              <w:right w:val="single" w:sz="12" w:space="0" w:color="auto"/>
            </w:tcBorders>
            <w:shd w:val="clear" w:color="auto" w:fill="auto"/>
            <w:vAlign w:val="center"/>
            <w:hideMark/>
          </w:tcPr>
          <w:p w14:paraId="5ACAB163"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83 (69.7%)</w:t>
            </w:r>
          </w:p>
        </w:tc>
        <w:tc>
          <w:tcPr>
            <w:tcW w:w="1134" w:type="dxa"/>
            <w:tcBorders>
              <w:top w:val="nil"/>
              <w:left w:val="nil"/>
              <w:bottom w:val="single" w:sz="12" w:space="0" w:color="auto"/>
              <w:right w:val="single" w:sz="12" w:space="0" w:color="auto"/>
            </w:tcBorders>
            <w:shd w:val="clear" w:color="auto" w:fill="auto"/>
            <w:vAlign w:val="center"/>
            <w:hideMark/>
          </w:tcPr>
          <w:p w14:paraId="2D03FDDB"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19 (79.2%)</w:t>
            </w:r>
          </w:p>
        </w:tc>
        <w:tc>
          <w:tcPr>
            <w:tcW w:w="1134" w:type="dxa"/>
            <w:tcBorders>
              <w:top w:val="nil"/>
              <w:left w:val="nil"/>
              <w:bottom w:val="single" w:sz="12" w:space="0" w:color="auto"/>
              <w:right w:val="single" w:sz="12" w:space="0" w:color="auto"/>
            </w:tcBorders>
            <w:shd w:val="clear" w:color="auto" w:fill="auto"/>
            <w:vAlign w:val="center"/>
            <w:hideMark/>
          </w:tcPr>
          <w:p w14:paraId="0D2E7AB3"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64 (67.4%)</w:t>
            </w:r>
          </w:p>
        </w:tc>
        <w:tc>
          <w:tcPr>
            <w:tcW w:w="1773" w:type="dxa"/>
            <w:tcBorders>
              <w:top w:val="nil"/>
              <w:left w:val="nil"/>
              <w:bottom w:val="single" w:sz="12" w:space="0" w:color="auto"/>
              <w:right w:val="single" w:sz="12" w:space="0" w:color="auto"/>
            </w:tcBorders>
            <w:shd w:val="clear" w:color="auto" w:fill="auto"/>
            <w:vAlign w:val="center"/>
            <w:hideMark/>
          </w:tcPr>
          <w:p w14:paraId="4B25EB16" w14:textId="77777777" w:rsidR="00EA1915" w:rsidRPr="00EA1915" w:rsidRDefault="00EA1915" w:rsidP="006905EA">
            <w:pPr>
              <w:spacing w:after="0" w:line="240" w:lineRule="auto"/>
              <w:jc w:val="center"/>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1.15 (0.90-1.47)</w:t>
            </w:r>
          </w:p>
        </w:tc>
        <w:tc>
          <w:tcPr>
            <w:tcW w:w="862" w:type="dxa"/>
            <w:tcBorders>
              <w:top w:val="nil"/>
              <w:left w:val="nil"/>
              <w:bottom w:val="single" w:sz="12" w:space="0" w:color="auto"/>
              <w:right w:val="single" w:sz="12" w:space="0" w:color="auto"/>
            </w:tcBorders>
            <w:shd w:val="clear" w:color="auto" w:fill="auto"/>
            <w:vAlign w:val="center"/>
            <w:hideMark/>
          </w:tcPr>
          <w:p w14:paraId="08B87E77"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0.232 </w:t>
            </w:r>
          </w:p>
        </w:tc>
      </w:tr>
      <w:tr w:rsidR="00EA1915" w:rsidRPr="00DC6895" w14:paraId="5901C445" w14:textId="77777777" w:rsidTr="006905EA">
        <w:trPr>
          <w:trHeight w:val="480"/>
        </w:trPr>
        <w:tc>
          <w:tcPr>
            <w:tcW w:w="1119" w:type="dxa"/>
            <w:vMerge/>
            <w:tcBorders>
              <w:top w:val="nil"/>
              <w:left w:val="single" w:sz="12" w:space="0" w:color="auto"/>
              <w:bottom w:val="single" w:sz="12" w:space="0" w:color="auto"/>
              <w:right w:val="single" w:sz="12" w:space="0" w:color="auto"/>
            </w:tcBorders>
            <w:vAlign w:val="center"/>
            <w:hideMark/>
          </w:tcPr>
          <w:p w14:paraId="0F4FF069" w14:textId="77777777" w:rsidR="00EA1915" w:rsidRPr="00EA1915" w:rsidRDefault="00EA1915" w:rsidP="006905EA">
            <w:pPr>
              <w:spacing w:after="0" w:line="240" w:lineRule="auto"/>
              <w:rPr>
                <w:rFonts w:ascii="Arial" w:eastAsia="Times New Roman" w:hAnsi="Arial" w:cs="Arial"/>
                <w:color w:val="000000"/>
                <w:sz w:val="20"/>
                <w:szCs w:val="20"/>
                <w:lang w:eastAsia="en-CA"/>
              </w:rPr>
            </w:pPr>
          </w:p>
        </w:tc>
        <w:tc>
          <w:tcPr>
            <w:tcW w:w="1312" w:type="dxa"/>
            <w:tcBorders>
              <w:top w:val="nil"/>
              <w:left w:val="nil"/>
              <w:bottom w:val="single" w:sz="12" w:space="0" w:color="auto"/>
              <w:right w:val="single" w:sz="12" w:space="0" w:color="auto"/>
            </w:tcBorders>
            <w:shd w:val="clear" w:color="auto" w:fill="auto"/>
            <w:vAlign w:val="center"/>
            <w:hideMark/>
          </w:tcPr>
          <w:p w14:paraId="08C69A87"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more than 5</w:t>
            </w:r>
          </w:p>
        </w:tc>
        <w:tc>
          <w:tcPr>
            <w:tcW w:w="1240" w:type="dxa"/>
            <w:tcBorders>
              <w:top w:val="nil"/>
              <w:left w:val="nil"/>
              <w:bottom w:val="single" w:sz="12" w:space="0" w:color="auto"/>
              <w:right w:val="single" w:sz="12" w:space="0" w:color="auto"/>
            </w:tcBorders>
            <w:shd w:val="clear" w:color="auto" w:fill="auto"/>
            <w:vAlign w:val="center"/>
            <w:hideMark/>
          </w:tcPr>
          <w:p w14:paraId="4622F13A"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34 (28.6%)</w:t>
            </w:r>
          </w:p>
        </w:tc>
        <w:tc>
          <w:tcPr>
            <w:tcW w:w="1134" w:type="dxa"/>
            <w:tcBorders>
              <w:top w:val="nil"/>
              <w:left w:val="nil"/>
              <w:bottom w:val="single" w:sz="12" w:space="0" w:color="auto"/>
              <w:right w:val="single" w:sz="12" w:space="0" w:color="auto"/>
            </w:tcBorders>
            <w:shd w:val="clear" w:color="auto" w:fill="auto"/>
            <w:vAlign w:val="center"/>
            <w:hideMark/>
          </w:tcPr>
          <w:p w14:paraId="458D2326"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5 (20.8%)</w:t>
            </w:r>
          </w:p>
        </w:tc>
        <w:tc>
          <w:tcPr>
            <w:tcW w:w="1134" w:type="dxa"/>
            <w:tcBorders>
              <w:top w:val="nil"/>
              <w:left w:val="nil"/>
              <w:bottom w:val="single" w:sz="12" w:space="0" w:color="auto"/>
              <w:right w:val="single" w:sz="12" w:space="0" w:color="auto"/>
            </w:tcBorders>
            <w:shd w:val="clear" w:color="auto" w:fill="auto"/>
            <w:vAlign w:val="center"/>
            <w:hideMark/>
          </w:tcPr>
          <w:p w14:paraId="528A43EB"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29 (30.5%)</w:t>
            </w:r>
          </w:p>
        </w:tc>
        <w:tc>
          <w:tcPr>
            <w:tcW w:w="1773" w:type="dxa"/>
            <w:tcBorders>
              <w:top w:val="nil"/>
              <w:left w:val="nil"/>
              <w:bottom w:val="single" w:sz="12" w:space="0" w:color="auto"/>
              <w:right w:val="single" w:sz="12" w:space="0" w:color="auto"/>
            </w:tcBorders>
            <w:shd w:val="clear" w:color="auto" w:fill="auto"/>
            <w:vAlign w:val="center"/>
            <w:hideMark/>
          </w:tcPr>
          <w:p w14:paraId="1D5C636B" w14:textId="77777777" w:rsidR="00EA1915" w:rsidRPr="00EA1915" w:rsidRDefault="00EA1915" w:rsidP="006905EA">
            <w:pPr>
              <w:spacing w:after="0" w:line="240" w:lineRule="auto"/>
              <w:jc w:val="center"/>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w:t>
            </w:r>
          </w:p>
        </w:tc>
        <w:tc>
          <w:tcPr>
            <w:tcW w:w="862" w:type="dxa"/>
            <w:tcBorders>
              <w:top w:val="nil"/>
              <w:left w:val="nil"/>
              <w:bottom w:val="single" w:sz="12" w:space="0" w:color="auto"/>
              <w:right w:val="single" w:sz="12" w:space="0" w:color="auto"/>
            </w:tcBorders>
            <w:shd w:val="clear" w:color="auto" w:fill="auto"/>
            <w:vAlign w:val="center"/>
            <w:hideMark/>
          </w:tcPr>
          <w:p w14:paraId="7C5EB990"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 </w:t>
            </w:r>
          </w:p>
        </w:tc>
      </w:tr>
      <w:tr w:rsidR="00EA1915" w:rsidRPr="00DC6895" w14:paraId="16BEB785" w14:textId="77777777" w:rsidTr="006905EA">
        <w:trPr>
          <w:trHeight w:val="710"/>
        </w:trPr>
        <w:tc>
          <w:tcPr>
            <w:tcW w:w="1119" w:type="dxa"/>
            <w:vMerge w:val="restart"/>
            <w:tcBorders>
              <w:top w:val="nil"/>
              <w:left w:val="single" w:sz="12" w:space="0" w:color="auto"/>
              <w:bottom w:val="single" w:sz="12" w:space="0" w:color="auto"/>
              <w:right w:val="single" w:sz="12" w:space="0" w:color="auto"/>
            </w:tcBorders>
            <w:shd w:val="clear" w:color="auto" w:fill="auto"/>
            <w:vAlign w:val="center"/>
            <w:hideMark/>
          </w:tcPr>
          <w:p w14:paraId="33D367C1"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Time on ART</w:t>
            </w:r>
          </w:p>
        </w:tc>
        <w:tc>
          <w:tcPr>
            <w:tcW w:w="1312" w:type="dxa"/>
            <w:tcBorders>
              <w:top w:val="nil"/>
              <w:left w:val="nil"/>
              <w:bottom w:val="single" w:sz="12" w:space="0" w:color="auto"/>
              <w:right w:val="single" w:sz="12" w:space="0" w:color="auto"/>
            </w:tcBorders>
            <w:shd w:val="clear" w:color="auto" w:fill="auto"/>
            <w:vAlign w:val="center"/>
            <w:hideMark/>
          </w:tcPr>
          <w:p w14:paraId="5040250A"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6 months or less</w:t>
            </w:r>
          </w:p>
        </w:tc>
        <w:tc>
          <w:tcPr>
            <w:tcW w:w="1240" w:type="dxa"/>
            <w:tcBorders>
              <w:top w:val="nil"/>
              <w:left w:val="nil"/>
              <w:bottom w:val="single" w:sz="12" w:space="0" w:color="auto"/>
              <w:right w:val="single" w:sz="12" w:space="0" w:color="auto"/>
            </w:tcBorders>
            <w:shd w:val="clear" w:color="auto" w:fill="auto"/>
            <w:vAlign w:val="center"/>
            <w:hideMark/>
          </w:tcPr>
          <w:p w14:paraId="47D9C6E0"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41 (34.4%)</w:t>
            </w:r>
          </w:p>
        </w:tc>
        <w:tc>
          <w:tcPr>
            <w:tcW w:w="1134" w:type="dxa"/>
            <w:tcBorders>
              <w:top w:val="nil"/>
              <w:left w:val="nil"/>
              <w:bottom w:val="single" w:sz="12" w:space="0" w:color="auto"/>
              <w:right w:val="single" w:sz="12" w:space="0" w:color="auto"/>
            </w:tcBorders>
            <w:shd w:val="clear" w:color="auto" w:fill="auto"/>
            <w:vAlign w:val="center"/>
            <w:hideMark/>
          </w:tcPr>
          <w:p w14:paraId="08AF5BD7"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9 (37.5%)</w:t>
            </w:r>
          </w:p>
        </w:tc>
        <w:tc>
          <w:tcPr>
            <w:tcW w:w="1134" w:type="dxa"/>
            <w:tcBorders>
              <w:top w:val="nil"/>
              <w:left w:val="nil"/>
              <w:bottom w:val="single" w:sz="12" w:space="0" w:color="auto"/>
              <w:right w:val="single" w:sz="12" w:space="0" w:color="auto"/>
            </w:tcBorders>
            <w:shd w:val="clear" w:color="auto" w:fill="auto"/>
            <w:vAlign w:val="center"/>
            <w:hideMark/>
          </w:tcPr>
          <w:p w14:paraId="4A630020"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32 (33.7%)</w:t>
            </w:r>
          </w:p>
        </w:tc>
        <w:tc>
          <w:tcPr>
            <w:tcW w:w="1773" w:type="dxa"/>
            <w:tcBorders>
              <w:top w:val="nil"/>
              <w:left w:val="nil"/>
              <w:bottom w:val="single" w:sz="12" w:space="0" w:color="auto"/>
              <w:right w:val="single" w:sz="12" w:space="0" w:color="auto"/>
            </w:tcBorders>
            <w:shd w:val="clear" w:color="auto" w:fill="auto"/>
            <w:vAlign w:val="center"/>
            <w:hideMark/>
          </w:tcPr>
          <w:p w14:paraId="5308AE3B" w14:textId="77777777" w:rsidR="00EA1915" w:rsidRPr="00EA1915" w:rsidRDefault="00EA1915" w:rsidP="006905EA">
            <w:pPr>
              <w:spacing w:after="0" w:line="240" w:lineRule="auto"/>
              <w:jc w:val="center"/>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w:t>
            </w:r>
          </w:p>
        </w:tc>
        <w:tc>
          <w:tcPr>
            <w:tcW w:w="862" w:type="dxa"/>
            <w:tcBorders>
              <w:top w:val="nil"/>
              <w:left w:val="nil"/>
              <w:bottom w:val="single" w:sz="12" w:space="0" w:color="auto"/>
              <w:right w:val="single" w:sz="12" w:space="0" w:color="auto"/>
            </w:tcBorders>
            <w:shd w:val="clear" w:color="auto" w:fill="auto"/>
            <w:vAlign w:val="center"/>
            <w:hideMark/>
          </w:tcPr>
          <w:p w14:paraId="0F10E8C6"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 </w:t>
            </w:r>
          </w:p>
        </w:tc>
      </w:tr>
      <w:tr w:rsidR="00EA1915" w:rsidRPr="00DC6895" w14:paraId="610282AD" w14:textId="77777777" w:rsidTr="006905EA">
        <w:trPr>
          <w:trHeight w:val="480"/>
        </w:trPr>
        <w:tc>
          <w:tcPr>
            <w:tcW w:w="1119" w:type="dxa"/>
            <w:vMerge/>
            <w:tcBorders>
              <w:top w:val="nil"/>
              <w:left w:val="single" w:sz="12" w:space="0" w:color="auto"/>
              <w:bottom w:val="single" w:sz="12" w:space="0" w:color="auto"/>
              <w:right w:val="single" w:sz="12" w:space="0" w:color="auto"/>
            </w:tcBorders>
            <w:vAlign w:val="center"/>
            <w:hideMark/>
          </w:tcPr>
          <w:p w14:paraId="2D9316A6" w14:textId="77777777" w:rsidR="00EA1915" w:rsidRPr="00EA1915" w:rsidRDefault="00EA1915" w:rsidP="006905EA">
            <w:pPr>
              <w:spacing w:after="0" w:line="240" w:lineRule="auto"/>
              <w:rPr>
                <w:rFonts w:ascii="Arial" w:eastAsia="Times New Roman" w:hAnsi="Arial" w:cs="Arial"/>
                <w:color w:val="000000"/>
                <w:sz w:val="20"/>
                <w:szCs w:val="20"/>
                <w:lang w:eastAsia="en-CA"/>
              </w:rPr>
            </w:pPr>
          </w:p>
        </w:tc>
        <w:tc>
          <w:tcPr>
            <w:tcW w:w="1312" w:type="dxa"/>
            <w:tcBorders>
              <w:top w:val="nil"/>
              <w:left w:val="nil"/>
              <w:bottom w:val="single" w:sz="12" w:space="0" w:color="auto"/>
              <w:right w:val="single" w:sz="12" w:space="0" w:color="auto"/>
            </w:tcBorders>
            <w:shd w:val="clear" w:color="auto" w:fill="auto"/>
            <w:vAlign w:val="center"/>
            <w:hideMark/>
          </w:tcPr>
          <w:p w14:paraId="7ED8B405"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more than 6 months</w:t>
            </w:r>
          </w:p>
        </w:tc>
        <w:tc>
          <w:tcPr>
            <w:tcW w:w="1240" w:type="dxa"/>
            <w:tcBorders>
              <w:top w:val="nil"/>
              <w:left w:val="nil"/>
              <w:bottom w:val="single" w:sz="12" w:space="0" w:color="auto"/>
              <w:right w:val="single" w:sz="12" w:space="0" w:color="auto"/>
            </w:tcBorders>
            <w:shd w:val="clear" w:color="auto" w:fill="auto"/>
            <w:vAlign w:val="center"/>
            <w:hideMark/>
          </w:tcPr>
          <w:p w14:paraId="5A7F1C3A" w14:textId="77777777" w:rsidR="00EA1915" w:rsidRPr="00EA1915" w:rsidRDefault="00EA1915" w:rsidP="006905EA">
            <w:pPr>
              <w:spacing w:after="0" w:line="240" w:lineRule="auto"/>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74 (62.2%)</w:t>
            </w:r>
          </w:p>
        </w:tc>
        <w:tc>
          <w:tcPr>
            <w:tcW w:w="1134" w:type="dxa"/>
            <w:tcBorders>
              <w:top w:val="nil"/>
              <w:left w:val="nil"/>
              <w:bottom w:val="single" w:sz="12" w:space="0" w:color="auto"/>
              <w:right w:val="single" w:sz="12" w:space="0" w:color="auto"/>
            </w:tcBorders>
            <w:shd w:val="clear" w:color="auto" w:fill="auto"/>
            <w:vAlign w:val="center"/>
            <w:hideMark/>
          </w:tcPr>
          <w:p w14:paraId="596AB303"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12 (50.0%)</w:t>
            </w:r>
          </w:p>
        </w:tc>
        <w:tc>
          <w:tcPr>
            <w:tcW w:w="1134" w:type="dxa"/>
            <w:tcBorders>
              <w:top w:val="nil"/>
              <w:left w:val="nil"/>
              <w:bottom w:val="single" w:sz="12" w:space="0" w:color="auto"/>
              <w:right w:val="single" w:sz="12" w:space="0" w:color="auto"/>
            </w:tcBorders>
            <w:shd w:val="clear" w:color="auto" w:fill="auto"/>
            <w:vAlign w:val="center"/>
            <w:hideMark/>
          </w:tcPr>
          <w:p w14:paraId="6D62610A"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62 (65.3%)</w:t>
            </w:r>
          </w:p>
        </w:tc>
        <w:tc>
          <w:tcPr>
            <w:tcW w:w="1773" w:type="dxa"/>
            <w:tcBorders>
              <w:top w:val="nil"/>
              <w:left w:val="nil"/>
              <w:bottom w:val="single" w:sz="12" w:space="0" w:color="auto"/>
              <w:right w:val="single" w:sz="12" w:space="0" w:color="auto"/>
            </w:tcBorders>
            <w:shd w:val="clear" w:color="auto" w:fill="auto"/>
            <w:vAlign w:val="center"/>
            <w:hideMark/>
          </w:tcPr>
          <w:p w14:paraId="7231AC7F" w14:textId="77777777" w:rsidR="00EA1915" w:rsidRPr="00EA1915" w:rsidRDefault="00EA1915" w:rsidP="006905EA">
            <w:pPr>
              <w:spacing w:after="0" w:line="240" w:lineRule="auto"/>
              <w:jc w:val="center"/>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1.35 (0.62-2.94)</w:t>
            </w:r>
          </w:p>
        </w:tc>
        <w:tc>
          <w:tcPr>
            <w:tcW w:w="862" w:type="dxa"/>
            <w:tcBorders>
              <w:top w:val="nil"/>
              <w:left w:val="nil"/>
              <w:bottom w:val="single" w:sz="12" w:space="0" w:color="auto"/>
              <w:right w:val="single" w:sz="12" w:space="0" w:color="auto"/>
            </w:tcBorders>
            <w:shd w:val="clear" w:color="auto" w:fill="auto"/>
            <w:vAlign w:val="center"/>
            <w:hideMark/>
          </w:tcPr>
          <w:p w14:paraId="76B38BAE" w14:textId="77777777" w:rsidR="00EA1915" w:rsidRPr="00EA1915" w:rsidRDefault="00EA1915" w:rsidP="006905EA">
            <w:pPr>
              <w:spacing w:after="0" w:line="240" w:lineRule="auto"/>
              <w:jc w:val="right"/>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0.301 </w:t>
            </w:r>
          </w:p>
        </w:tc>
      </w:tr>
      <w:tr w:rsidR="00EA1915" w:rsidRPr="00DC6895" w14:paraId="27E77478" w14:textId="77777777" w:rsidTr="006905EA">
        <w:trPr>
          <w:trHeight w:val="310"/>
        </w:trPr>
        <w:tc>
          <w:tcPr>
            <w:tcW w:w="1119" w:type="dxa"/>
            <w:vMerge w:val="restart"/>
            <w:tcBorders>
              <w:top w:val="nil"/>
              <w:left w:val="single" w:sz="12" w:space="0" w:color="auto"/>
              <w:bottom w:val="single" w:sz="12" w:space="0" w:color="auto"/>
              <w:right w:val="single" w:sz="12" w:space="0" w:color="auto"/>
            </w:tcBorders>
            <w:shd w:val="clear" w:color="auto" w:fill="auto"/>
            <w:noWrap/>
            <w:vAlign w:val="center"/>
            <w:hideMark/>
          </w:tcPr>
          <w:p w14:paraId="385C196A" w14:textId="77777777" w:rsidR="00EA1915" w:rsidRPr="00EA1915" w:rsidRDefault="00EA1915" w:rsidP="006905EA">
            <w:pPr>
              <w:spacing w:after="0" w:line="240" w:lineRule="auto"/>
              <w:jc w:val="center"/>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DRM</w:t>
            </w:r>
          </w:p>
        </w:tc>
        <w:tc>
          <w:tcPr>
            <w:tcW w:w="1312" w:type="dxa"/>
            <w:tcBorders>
              <w:top w:val="nil"/>
              <w:left w:val="nil"/>
              <w:bottom w:val="single" w:sz="12" w:space="0" w:color="auto"/>
              <w:right w:val="single" w:sz="12" w:space="0" w:color="auto"/>
            </w:tcBorders>
            <w:shd w:val="clear" w:color="auto" w:fill="auto"/>
            <w:noWrap/>
            <w:vAlign w:val="bottom"/>
            <w:hideMark/>
          </w:tcPr>
          <w:p w14:paraId="4047C6EF"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Yes</w:t>
            </w:r>
          </w:p>
        </w:tc>
        <w:tc>
          <w:tcPr>
            <w:tcW w:w="1240" w:type="dxa"/>
            <w:tcBorders>
              <w:top w:val="nil"/>
              <w:left w:val="nil"/>
              <w:bottom w:val="single" w:sz="12" w:space="0" w:color="auto"/>
              <w:right w:val="single" w:sz="12" w:space="0" w:color="auto"/>
            </w:tcBorders>
            <w:shd w:val="clear" w:color="auto" w:fill="auto"/>
            <w:noWrap/>
            <w:vAlign w:val="bottom"/>
            <w:hideMark/>
          </w:tcPr>
          <w:p w14:paraId="1CA786FC"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70 (58.8%)</w:t>
            </w:r>
          </w:p>
        </w:tc>
        <w:tc>
          <w:tcPr>
            <w:tcW w:w="1134" w:type="dxa"/>
            <w:tcBorders>
              <w:top w:val="nil"/>
              <w:left w:val="nil"/>
              <w:bottom w:val="single" w:sz="12" w:space="0" w:color="auto"/>
              <w:right w:val="single" w:sz="12" w:space="0" w:color="auto"/>
            </w:tcBorders>
            <w:shd w:val="clear" w:color="auto" w:fill="auto"/>
            <w:noWrap/>
            <w:vAlign w:val="bottom"/>
            <w:hideMark/>
          </w:tcPr>
          <w:p w14:paraId="61F221F3"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15 (62.5%)</w:t>
            </w:r>
          </w:p>
        </w:tc>
        <w:tc>
          <w:tcPr>
            <w:tcW w:w="1134" w:type="dxa"/>
            <w:tcBorders>
              <w:top w:val="nil"/>
              <w:left w:val="nil"/>
              <w:bottom w:val="single" w:sz="12" w:space="0" w:color="auto"/>
              <w:right w:val="single" w:sz="12" w:space="0" w:color="auto"/>
            </w:tcBorders>
            <w:shd w:val="clear" w:color="auto" w:fill="auto"/>
            <w:noWrap/>
            <w:vAlign w:val="bottom"/>
            <w:hideMark/>
          </w:tcPr>
          <w:p w14:paraId="210D4E28"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55 (57.9%)</w:t>
            </w:r>
          </w:p>
        </w:tc>
        <w:tc>
          <w:tcPr>
            <w:tcW w:w="1773" w:type="dxa"/>
            <w:tcBorders>
              <w:top w:val="nil"/>
              <w:left w:val="nil"/>
              <w:bottom w:val="single" w:sz="12" w:space="0" w:color="auto"/>
              <w:right w:val="single" w:sz="12" w:space="0" w:color="auto"/>
            </w:tcBorders>
            <w:shd w:val="clear" w:color="auto" w:fill="auto"/>
            <w:noWrap/>
            <w:vAlign w:val="bottom"/>
            <w:hideMark/>
          </w:tcPr>
          <w:p w14:paraId="167C1712"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1.08 (0.76-1.54)</w:t>
            </w:r>
          </w:p>
        </w:tc>
        <w:tc>
          <w:tcPr>
            <w:tcW w:w="862" w:type="dxa"/>
            <w:tcBorders>
              <w:top w:val="nil"/>
              <w:left w:val="nil"/>
              <w:bottom w:val="single" w:sz="12" w:space="0" w:color="auto"/>
              <w:right w:val="single" w:sz="12" w:space="0" w:color="auto"/>
            </w:tcBorders>
            <w:shd w:val="clear" w:color="auto" w:fill="auto"/>
            <w:noWrap/>
            <w:vAlign w:val="bottom"/>
            <w:hideMark/>
          </w:tcPr>
          <w:p w14:paraId="318DCC68"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 0.433</w:t>
            </w:r>
          </w:p>
        </w:tc>
      </w:tr>
      <w:tr w:rsidR="00EA1915" w:rsidRPr="00DC6895" w14:paraId="479D5BE4" w14:textId="77777777" w:rsidTr="006905EA">
        <w:trPr>
          <w:trHeight w:val="310"/>
        </w:trPr>
        <w:tc>
          <w:tcPr>
            <w:tcW w:w="1119" w:type="dxa"/>
            <w:vMerge/>
            <w:tcBorders>
              <w:top w:val="nil"/>
              <w:left w:val="single" w:sz="12" w:space="0" w:color="auto"/>
              <w:bottom w:val="single" w:sz="12" w:space="0" w:color="auto"/>
              <w:right w:val="single" w:sz="12" w:space="0" w:color="auto"/>
            </w:tcBorders>
            <w:vAlign w:val="center"/>
            <w:hideMark/>
          </w:tcPr>
          <w:p w14:paraId="756BEC64" w14:textId="77777777" w:rsidR="00EA1915" w:rsidRPr="00EA1915" w:rsidRDefault="00EA1915" w:rsidP="006905EA">
            <w:pPr>
              <w:spacing w:after="0" w:line="240" w:lineRule="auto"/>
              <w:rPr>
                <w:rFonts w:ascii="Arial" w:eastAsia="Times New Roman" w:hAnsi="Arial" w:cs="Arial"/>
                <w:color w:val="000000"/>
                <w:sz w:val="20"/>
                <w:szCs w:val="20"/>
                <w:lang w:eastAsia="en-CA"/>
              </w:rPr>
            </w:pPr>
          </w:p>
        </w:tc>
        <w:tc>
          <w:tcPr>
            <w:tcW w:w="1312" w:type="dxa"/>
            <w:tcBorders>
              <w:top w:val="nil"/>
              <w:left w:val="nil"/>
              <w:bottom w:val="single" w:sz="12" w:space="0" w:color="auto"/>
              <w:right w:val="single" w:sz="12" w:space="0" w:color="auto"/>
            </w:tcBorders>
            <w:shd w:val="clear" w:color="auto" w:fill="auto"/>
            <w:noWrap/>
            <w:vAlign w:val="bottom"/>
            <w:hideMark/>
          </w:tcPr>
          <w:p w14:paraId="4858BF80"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No</w:t>
            </w:r>
          </w:p>
        </w:tc>
        <w:tc>
          <w:tcPr>
            <w:tcW w:w="1240" w:type="dxa"/>
            <w:tcBorders>
              <w:top w:val="nil"/>
              <w:left w:val="nil"/>
              <w:bottom w:val="single" w:sz="12" w:space="0" w:color="auto"/>
              <w:right w:val="single" w:sz="12" w:space="0" w:color="auto"/>
            </w:tcBorders>
            <w:shd w:val="clear" w:color="auto" w:fill="auto"/>
            <w:noWrap/>
            <w:vAlign w:val="bottom"/>
            <w:hideMark/>
          </w:tcPr>
          <w:p w14:paraId="0FB75F0E"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49 (41.2%)</w:t>
            </w:r>
          </w:p>
        </w:tc>
        <w:tc>
          <w:tcPr>
            <w:tcW w:w="1134" w:type="dxa"/>
            <w:tcBorders>
              <w:top w:val="nil"/>
              <w:left w:val="nil"/>
              <w:bottom w:val="single" w:sz="12" w:space="0" w:color="auto"/>
              <w:right w:val="single" w:sz="12" w:space="0" w:color="auto"/>
            </w:tcBorders>
            <w:shd w:val="clear" w:color="auto" w:fill="auto"/>
            <w:noWrap/>
            <w:vAlign w:val="bottom"/>
            <w:hideMark/>
          </w:tcPr>
          <w:p w14:paraId="08C64F7E"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9 (37.5%)</w:t>
            </w:r>
          </w:p>
        </w:tc>
        <w:tc>
          <w:tcPr>
            <w:tcW w:w="1134" w:type="dxa"/>
            <w:tcBorders>
              <w:top w:val="nil"/>
              <w:left w:val="nil"/>
              <w:bottom w:val="single" w:sz="12" w:space="0" w:color="auto"/>
              <w:right w:val="single" w:sz="12" w:space="0" w:color="auto"/>
            </w:tcBorders>
            <w:shd w:val="clear" w:color="auto" w:fill="auto"/>
            <w:noWrap/>
            <w:vAlign w:val="bottom"/>
            <w:hideMark/>
          </w:tcPr>
          <w:p w14:paraId="3AE4391D"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40 (42.1%)</w:t>
            </w:r>
          </w:p>
        </w:tc>
        <w:tc>
          <w:tcPr>
            <w:tcW w:w="1773" w:type="dxa"/>
            <w:tcBorders>
              <w:top w:val="nil"/>
              <w:left w:val="nil"/>
              <w:bottom w:val="single" w:sz="12" w:space="0" w:color="auto"/>
              <w:right w:val="single" w:sz="12" w:space="0" w:color="auto"/>
            </w:tcBorders>
            <w:shd w:val="clear" w:color="auto" w:fill="auto"/>
            <w:vAlign w:val="center"/>
            <w:hideMark/>
          </w:tcPr>
          <w:p w14:paraId="606FEB0B" w14:textId="77777777" w:rsidR="00EA1915" w:rsidRPr="00EA1915" w:rsidRDefault="00EA1915" w:rsidP="006905EA">
            <w:pPr>
              <w:spacing w:after="0" w:line="240" w:lineRule="auto"/>
              <w:jc w:val="center"/>
              <w:rPr>
                <w:rFonts w:ascii="Arial" w:eastAsia="Times New Roman" w:hAnsi="Arial" w:cs="Arial"/>
                <w:color w:val="010205"/>
                <w:sz w:val="20"/>
                <w:szCs w:val="20"/>
                <w:lang w:eastAsia="en-CA"/>
              </w:rPr>
            </w:pPr>
            <w:r w:rsidRPr="00EA1915">
              <w:rPr>
                <w:rFonts w:ascii="Arial" w:eastAsia="Times New Roman" w:hAnsi="Arial" w:cs="Arial"/>
                <w:color w:val="010205"/>
                <w:sz w:val="20"/>
                <w:szCs w:val="20"/>
                <w:lang w:eastAsia="en-CA"/>
              </w:rPr>
              <w:t>-----</w:t>
            </w:r>
          </w:p>
        </w:tc>
        <w:tc>
          <w:tcPr>
            <w:tcW w:w="862" w:type="dxa"/>
            <w:tcBorders>
              <w:top w:val="nil"/>
              <w:left w:val="nil"/>
              <w:bottom w:val="single" w:sz="12" w:space="0" w:color="auto"/>
              <w:right w:val="single" w:sz="12" w:space="0" w:color="auto"/>
            </w:tcBorders>
            <w:shd w:val="clear" w:color="auto" w:fill="auto"/>
            <w:noWrap/>
            <w:vAlign w:val="bottom"/>
            <w:hideMark/>
          </w:tcPr>
          <w:p w14:paraId="4098F936" w14:textId="77777777" w:rsidR="00EA1915" w:rsidRPr="00EA1915" w:rsidRDefault="00EA1915" w:rsidP="006905EA">
            <w:pPr>
              <w:spacing w:after="0" w:line="240" w:lineRule="auto"/>
              <w:rPr>
                <w:rFonts w:ascii="Arial" w:eastAsia="Times New Roman" w:hAnsi="Arial" w:cs="Arial"/>
                <w:color w:val="000000"/>
                <w:sz w:val="20"/>
                <w:szCs w:val="20"/>
                <w:lang w:eastAsia="en-CA"/>
              </w:rPr>
            </w:pPr>
            <w:r w:rsidRPr="00EA1915">
              <w:rPr>
                <w:rFonts w:ascii="Arial" w:eastAsia="Times New Roman" w:hAnsi="Arial" w:cs="Arial"/>
                <w:color w:val="000000"/>
                <w:sz w:val="20"/>
                <w:szCs w:val="20"/>
                <w:lang w:eastAsia="en-CA"/>
              </w:rPr>
              <w:t> </w:t>
            </w:r>
          </w:p>
        </w:tc>
      </w:tr>
    </w:tbl>
    <w:p w14:paraId="7ADB1A68" w14:textId="77777777" w:rsidR="00EA1915" w:rsidRPr="00EA1915" w:rsidRDefault="00EA1915" w:rsidP="00EA1915">
      <w:pPr>
        <w:autoSpaceDE w:val="0"/>
        <w:autoSpaceDN w:val="0"/>
        <w:adjustRightInd w:val="0"/>
        <w:spacing w:after="0" w:line="240" w:lineRule="auto"/>
        <w:rPr>
          <w:rFonts w:ascii="Arial" w:hAnsi="Arial" w:cs="Arial"/>
        </w:rPr>
      </w:pPr>
      <w:r w:rsidRPr="00EA1915">
        <w:rPr>
          <w:rFonts w:ascii="Arial" w:hAnsi="Arial" w:cs="Arial"/>
          <w:b/>
          <w:bCs/>
        </w:rPr>
        <w:t xml:space="preserve">Table S1. </w:t>
      </w:r>
      <w:r w:rsidRPr="00EA1915">
        <w:rPr>
          <w:rFonts w:ascii="Arial" w:hAnsi="Arial" w:cs="Arial"/>
        </w:rPr>
        <w:t xml:space="preserve"> Factors associated to clustering within transmission network. Abbreviations; MSM: Men who have sex with men, FSW: Female sex workers, DRM: Drug resistance mutations; ART: Antiretroviral therapy; -----: Reference category</w:t>
      </w:r>
    </w:p>
    <w:p w14:paraId="42910D27" w14:textId="77777777" w:rsidR="00EA1915" w:rsidRPr="006C57E2" w:rsidRDefault="00EA1915" w:rsidP="00EA1915">
      <w:pPr>
        <w:autoSpaceDE w:val="0"/>
        <w:autoSpaceDN w:val="0"/>
        <w:adjustRightInd w:val="0"/>
        <w:spacing w:after="0" w:line="240" w:lineRule="auto"/>
        <w:rPr>
          <w:rFonts w:ascii="Arial" w:hAnsi="Arial" w:cs="Arial"/>
          <w:sz w:val="18"/>
          <w:szCs w:val="18"/>
        </w:rPr>
      </w:pPr>
    </w:p>
    <w:p w14:paraId="51B2774B" w14:textId="77777777" w:rsidR="00EA1915" w:rsidRPr="006C57E2" w:rsidRDefault="00EA1915" w:rsidP="00EA1915">
      <w:pPr>
        <w:rPr>
          <w:rFonts w:ascii="Arial" w:hAnsi="Arial" w:cs="Arial"/>
        </w:rPr>
      </w:pPr>
    </w:p>
    <w:p w14:paraId="46976830" w14:textId="77777777" w:rsidR="00EA1915" w:rsidRPr="006C57E2" w:rsidRDefault="00EA1915" w:rsidP="00EA1915">
      <w:pPr>
        <w:rPr>
          <w:rFonts w:ascii="Arial" w:hAnsi="Arial" w:cs="Arial"/>
        </w:rPr>
      </w:pPr>
    </w:p>
    <w:p w14:paraId="3984E183" w14:textId="77777777" w:rsidR="00EA1915" w:rsidRPr="006C57E2" w:rsidRDefault="00EA1915" w:rsidP="00EA1915">
      <w:pPr>
        <w:rPr>
          <w:rFonts w:ascii="Arial" w:hAnsi="Arial" w:cs="Arial"/>
        </w:rPr>
      </w:pPr>
    </w:p>
    <w:p w14:paraId="39CC43E5" w14:textId="77777777" w:rsidR="00EA1915" w:rsidRPr="006C57E2" w:rsidRDefault="00EA1915" w:rsidP="00EA1915">
      <w:pPr>
        <w:rPr>
          <w:rFonts w:ascii="Arial" w:hAnsi="Arial" w:cs="Arial"/>
        </w:rPr>
      </w:pPr>
    </w:p>
    <w:p w14:paraId="6C5571D8" w14:textId="77777777" w:rsidR="00EA1915" w:rsidRPr="006C57E2" w:rsidRDefault="00EA1915" w:rsidP="00EA1915">
      <w:pPr>
        <w:rPr>
          <w:rFonts w:ascii="Arial" w:hAnsi="Arial" w:cs="Arial"/>
        </w:rPr>
      </w:pPr>
    </w:p>
    <w:p w14:paraId="24FD5A84" w14:textId="77777777" w:rsidR="00EA1915" w:rsidRPr="006C57E2" w:rsidRDefault="00EA1915" w:rsidP="00EA1915">
      <w:pPr>
        <w:rPr>
          <w:rFonts w:ascii="Arial" w:hAnsi="Arial" w:cs="Arial"/>
        </w:rPr>
      </w:pPr>
    </w:p>
    <w:p w14:paraId="268634EC" w14:textId="77777777" w:rsidR="00EA1915" w:rsidRPr="006C57E2" w:rsidRDefault="00EA1915" w:rsidP="00EA1915">
      <w:pPr>
        <w:rPr>
          <w:rFonts w:ascii="Arial" w:hAnsi="Arial" w:cs="Arial"/>
        </w:rPr>
      </w:pPr>
    </w:p>
    <w:p w14:paraId="05A919B4" w14:textId="77777777" w:rsidR="00EA1915" w:rsidRPr="006C57E2" w:rsidRDefault="00EA1915" w:rsidP="00EA1915">
      <w:pPr>
        <w:rPr>
          <w:rFonts w:ascii="Arial" w:hAnsi="Arial" w:cs="Arial"/>
        </w:rPr>
      </w:pPr>
    </w:p>
    <w:p w14:paraId="434BCB4F" w14:textId="77777777" w:rsidR="00EA1915" w:rsidRPr="006C57E2" w:rsidRDefault="00EA1915" w:rsidP="00EA1915">
      <w:pPr>
        <w:rPr>
          <w:rFonts w:ascii="Arial" w:hAnsi="Arial" w:cs="Arial"/>
        </w:rPr>
      </w:pPr>
    </w:p>
    <w:p w14:paraId="4DC36306" w14:textId="77777777" w:rsidR="00EA1915" w:rsidRPr="006C57E2" w:rsidRDefault="00EA1915" w:rsidP="00EA1915">
      <w:pPr>
        <w:rPr>
          <w:rFonts w:ascii="Arial" w:hAnsi="Arial" w:cs="Arial"/>
        </w:rPr>
      </w:pPr>
    </w:p>
    <w:p w14:paraId="5BBAC867" w14:textId="77777777" w:rsidR="00EA1915" w:rsidRPr="006C57E2" w:rsidRDefault="00EA1915" w:rsidP="00EA1915">
      <w:pPr>
        <w:rPr>
          <w:rFonts w:ascii="Arial" w:hAnsi="Arial" w:cs="Arial"/>
        </w:rPr>
      </w:pPr>
    </w:p>
    <w:p w14:paraId="27A6EE7D" w14:textId="77777777" w:rsidR="00EA1915" w:rsidRPr="006C57E2" w:rsidRDefault="00EA1915" w:rsidP="00EA1915">
      <w:pPr>
        <w:rPr>
          <w:rFonts w:ascii="Arial" w:hAnsi="Arial" w:cs="Arial"/>
        </w:rPr>
      </w:pPr>
    </w:p>
    <w:p w14:paraId="4A17E76F" w14:textId="77777777" w:rsidR="00EA1915" w:rsidRPr="006C57E2" w:rsidRDefault="00EA1915" w:rsidP="00EA1915">
      <w:pPr>
        <w:rPr>
          <w:rFonts w:ascii="Arial" w:hAnsi="Arial" w:cs="Arial"/>
        </w:rPr>
      </w:pPr>
    </w:p>
    <w:p w14:paraId="121665BE" w14:textId="77777777" w:rsidR="00EA1915" w:rsidRPr="006C57E2" w:rsidRDefault="00EA1915" w:rsidP="00EA1915">
      <w:pPr>
        <w:rPr>
          <w:rFonts w:ascii="Arial" w:hAnsi="Arial" w:cs="Arial"/>
        </w:rPr>
      </w:pPr>
    </w:p>
    <w:p w14:paraId="0049EA64" w14:textId="77777777" w:rsidR="00EA1915" w:rsidRPr="006C57E2" w:rsidRDefault="00EA1915" w:rsidP="00EA1915">
      <w:pPr>
        <w:rPr>
          <w:rFonts w:ascii="Arial" w:hAnsi="Arial" w:cs="Arial"/>
        </w:rPr>
      </w:pPr>
    </w:p>
    <w:p w14:paraId="2EB1B2EE" w14:textId="77777777" w:rsidR="00EA1915" w:rsidRPr="006C57E2" w:rsidRDefault="00EA1915" w:rsidP="00EA1915">
      <w:pPr>
        <w:rPr>
          <w:rFonts w:ascii="Arial" w:hAnsi="Arial" w:cs="Arial"/>
        </w:rPr>
      </w:pPr>
    </w:p>
    <w:p w14:paraId="722A1B91" w14:textId="77777777" w:rsidR="00EA1915" w:rsidRPr="006C57E2" w:rsidRDefault="00EA1915" w:rsidP="00EA1915">
      <w:pPr>
        <w:rPr>
          <w:rFonts w:ascii="Arial" w:hAnsi="Arial" w:cs="Arial"/>
        </w:rPr>
      </w:pPr>
    </w:p>
    <w:p w14:paraId="5470805C" w14:textId="77777777" w:rsidR="00EA1915" w:rsidRPr="006C57E2" w:rsidRDefault="00EA1915" w:rsidP="00EA1915">
      <w:pPr>
        <w:rPr>
          <w:rFonts w:ascii="Arial" w:hAnsi="Arial" w:cs="Arial"/>
        </w:rPr>
      </w:pPr>
    </w:p>
    <w:p w14:paraId="7AF93ED5" w14:textId="77777777" w:rsidR="00EA1915" w:rsidRPr="006C57E2" w:rsidRDefault="00EA1915" w:rsidP="00EA1915">
      <w:pPr>
        <w:rPr>
          <w:rFonts w:ascii="Arial" w:hAnsi="Arial" w:cs="Arial"/>
        </w:rPr>
      </w:pPr>
    </w:p>
    <w:p w14:paraId="46EC636B" w14:textId="77777777" w:rsidR="00EA1915" w:rsidRDefault="00EA1915" w:rsidP="00EA1915">
      <w:pPr>
        <w:rPr>
          <w:rFonts w:ascii="Arial" w:hAnsi="Arial" w:cs="Arial"/>
        </w:rPr>
      </w:pPr>
    </w:p>
    <w:p w14:paraId="75AEEB64" w14:textId="77777777" w:rsidR="00EA1915" w:rsidRDefault="00EA1915" w:rsidP="00EA1915">
      <w:pPr>
        <w:rPr>
          <w:rFonts w:ascii="Arial" w:hAnsi="Arial" w:cs="Arial"/>
        </w:rPr>
      </w:pPr>
    </w:p>
    <w:p w14:paraId="52894E44" w14:textId="77777777" w:rsidR="00EA1915" w:rsidRDefault="00EA1915" w:rsidP="00EA1915">
      <w:pPr>
        <w:rPr>
          <w:rFonts w:ascii="Arial" w:hAnsi="Arial" w:cs="Arial"/>
        </w:rPr>
      </w:pPr>
    </w:p>
    <w:p w14:paraId="788C791E" w14:textId="77777777" w:rsidR="00EA1915" w:rsidRPr="006C57E2" w:rsidRDefault="00EA1915" w:rsidP="00EA1915">
      <w:pPr>
        <w:rPr>
          <w:rFonts w:ascii="Arial" w:hAnsi="Arial" w:cs="Arial"/>
        </w:rPr>
      </w:pPr>
    </w:p>
    <w:tbl>
      <w:tblPr>
        <w:tblStyle w:val="TableGrid"/>
        <w:tblW w:w="0" w:type="auto"/>
        <w:tblLook w:val="04A0" w:firstRow="1" w:lastRow="0" w:firstColumn="1" w:lastColumn="0" w:noHBand="0" w:noVBand="1"/>
      </w:tblPr>
      <w:tblGrid>
        <w:gridCol w:w="1109"/>
        <w:gridCol w:w="1607"/>
        <w:gridCol w:w="1191"/>
        <w:gridCol w:w="1072"/>
        <w:gridCol w:w="1028"/>
        <w:gridCol w:w="1582"/>
        <w:gridCol w:w="900"/>
      </w:tblGrid>
      <w:tr w:rsidR="00EA1915" w:rsidRPr="00EA1915" w14:paraId="2CB53891" w14:textId="77777777" w:rsidTr="006905EA">
        <w:trPr>
          <w:trHeight w:val="530"/>
        </w:trPr>
        <w:tc>
          <w:tcPr>
            <w:tcW w:w="2716" w:type="dxa"/>
            <w:gridSpan w:val="2"/>
            <w:vMerge w:val="restart"/>
            <w:hideMark/>
          </w:tcPr>
          <w:p w14:paraId="400F5BC0" w14:textId="77777777" w:rsidR="00EA1915" w:rsidRPr="00EA1915" w:rsidRDefault="00EA1915" w:rsidP="006905EA">
            <w:pPr>
              <w:rPr>
                <w:rFonts w:ascii="Arial" w:hAnsi="Arial" w:cs="Arial"/>
                <w:sz w:val="20"/>
                <w:szCs w:val="20"/>
              </w:rPr>
            </w:pPr>
            <w:r w:rsidRPr="00EA1915">
              <w:rPr>
                <w:rFonts w:ascii="Arial" w:hAnsi="Arial" w:cs="Arial"/>
                <w:sz w:val="20"/>
                <w:szCs w:val="20"/>
              </w:rPr>
              <w:t>Characteristics at time of sampling</w:t>
            </w:r>
          </w:p>
        </w:tc>
        <w:tc>
          <w:tcPr>
            <w:tcW w:w="5517" w:type="dxa"/>
            <w:gridSpan w:val="5"/>
            <w:hideMark/>
          </w:tcPr>
          <w:p w14:paraId="283FA54D" w14:textId="77777777" w:rsidR="00EA1915" w:rsidRPr="00EA1915" w:rsidRDefault="00EA1915" w:rsidP="006905EA">
            <w:pPr>
              <w:rPr>
                <w:rFonts w:ascii="Arial" w:hAnsi="Arial" w:cs="Arial"/>
                <w:sz w:val="20"/>
                <w:szCs w:val="20"/>
              </w:rPr>
            </w:pPr>
            <w:r w:rsidRPr="00EA1915">
              <w:rPr>
                <w:rFonts w:ascii="Arial" w:hAnsi="Arial" w:cs="Arial"/>
                <w:sz w:val="20"/>
                <w:szCs w:val="20"/>
              </w:rPr>
              <w:t>Clustering within the</w:t>
            </w:r>
            <w:r w:rsidRPr="00EA1915">
              <w:rPr>
                <w:rFonts w:ascii="Arial" w:hAnsi="Arial" w:cs="Arial"/>
                <w:sz w:val="20"/>
                <w:szCs w:val="20"/>
              </w:rPr>
              <w:br/>
              <w:t>Drug resistance transmission network</w:t>
            </w:r>
          </w:p>
        </w:tc>
      </w:tr>
      <w:tr w:rsidR="00EA1915" w:rsidRPr="00EA1915" w14:paraId="27E6AA76" w14:textId="77777777" w:rsidTr="006905EA">
        <w:trPr>
          <w:trHeight w:val="1170"/>
        </w:trPr>
        <w:tc>
          <w:tcPr>
            <w:tcW w:w="2716" w:type="dxa"/>
            <w:gridSpan w:val="2"/>
            <w:vMerge/>
            <w:hideMark/>
          </w:tcPr>
          <w:p w14:paraId="3F47D1FE" w14:textId="77777777" w:rsidR="00EA1915" w:rsidRPr="00EA1915" w:rsidRDefault="00EA1915" w:rsidP="006905EA">
            <w:pPr>
              <w:rPr>
                <w:rFonts w:ascii="Arial" w:hAnsi="Arial" w:cs="Arial"/>
                <w:sz w:val="20"/>
                <w:szCs w:val="20"/>
              </w:rPr>
            </w:pPr>
          </w:p>
        </w:tc>
        <w:tc>
          <w:tcPr>
            <w:tcW w:w="1191" w:type="dxa"/>
            <w:hideMark/>
          </w:tcPr>
          <w:p w14:paraId="414FC368" w14:textId="77777777" w:rsidR="00EA1915" w:rsidRPr="00EA1915" w:rsidRDefault="00EA1915" w:rsidP="006905EA">
            <w:pPr>
              <w:rPr>
                <w:rFonts w:ascii="Arial" w:hAnsi="Arial" w:cs="Arial"/>
                <w:sz w:val="20"/>
                <w:szCs w:val="20"/>
              </w:rPr>
            </w:pPr>
            <w:r w:rsidRPr="00EA1915">
              <w:rPr>
                <w:rFonts w:ascii="Arial" w:hAnsi="Arial" w:cs="Arial"/>
                <w:sz w:val="20"/>
                <w:szCs w:val="20"/>
              </w:rPr>
              <w:t>Study population</w:t>
            </w:r>
          </w:p>
        </w:tc>
        <w:tc>
          <w:tcPr>
            <w:tcW w:w="922" w:type="dxa"/>
            <w:hideMark/>
          </w:tcPr>
          <w:p w14:paraId="2C084739" w14:textId="77777777" w:rsidR="00EA1915" w:rsidRPr="00EA1915" w:rsidRDefault="00EA1915" w:rsidP="006905EA">
            <w:pPr>
              <w:rPr>
                <w:rFonts w:ascii="Arial" w:hAnsi="Arial" w:cs="Arial"/>
                <w:sz w:val="20"/>
                <w:szCs w:val="20"/>
              </w:rPr>
            </w:pPr>
            <w:r w:rsidRPr="00EA1915">
              <w:rPr>
                <w:rFonts w:ascii="Arial" w:hAnsi="Arial" w:cs="Arial"/>
                <w:sz w:val="20"/>
                <w:szCs w:val="20"/>
              </w:rPr>
              <w:t>Clustered</w:t>
            </w:r>
          </w:p>
        </w:tc>
        <w:tc>
          <w:tcPr>
            <w:tcW w:w="922" w:type="dxa"/>
            <w:hideMark/>
          </w:tcPr>
          <w:p w14:paraId="54A11266" w14:textId="77777777" w:rsidR="00EA1915" w:rsidRPr="00EA1915" w:rsidRDefault="00EA1915" w:rsidP="006905EA">
            <w:pPr>
              <w:rPr>
                <w:rFonts w:ascii="Arial" w:hAnsi="Arial" w:cs="Arial"/>
                <w:sz w:val="20"/>
                <w:szCs w:val="20"/>
              </w:rPr>
            </w:pPr>
            <w:r w:rsidRPr="00EA1915">
              <w:rPr>
                <w:rFonts w:ascii="Arial" w:hAnsi="Arial" w:cs="Arial"/>
                <w:sz w:val="20"/>
                <w:szCs w:val="20"/>
              </w:rPr>
              <w:t>Not clustered</w:t>
            </w:r>
          </w:p>
        </w:tc>
        <w:tc>
          <w:tcPr>
            <w:tcW w:w="1582" w:type="dxa"/>
            <w:hideMark/>
          </w:tcPr>
          <w:p w14:paraId="424BB1D7" w14:textId="77777777" w:rsidR="00EA1915" w:rsidRPr="00EA1915" w:rsidRDefault="00EA1915" w:rsidP="006905EA">
            <w:pPr>
              <w:rPr>
                <w:rFonts w:ascii="Arial" w:hAnsi="Arial" w:cs="Arial"/>
                <w:sz w:val="20"/>
                <w:szCs w:val="20"/>
              </w:rPr>
            </w:pPr>
            <w:r w:rsidRPr="00EA1915">
              <w:rPr>
                <w:rFonts w:ascii="Arial" w:hAnsi="Arial" w:cs="Arial"/>
                <w:sz w:val="20"/>
                <w:szCs w:val="20"/>
              </w:rPr>
              <w:t>Odds Ratio</w:t>
            </w:r>
            <w:r w:rsidRPr="00EA1915">
              <w:rPr>
                <w:rFonts w:ascii="Arial" w:hAnsi="Arial" w:cs="Arial"/>
                <w:sz w:val="20"/>
                <w:szCs w:val="20"/>
              </w:rPr>
              <w:br/>
              <w:t>(95% confidence</w:t>
            </w:r>
            <w:r w:rsidRPr="00EA1915">
              <w:rPr>
                <w:rFonts w:ascii="Arial" w:hAnsi="Arial" w:cs="Arial"/>
                <w:sz w:val="20"/>
                <w:szCs w:val="20"/>
              </w:rPr>
              <w:br/>
              <w:t>interval)</w:t>
            </w:r>
          </w:p>
        </w:tc>
        <w:tc>
          <w:tcPr>
            <w:tcW w:w="900" w:type="dxa"/>
            <w:hideMark/>
          </w:tcPr>
          <w:p w14:paraId="6CF25653" w14:textId="77777777" w:rsidR="00EA1915" w:rsidRPr="00EA1915" w:rsidRDefault="00EA1915" w:rsidP="006905EA">
            <w:pPr>
              <w:rPr>
                <w:rFonts w:ascii="Arial" w:hAnsi="Arial" w:cs="Arial"/>
                <w:sz w:val="20"/>
                <w:szCs w:val="20"/>
              </w:rPr>
            </w:pPr>
            <w:r w:rsidRPr="00EA1915">
              <w:rPr>
                <w:rFonts w:ascii="Arial" w:hAnsi="Arial" w:cs="Arial"/>
                <w:sz w:val="20"/>
                <w:szCs w:val="20"/>
              </w:rPr>
              <w:t>P value</w:t>
            </w:r>
            <w:r w:rsidRPr="00EA1915">
              <w:rPr>
                <w:rFonts w:ascii="Arial" w:hAnsi="Arial" w:cs="Arial"/>
                <w:sz w:val="20"/>
                <w:szCs w:val="20"/>
              </w:rPr>
              <w:br/>
              <w:t>if &lt;0.05</w:t>
            </w:r>
          </w:p>
        </w:tc>
      </w:tr>
      <w:tr w:rsidR="00EA1915" w:rsidRPr="00EA1915" w14:paraId="4F5C803A" w14:textId="77777777" w:rsidTr="006905EA">
        <w:trPr>
          <w:trHeight w:val="480"/>
        </w:trPr>
        <w:tc>
          <w:tcPr>
            <w:tcW w:w="2716" w:type="dxa"/>
            <w:gridSpan w:val="2"/>
            <w:hideMark/>
          </w:tcPr>
          <w:p w14:paraId="57263187" w14:textId="77777777" w:rsidR="00EA1915" w:rsidRPr="00EA1915" w:rsidRDefault="00EA1915" w:rsidP="006905EA">
            <w:pPr>
              <w:rPr>
                <w:rFonts w:ascii="Arial" w:hAnsi="Arial" w:cs="Arial"/>
                <w:sz w:val="20"/>
                <w:szCs w:val="20"/>
              </w:rPr>
            </w:pPr>
            <w:r w:rsidRPr="00EA1915">
              <w:rPr>
                <w:rFonts w:ascii="Arial" w:hAnsi="Arial" w:cs="Arial"/>
                <w:sz w:val="20"/>
                <w:szCs w:val="20"/>
              </w:rPr>
              <w:t>N (%)</w:t>
            </w:r>
          </w:p>
        </w:tc>
        <w:tc>
          <w:tcPr>
            <w:tcW w:w="1191" w:type="dxa"/>
            <w:hideMark/>
          </w:tcPr>
          <w:p w14:paraId="6F46FEE0" w14:textId="77777777" w:rsidR="00EA1915" w:rsidRPr="00EA1915" w:rsidRDefault="00EA1915" w:rsidP="006905EA">
            <w:pPr>
              <w:rPr>
                <w:rFonts w:ascii="Arial" w:hAnsi="Arial" w:cs="Arial"/>
                <w:sz w:val="20"/>
                <w:szCs w:val="20"/>
              </w:rPr>
            </w:pPr>
            <w:r w:rsidRPr="00EA1915">
              <w:rPr>
                <w:rFonts w:ascii="Arial" w:hAnsi="Arial" w:cs="Arial"/>
                <w:sz w:val="20"/>
                <w:szCs w:val="20"/>
              </w:rPr>
              <w:t>70 (100%)</w:t>
            </w:r>
          </w:p>
        </w:tc>
        <w:tc>
          <w:tcPr>
            <w:tcW w:w="922" w:type="dxa"/>
            <w:hideMark/>
          </w:tcPr>
          <w:p w14:paraId="11ACDABA" w14:textId="77777777" w:rsidR="00EA1915" w:rsidRPr="00EA1915" w:rsidRDefault="00EA1915" w:rsidP="006905EA">
            <w:pPr>
              <w:rPr>
                <w:rFonts w:ascii="Arial" w:hAnsi="Arial" w:cs="Arial"/>
                <w:sz w:val="20"/>
                <w:szCs w:val="20"/>
              </w:rPr>
            </w:pPr>
            <w:r w:rsidRPr="00EA1915">
              <w:rPr>
                <w:rFonts w:ascii="Arial" w:hAnsi="Arial" w:cs="Arial"/>
                <w:sz w:val="20"/>
                <w:szCs w:val="20"/>
              </w:rPr>
              <w:t>15 (21.4%)</w:t>
            </w:r>
          </w:p>
        </w:tc>
        <w:tc>
          <w:tcPr>
            <w:tcW w:w="922" w:type="dxa"/>
            <w:hideMark/>
          </w:tcPr>
          <w:p w14:paraId="2F4FD515" w14:textId="77777777" w:rsidR="00EA1915" w:rsidRPr="00EA1915" w:rsidRDefault="00EA1915" w:rsidP="006905EA">
            <w:pPr>
              <w:rPr>
                <w:rFonts w:ascii="Arial" w:hAnsi="Arial" w:cs="Arial"/>
                <w:sz w:val="20"/>
                <w:szCs w:val="20"/>
              </w:rPr>
            </w:pPr>
            <w:r w:rsidRPr="00EA1915">
              <w:rPr>
                <w:rFonts w:ascii="Arial" w:hAnsi="Arial" w:cs="Arial"/>
                <w:sz w:val="20"/>
                <w:szCs w:val="20"/>
              </w:rPr>
              <w:t>55 (78.6%)</w:t>
            </w:r>
          </w:p>
        </w:tc>
        <w:tc>
          <w:tcPr>
            <w:tcW w:w="1582" w:type="dxa"/>
            <w:hideMark/>
          </w:tcPr>
          <w:p w14:paraId="24AE535C" w14:textId="77777777" w:rsidR="00EA1915" w:rsidRPr="00EA1915" w:rsidRDefault="00EA1915" w:rsidP="006905EA">
            <w:pPr>
              <w:rPr>
                <w:rFonts w:ascii="Arial" w:hAnsi="Arial" w:cs="Arial"/>
                <w:sz w:val="20"/>
                <w:szCs w:val="20"/>
              </w:rPr>
            </w:pPr>
            <w:r w:rsidRPr="00EA1915">
              <w:rPr>
                <w:rFonts w:ascii="Arial" w:hAnsi="Arial" w:cs="Arial"/>
                <w:sz w:val="20"/>
                <w:szCs w:val="20"/>
              </w:rPr>
              <w:t>-----</w:t>
            </w:r>
          </w:p>
        </w:tc>
        <w:tc>
          <w:tcPr>
            <w:tcW w:w="900" w:type="dxa"/>
            <w:hideMark/>
          </w:tcPr>
          <w:p w14:paraId="4EC0A3E6" w14:textId="77777777" w:rsidR="00EA1915" w:rsidRPr="00EA1915" w:rsidRDefault="00EA1915" w:rsidP="006905EA">
            <w:pPr>
              <w:rPr>
                <w:rFonts w:ascii="Arial" w:hAnsi="Arial" w:cs="Arial"/>
                <w:sz w:val="20"/>
                <w:szCs w:val="20"/>
              </w:rPr>
            </w:pPr>
            <w:r w:rsidRPr="00EA1915">
              <w:rPr>
                <w:rFonts w:ascii="Arial" w:hAnsi="Arial" w:cs="Arial"/>
                <w:sz w:val="20"/>
                <w:szCs w:val="20"/>
              </w:rPr>
              <w:t>-----</w:t>
            </w:r>
          </w:p>
        </w:tc>
      </w:tr>
      <w:tr w:rsidR="00EA1915" w:rsidRPr="00EA1915" w14:paraId="37798C63" w14:textId="77777777" w:rsidTr="006905EA">
        <w:trPr>
          <w:trHeight w:val="480"/>
        </w:trPr>
        <w:tc>
          <w:tcPr>
            <w:tcW w:w="1109" w:type="dxa"/>
            <w:vMerge w:val="restart"/>
            <w:hideMark/>
          </w:tcPr>
          <w:p w14:paraId="2AB00A76" w14:textId="77777777" w:rsidR="00EA1915" w:rsidRPr="00EA1915" w:rsidRDefault="00EA1915" w:rsidP="006905EA">
            <w:pPr>
              <w:rPr>
                <w:rFonts w:ascii="Arial" w:hAnsi="Arial" w:cs="Arial"/>
                <w:sz w:val="20"/>
                <w:szCs w:val="20"/>
              </w:rPr>
            </w:pPr>
            <w:r w:rsidRPr="00EA1915">
              <w:rPr>
                <w:rFonts w:ascii="Arial" w:hAnsi="Arial" w:cs="Arial"/>
                <w:sz w:val="20"/>
                <w:szCs w:val="20"/>
              </w:rPr>
              <w:t>Risk</w:t>
            </w:r>
          </w:p>
        </w:tc>
        <w:tc>
          <w:tcPr>
            <w:tcW w:w="1607" w:type="dxa"/>
            <w:hideMark/>
          </w:tcPr>
          <w:p w14:paraId="3E8E1F18" w14:textId="77777777" w:rsidR="00EA1915" w:rsidRPr="00EA1915" w:rsidRDefault="00EA1915" w:rsidP="006905EA">
            <w:pPr>
              <w:rPr>
                <w:rFonts w:ascii="Arial" w:hAnsi="Arial" w:cs="Arial"/>
                <w:sz w:val="20"/>
                <w:szCs w:val="20"/>
              </w:rPr>
            </w:pPr>
            <w:r w:rsidRPr="00EA1915">
              <w:rPr>
                <w:rFonts w:ascii="Arial" w:hAnsi="Arial" w:cs="Arial"/>
                <w:sz w:val="20"/>
                <w:szCs w:val="20"/>
              </w:rPr>
              <w:t>MSM</w:t>
            </w:r>
          </w:p>
        </w:tc>
        <w:tc>
          <w:tcPr>
            <w:tcW w:w="1191" w:type="dxa"/>
            <w:hideMark/>
          </w:tcPr>
          <w:p w14:paraId="6D4BA778" w14:textId="77777777" w:rsidR="00EA1915" w:rsidRPr="00EA1915" w:rsidRDefault="00EA1915" w:rsidP="006905EA">
            <w:pPr>
              <w:rPr>
                <w:rFonts w:ascii="Arial" w:hAnsi="Arial" w:cs="Arial"/>
                <w:sz w:val="20"/>
                <w:szCs w:val="20"/>
              </w:rPr>
            </w:pPr>
            <w:r w:rsidRPr="00EA1915">
              <w:rPr>
                <w:rFonts w:ascii="Arial" w:hAnsi="Arial" w:cs="Arial"/>
                <w:sz w:val="20"/>
                <w:szCs w:val="20"/>
              </w:rPr>
              <w:t>21 (30%)</w:t>
            </w:r>
          </w:p>
        </w:tc>
        <w:tc>
          <w:tcPr>
            <w:tcW w:w="922" w:type="dxa"/>
            <w:hideMark/>
          </w:tcPr>
          <w:p w14:paraId="0A6498F0" w14:textId="77777777" w:rsidR="00EA1915" w:rsidRPr="00EA1915" w:rsidRDefault="00EA1915" w:rsidP="006905EA">
            <w:pPr>
              <w:rPr>
                <w:rFonts w:ascii="Arial" w:hAnsi="Arial" w:cs="Arial"/>
                <w:sz w:val="20"/>
                <w:szCs w:val="20"/>
              </w:rPr>
            </w:pPr>
            <w:r w:rsidRPr="00EA1915">
              <w:rPr>
                <w:rFonts w:ascii="Arial" w:hAnsi="Arial" w:cs="Arial"/>
                <w:sz w:val="20"/>
                <w:szCs w:val="20"/>
              </w:rPr>
              <w:t>8 (53.3%)</w:t>
            </w:r>
          </w:p>
        </w:tc>
        <w:tc>
          <w:tcPr>
            <w:tcW w:w="922" w:type="dxa"/>
            <w:hideMark/>
          </w:tcPr>
          <w:p w14:paraId="504BE9DB" w14:textId="77777777" w:rsidR="00EA1915" w:rsidRPr="00EA1915" w:rsidRDefault="00EA1915" w:rsidP="006905EA">
            <w:pPr>
              <w:rPr>
                <w:rFonts w:ascii="Arial" w:hAnsi="Arial" w:cs="Arial"/>
                <w:sz w:val="20"/>
                <w:szCs w:val="20"/>
              </w:rPr>
            </w:pPr>
            <w:r w:rsidRPr="00EA1915">
              <w:rPr>
                <w:rFonts w:ascii="Arial" w:hAnsi="Arial" w:cs="Arial"/>
                <w:sz w:val="20"/>
                <w:szCs w:val="20"/>
              </w:rPr>
              <w:t>13 (23.6%)</w:t>
            </w:r>
          </w:p>
        </w:tc>
        <w:tc>
          <w:tcPr>
            <w:tcW w:w="1582" w:type="dxa"/>
            <w:hideMark/>
          </w:tcPr>
          <w:p w14:paraId="0B575905" w14:textId="77777777" w:rsidR="00EA1915" w:rsidRPr="00EA1915" w:rsidRDefault="00EA1915" w:rsidP="006905EA">
            <w:pPr>
              <w:rPr>
                <w:rFonts w:ascii="Arial" w:hAnsi="Arial" w:cs="Arial"/>
                <w:sz w:val="20"/>
                <w:szCs w:val="20"/>
              </w:rPr>
            </w:pPr>
            <w:r w:rsidRPr="00EA1915">
              <w:rPr>
                <w:rFonts w:ascii="Arial" w:hAnsi="Arial" w:cs="Arial"/>
                <w:sz w:val="20"/>
                <w:szCs w:val="20"/>
              </w:rPr>
              <w:t>4.70 (1.39-15.82)</w:t>
            </w:r>
          </w:p>
        </w:tc>
        <w:tc>
          <w:tcPr>
            <w:tcW w:w="900" w:type="dxa"/>
            <w:hideMark/>
          </w:tcPr>
          <w:p w14:paraId="30FEBBDB" w14:textId="77777777" w:rsidR="00EA1915" w:rsidRPr="00EA1915" w:rsidRDefault="00EA1915" w:rsidP="006905EA">
            <w:pPr>
              <w:rPr>
                <w:rFonts w:ascii="Arial" w:hAnsi="Arial" w:cs="Arial"/>
                <w:b/>
                <w:bCs/>
                <w:sz w:val="20"/>
                <w:szCs w:val="20"/>
              </w:rPr>
            </w:pPr>
            <w:r w:rsidRPr="00EA1915">
              <w:rPr>
                <w:rFonts w:ascii="Arial" w:hAnsi="Arial" w:cs="Arial"/>
                <w:b/>
                <w:bCs/>
                <w:sz w:val="20"/>
                <w:szCs w:val="20"/>
              </w:rPr>
              <w:t>0.012</w:t>
            </w:r>
          </w:p>
        </w:tc>
      </w:tr>
      <w:tr w:rsidR="00EA1915" w:rsidRPr="00EA1915" w14:paraId="276AD232" w14:textId="77777777" w:rsidTr="006905EA">
        <w:trPr>
          <w:trHeight w:val="480"/>
        </w:trPr>
        <w:tc>
          <w:tcPr>
            <w:tcW w:w="1109" w:type="dxa"/>
            <w:vMerge/>
            <w:hideMark/>
          </w:tcPr>
          <w:p w14:paraId="4D0B84E9" w14:textId="77777777" w:rsidR="00EA1915" w:rsidRPr="00EA1915" w:rsidRDefault="00EA1915" w:rsidP="006905EA">
            <w:pPr>
              <w:rPr>
                <w:rFonts w:ascii="Arial" w:hAnsi="Arial" w:cs="Arial"/>
                <w:sz w:val="20"/>
                <w:szCs w:val="20"/>
              </w:rPr>
            </w:pPr>
          </w:p>
        </w:tc>
        <w:tc>
          <w:tcPr>
            <w:tcW w:w="1607" w:type="dxa"/>
            <w:hideMark/>
          </w:tcPr>
          <w:p w14:paraId="4DF6BB68" w14:textId="77777777" w:rsidR="00EA1915" w:rsidRPr="00EA1915" w:rsidRDefault="00EA1915" w:rsidP="006905EA">
            <w:pPr>
              <w:rPr>
                <w:rFonts w:ascii="Arial" w:hAnsi="Arial" w:cs="Arial"/>
                <w:sz w:val="20"/>
                <w:szCs w:val="20"/>
              </w:rPr>
            </w:pPr>
            <w:r w:rsidRPr="00EA1915">
              <w:rPr>
                <w:rFonts w:ascii="Arial" w:hAnsi="Arial" w:cs="Arial"/>
                <w:sz w:val="20"/>
                <w:szCs w:val="20"/>
              </w:rPr>
              <w:t>FSW</w:t>
            </w:r>
          </w:p>
        </w:tc>
        <w:tc>
          <w:tcPr>
            <w:tcW w:w="1191" w:type="dxa"/>
            <w:hideMark/>
          </w:tcPr>
          <w:p w14:paraId="0D8059AE" w14:textId="77777777" w:rsidR="00EA1915" w:rsidRPr="00EA1915" w:rsidRDefault="00EA1915" w:rsidP="006905EA">
            <w:pPr>
              <w:rPr>
                <w:rFonts w:ascii="Arial" w:hAnsi="Arial" w:cs="Arial"/>
                <w:sz w:val="20"/>
                <w:szCs w:val="20"/>
              </w:rPr>
            </w:pPr>
            <w:r w:rsidRPr="00EA1915">
              <w:rPr>
                <w:rFonts w:ascii="Arial" w:hAnsi="Arial" w:cs="Arial"/>
                <w:sz w:val="20"/>
                <w:szCs w:val="20"/>
              </w:rPr>
              <w:t>37 (52.9%)</w:t>
            </w:r>
          </w:p>
        </w:tc>
        <w:tc>
          <w:tcPr>
            <w:tcW w:w="922" w:type="dxa"/>
            <w:hideMark/>
          </w:tcPr>
          <w:p w14:paraId="0FFD13F9" w14:textId="77777777" w:rsidR="00EA1915" w:rsidRPr="00EA1915" w:rsidRDefault="00EA1915" w:rsidP="006905EA">
            <w:pPr>
              <w:rPr>
                <w:rFonts w:ascii="Arial" w:hAnsi="Arial" w:cs="Arial"/>
                <w:sz w:val="20"/>
                <w:szCs w:val="20"/>
              </w:rPr>
            </w:pPr>
            <w:r w:rsidRPr="00EA1915">
              <w:rPr>
                <w:rFonts w:ascii="Arial" w:hAnsi="Arial" w:cs="Arial"/>
                <w:sz w:val="20"/>
                <w:szCs w:val="20"/>
              </w:rPr>
              <w:t>3 (20%)</w:t>
            </w:r>
          </w:p>
        </w:tc>
        <w:tc>
          <w:tcPr>
            <w:tcW w:w="922" w:type="dxa"/>
            <w:hideMark/>
          </w:tcPr>
          <w:p w14:paraId="7AF3EDED" w14:textId="77777777" w:rsidR="00EA1915" w:rsidRPr="00EA1915" w:rsidRDefault="00EA1915" w:rsidP="006905EA">
            <w:pPr>
              <w:rPr>
                <w:rFonts w:ascii="Arial" w:hAnsi="Arial" w:cs="Arial"/>
                <w:sz w:val="20"/>
                <w:szCs w:val="20"/>
              </w:rPr>
            </w:pPr>
            <w:r w:rsidRPr="00EA1915">
              <w:rPr>
                <w:rFonts w:ascii="Arial" w:hAnsi="Arial" w:cs="Arial"/>
                <w:sz w:val="20"/>
                <w:szCs w:val="20"/>
              </w:rPr>
              <w:t>34 (61.8%)</w:t>
            </w:r>
          </w:p>
        </w:tc>
        <w:tc>
          <w:tcPr>
            <w:tcW w:w="1582" w:type="dxa"/>
            <w:hideMark/>
          </w:tcPr>
          <w:p w14:paraId="7AFB9F52" w14:textId="77777777" w:rsidR="00EA1915" w:rsidRPr="00EA1915" w:rsidRDefault="00EA1915" w:rsidP="006905EA">
            <w:pPr>
              <w:rPr>
                <w:rFonts w:ascii="Arial" w:hAnsi="Arial" w:cs="Arial"/>
                <w:sz w:val="20"/>
                <w:szCs w:val="20"/>
              </w:rPr>
            </w:pPr>
            <w:r w:rsidRPr="00EA1915">
              <w:rPr>
                <w:rFonts w:ascii="Arial" w:hAnsi="Arial" w:cs="Arial"/>
                <w:sz w:val="20"/>
                <w:szCs w:val="20"/>
              </w:rPr>
              <w:t>-----</w:t>
            </w:r>
          </w:p>
        </w:tc>
        <w:tc>
          <w:tcPr>
            <w:tcW w:w="900" w:type="dxa"/>
            <w:hideMark/>
          </w:tcPr>
          <w:p w14:paraId="221C014E" w14:textId="77777777" w:rsidR="00EA1915" w:rsidRPr="00EA1915" w:rsidRDefault="00EA1915" w:rsidP="006905EA">
            <w:pPr>
              <w:rPr>
                <w:rFonts w:ascii="Arial" w:hAnsi="Arial" w:cs="Arial"/>
                <w:sz w:val="20"/>
                <w:szCs w:val="20"/>
              </w:rPr>
            </w:pPr>
            <w:r w:rsidRPr="00EA1915">
              <w:rPr>
                <w:rFonts w:ascii="Arial" w:hAnsi="Arial" w:cs="Arial"/>
                <w:sz w:val="20"/>
                <w:szCs w:val="20"/>
              </w:rPr>
              <w:t> </w:t>
            </w:r>
          </w:p>
        </w:tc>
      </w:tr>
      <w:tr w:rsidR="00EA1915" w:rsidRPr="00EA1915" w14:paraId="175DC856" w14:textId="77777777" w:rsidTr="006905EA">
        <w:trPr>
          <w:trHeight w:val="480"/>
        </w:trPr>
        <w:tc>
          <w:tcPr>
            <w:tcW w:w="1109" w:type="dxa"/>
            <w:vMerge/>
            <w:hideMark/>
          </w:tcPr>
          <w:p w14:paraId="480E9F3B" w14:textId="77777777" w:rsidR="00EA1915" w:rsidRPr="00EA1915" w:rsidRDefault="00EA1915" w:rsidP="006905EA">
            <w:pPr>
              <w:rPr>
                <w:rFonts w:ascii="Arial" w:hAnsi="Arial" w:cs="Arial"/>
                <w:sz w:val="20"/>
                <w:szCs w:val="20"/>
              </w:rPr>
            </w:pPr>
          </w:p>
        </w:tc>
        <w:tc>
          <w:tcPr>
            <w:tcW w:w="1607" w:type="dxa"/>
            <w:hideMark/>
          </w:tcPr>
          <w:p w14:paraId="73FF76D1" w14:textId="77777777" w:rsidR="00EA1915" w:rsidRPr="00EA1915" w:rsidRDefault="00EA1915" w:rsidP="006905EA">
            <w:pPr>
              <w:rPr>
                <w:rFonts w:ascii="Arial" w:hAnsi="Arial" w:cs="Arial"/>
                <w:sz w:val="20"/>
                <w:szCs w:val="20"/>
              </w:rPr>
            </w:pPr>
            <w:r w:rsidRPr="00EA1915">
              <w:rPr>
                <w:rFonts w:ascii="Arial" w:hAnsi="Arial" w:cs="Arial"/>
                <w:sz w:val="20"/>
                <w:szCs w:val="20"/>
              </w:rPr>
              <w:t>FSW Clients</w:t>
            </w:r>
          </w:p>
        </w:tc>
        <w:tc>
          <w:tcPr>
            <w:tcW w:w="1191" w:type="dxa"/>
            <w:hideMark/>
          </w:tcPr>
          <w:p w14:paraId="2A7E2EB5" w14:textId="77777777" w:rsidR="00EA1915" w:rsidRPr="00EA1915" w:rsidRDefault="00EA1915" w:rsidP="006905EA">
            <w:pPr>
              <w:rPr>
                <w:rFonts w:ascii="Arial" w:hAnsi="Arial" w:cs="Arial"/>
                <w:sz w:val="20"/>
                <w:szCs w:val="20"/>
              </w:rPr>
            </w:pPr>
            <w:r w:rsidRPr="00EA1915">
              <w:rPr>
                <w:rFonts w:ascii="Arial" w:hAnsi="Arial" w:cs="Arial"/>
                <w:sz w:val="20"/>
                <w:szCs w:val="20"/>
              </w:rPr>
              <w:t>12 (17.1%)</w:t>
            </w:r>
          </w:p>
        </w:tc>
        <w:tc>
          <w:tcPr>
            <w:tcW w:w="922" w:type="dxa"/>
            <w:hideMark/>
          </w:tcPr>
          <w:p w14:paraId="45D2961E" w14:textId="77777777" w:rsidR="00EA1915" w:rsidRPr="00EA1915" w:rsidRDefault="00EA1915" w:rsidP="006905EA">
            <w:pPr>
              <w:rPr>
                <w:rFonts w:ascii="Arial" w:hAnsi="Arial" w:cs="Arial"/>
                <w:sz w:val="20"/>
                <w:szCs w:val="20"/>
              </w:rPr>
            </w:pPr>
            <w:r w:rsidRPr="00EA1915">
              <w:rPr>
                <w:rFonts w:ascii="Arial" w:hAnsi="Arial" w:cs="Arial"/>
                <w:sz w:val="20"/>
                <w:szCs w:val="20"/>
              </w:rPr>
              <w:t xml:space="preserve">4 (26.7) </w:t>
            </w:r>
          </w:p>
        </w:tc>
        <w:tc>
          <w:tcPr>
            <w:tcW w:w="922" w:type="dxa"/>
            <w:hideMark/>
          </w:tcPr>
          <w:p w14:paraId="3AD5D7DD" w14:textId="77777777" w:rsidR="00EA1915" w:rsidRPr="00EA1915" w:rsidRDefault="00EA1915" w:rsidP="006905EA">
            <w:pPr>
              <w:rPr>
                <w:rFonts w:ascii="Arial" w:hAnsi="Arial" w:cs="Arial"/>
                <w:sz w:val="20"/>
                <w:szCs w:val="20"/>
              </w:rPr>
            </w:pPr>
            <w:r w:rsidRPr="00EA1915">
              <w:rPr>
                <w:rFonts w:ascii="Arial" w:hAnsi="Arial" w:cs="Arial"/>
                <w:sz w:val="20"/>
                <w:szCs w:val="20"/>
              </w:rPr>
              <w:t>8 (14.5%)</w:t>
            </w:r>
          </w:p>
        </w:tc>
        <w:tc>
          <w:tcPr>
            <w:tcW w:w="1582" w:type="dxa"/>
            <w:hideMark/>
          </w:tcPr>
          <w:p w14:paraId="38C70065" w14:textId="77777777" w:rsidR="00EA1915" w:rsidRPr="00EA1915" w:rsidRDefault="00EA1915" w:rsidP="006905EA">
            <w:pPr>
              <w:rPr>
                <w:rFonts w:ascii="Arial" w:hAnsi="Arial" w:cs="Arial"/>
                <w:sz w:val="20"/>
                <w:szCs w:val="20"/>
              </w:rPr>
            </w:pPr>
            <w:r w:rsidRPr="00EA1915">
              <w:rPr>
                <w:rFonts w:ascii="Arial" w:hAnsi="Arial" w:cs="Arial"/>
                <w:sz w:val="20"/>
                <w:szCs w:val="20"/>
              </w:rPr>
              <w:t>1.38 (0.91-2.08)</w:t>
            </w:r>
          </w:p>
        </w:tc>
        <w:tc>
          <w:tcPr>
            <w:tcW w:w="900" w:type="dxa"/>
            <w:hideMark/>
          </w:tcPr>
          <w:p w14:paraId="4566E4A1" w14:textId="77777777" w:rsidR="00EA1915" w:rsidRPr="00EA1915" w:rsidRDefault="00EA1915" w:rsidP="006905EA">
            <w:pPr>
              <w:rPr>
                <w:rFonts w:ascii="Arial" w:hAnsi="Arial" w:cs="Arial"/>
                <w:sz w:val="20"/>
                <w:szCs w:val="20"/>
              </w:rPr>
            </w:pPr>
            <w:r w:rsidRPr="00EA1915">
              <w:rPr>
                <w:rFonts w:ascii="Arial" w:hAnsi="Arial" w:cs="Arial"/>
                <w:sz w:val="20"/>
                <w:szCs w:val="20"/>
              </w:rPr>
              <w:t> 0.544</w:t>
            </w:r>
          </w:p>
        </w:tc>
      </w:tr>
      <w:tr w:rsidR="00EA1915" w:rsidRPr="00EA1915" w14:paraId="104C976E" w14:textId="77777777" w:rsidTr="006905EA">
        <w:trPr>
          <w:trHeight w:val="480"/>
        </w:trPr>
        <w:tc>
          <w:tcPr>
            <w:tcW w:w="1109" w:type="dxa"/>
            <w:vMerge w:val="restart"/>
            <w:hideMark/>
          </w:tcPr>
          <w:p w14:paraId="03DB488A" w14:textId="77777777" w:rsidR="00EA1915" w:rsidRPr="00EA1915" w:rsidRDefault="00EA1915" w:rsidP="006905EA">
            <w:pPr>
              <w:rPr>
                <w:rFonts w:ascii="Arial" w:hAnsi="Arial" w:cs="Arial"/>
                <w:sz w:val="20"/>
                <w:szCs w:val="20"/>
              </w:rPr>
            </w:pPr>
            <w:r w:rsidRPr="00EA1915">
              <w:rPr>
                <w:rFonts w:ascii="Arial" w:hAnsi="Arial" w:cs="Arial"/>
                <w:sz w:val="20"/>
                <w:szCs w:val="20"/>
              </w:rPr>
              <w:t>Age</w:t>
            </w:r>
          </w:p>
        </w:tc>
        <w:tc>
          <w:tcPr>
            <w:tcW w:w="1607" w:type="dxa"/>
            <w:hideMark/>
          </w:tcPr>
          <w:p w14:paraId="0E7A7994" w14:textId="77777777" w:rsidR="00EA1915" w:rsidRPr="00EA1915" w:rsidRDefault="00EA1915" w:rsidP="006905EA">
            <w:pPr>
              <w:rPr>
                <w:rFonts w:ascii="Arial" w:hAnsi="Arial" w:cs="Arial"/>
                <w:sz w:val="20"/>
                <w:szCs w:val="20"/>
              </w:rPr>
            </w:pPr>
            <w:r w:rsidRPr="00EA1915">
              <w:rPr>
                <w:rFonts w:ascii="Arial" w:hAnsi="Arial" w:cs="Arial"/>
                <w:sz w:val="20"/>
                <w:szCs w:val="20"/>
              </w:rPr>
              <w:t>&lt;=24 years old</w:t>
            </w:r>
          </w:p>
        </w:tc>
        <w:tc>
          <w:tcPr>
            <w:tcW w:w="1191" w:type="dxa"/>
            <w:hideMark/>
          </w:tcPr>
          <w:p w14:paraId="0B96D306" w14:textId="77777777" w:rsidR="00EA1915" w:rsidRPr="00EA1915" w:rsidRDefault="00EA1915" w:rsidP="006905EA">
            <w:pPr>
              <w:rPr>
                <w:rFonts w:ascii="Arial" w:hAnsi="Arial" w:cs="Arial"/>
                <w:sz w:val="20"/>
                <w:szCs w:val="20"/>
              </w:rPr>
            </w:pPr>
            <w:r w:rsidRPr="00EA1915">
              <w:rPr>
                <w:rFonts w:ascii="Arial" w:hAnsi="Arial" w:cs="Arial"/>
                <w:sz w:val="20"/>
                <w:szCs w:val="20"/>
              </w:rPr>
              <w:t>8 (11.4%)</w:t>
            </w:r>
          </w:p>
        </w:tc>
        <w:tc>
          <w:tcPr>
            <w:tcW w:w="922" w:type="dxa"/>
            <w:hideMark/>
          </w:tcPr>
          <w:p w14:paraId="342A3FC2" w14:textId="77777777" w:rsidR="00EA1915" w:rsidRPr="00EA1915" w:rsidRDefault="00EA1915" w:rsidP="006905EA">
            <w:pPr>
              <w:rPr>
                <w:rFonts w:ascii="Arial" w:hAnsi="Arial" w:cs="Arial"/>
                <w:sz w:val="20"/>
                <w:szCs w:val="20"/>
              </w:rPr>
            </w:pPr>
            <w:r w:rsidRPr="00EA1915">
              <w:rPr>
                <w:rFonts w:ascii="Arial" w:hAnsi="Arial" w:cs="Arial"/>
                <w:sz w:val="20"/>
                <w:szCs w:val="20"/>
              </w:rPr>
              <w:t>2 (13.3%)</w:t>
            </w:r>
          </w:p>
        </w:tc>
        <w:tc>
          <w:tcPr>
            <w:tcW w:w="922" w:type="dxa"/>
            <w:hideMark/>
          </w:tcPr>
          <w:p w14:paraId="53DCC041" w14:textId="77777777" w:rsidR="00EA1915" w:rsidRPr="00EA1915" w:rsidRDefault="00EA1915" w:rsidP="006905EA">
            <w:pPr>
              <w:rPr>
                <w:rFonts w:ascii="Arial" w:hAnsi="Arial" w:cs="Arial"/>
                <w:sz w:val="20"/>
                <w:szCs w:val="20"/>
              </w:rPr>
            </w:pPr>
            <w:r w:rsidRPr="00EA1915">
              <w:rPr>
                <w:rFonts w:ascii="Arial" w:hAnsi="Arial" w:cs="Arial"/>
                <w:sz w:val="20"/>
                <w:szCs w:val="20"/>
              </w:rPr>
              <w:t>6 (10.9%)</w:t>
            </w:r>
          </w:p>
        </w:tc>
        <w:tc>
          <w:tcPr>
            <w:tcW w:w="1582" w:type="dxa"/>
            <w:hideMark/>
          </w:tcPr>
          <w:p w14:paraId="56C86217" w14:textId="77777777" w:rsidR="00EA1915" w:rsidRPr="00EA1915" w:rsidRDefault="00EA1915" w:rsidP="006905EA">
            <w:pPr>
              <w:rPr>
                <w:rFonts w:ascii="Arial" w:hAnsi="Arial" w:cs="Arial"/>
                <w:sz w:val="20"/>
                <w:szCs w:val="20"/>
              </w:rPr>
            </w:pPr>
            <w:r w:rsidRPr="00EA1915">
              <w:rPr>
                <w:rFonts w:ascii="Arial" w:hAnsi="Arial" w:cs="Arial"/>
                <w:sz w:val="20"/>
                <w:szCs w:val="20"/>
              </w:rPr>
              <w:t>-----</w:t>
            </w:r>
          </w:p>
        </w:tc>
        <w:tc>
          <w:tcPr>
            <w:tcW w:w="900" w:type="dxa"/>
            <w:hideMark/>
          </w:tcPr>
          <w:p w14:paraId="6067FC72" w14:textId="77777777" w:rsidR="00EA1915" w:rsidRPr="00EA1915" w:rsidRDefault="00EA1915" w:rsidP="006905EA">
            <w:pPr>
              <w:rPr>
                <w:rFonts w:ascii="Arial" w:hAnsi="Arial" w:cs="Arial"/>
                <w:sz w:val="20"/>
                <w:szCs w:val="20"/>
              </w:rPr>
            </w:pPr>
            <w:r w:rsidRPr="00EA1915">
              <w:rPr>
                <w:rFonts w:ascii="Arial" w:hAnsi="Arial" w:cs="Arial"/>
                <w:sz w:val="20"/>
                <w:szCs w:val="20"/>
              </w:rPr>
              <w:t> </w:t>
            </w:r>
          </w:p>
        </w:tc>
      </w:tr>
      <w:tr w:rsidR="00EA1915" w:rsidRPr="00EA1915" w14:paraId="372DA44A" w14:textId="77777777" w:rsidTr="006905EA">
        <w:trPr>
          <w:trHeight w:val="480"/>
        </w:trPr>
        <w:tc>
          <w:tcPr>
            <w:tcW w:w="1109" w:type="dxa"/>
            <w:vMerge/>
            <w:hideMark/>
          </w:tcPr>
          <w:p w14:paraId="655A0DA8" w14:textId="77777777" w:rsidR="00EA1915" w:rsidRPr="00EA1915" w:rsidRDefault="00EA1915" w:rsidP="006905EA">
            <w:pPr>
              <w:rPr>
                <w:rFonts w:ascii="Arial" w:hAnsi="Arial" w:cs="Arial"/>
                <w:sz w:val="20"/>
                <w:szCs w:val="20"/>
              </w:rPr>
            </w:pPr>
          </w:p>
        </w:tc>
        <w:tc>
          <w:tcPr>
            <w:tcW w:w="1607" w:type="dxa"/>
            <w:hideMark/>
          </w:tcPr>
          <w:p w14:paraId="4ACAD6CC" w14:textId="77777777" w:rsidR="00EA1915" w:rsidRPr="00EA1915" w:rsidRDefault="00EA1915" w:rsidP="006905EA">
            <w:pPr>
              <w:rPr>
                <w:rFonts w:ascii="Arial" w:hAnsi="Arial" w:cs="Arial"/>
                <w:sz w:val="20"/>
                <w:szCs w:val="20"/>
              </w:rPr>
            </w:pPr>
            <w:r w:rsidRPr="00EA1915">
              <w:rPr>
                <w:rFonts w:ascii="Arial" w:hAnsi="Arial" w:cs="Arial"/>
                <w:sz w:val="20"/>
                <w:szCs w:val="20"/>
              </w:rPr>
              <w:t>25-29 years old</w:t>
            </w:r>
          </w:p>
        </w:tc>
        <w:tc>
          <w:tcPr>
            <w:tcW w:w="1191" w:type="dxa"/>
            <w:hideMark/>
          </w:tcPr>
          <w:p w14:paraId="629F381C" w14:textId="77777777" w:rsidR="00EA1915" w:rsidRPr="00EA1915" w:rsidRDefault="00EA1915" w:rsidP="006905EA">
            <w:pPr>
              <w:rPr>
                <w:rFonts w:ascii="Arial" w:hAnsi="Arial" w:cs="Arial"/>
                <w:sz w:val="20"/>
                <w:szCs w:val="20"/>
              </w:rPr>
            </w:pPr>
            <w:r w:rsidRPr="00EA1915">
              <w:rPr>
                <w:rFonts w:ascii="Arial" w:hAnsi="Arial" w:cs="Arial"/>
                <w:sz w:val="20"/>
                <w:szCs w:val="20"/>
              </w:rPr>
              <w:t>14 (20%)</w:t>
            </w:r>
          </w:p>
        </w:tc>
        <w:tc>
          <w:tcPr>
            <w:tcW w:w="922" w:type="dxa"/>
            <w:hideMark/>
          </w:tcPr>
          <w:p w14:paraId="11386883" w14:textId="77777777" w:rsidR="00EA1915" w:rsidRPr="00EA1915" w:rsidRDefault="00EA1915" w:rsidP="006905EA">
            <w:pPr>
              <w:rPr>
                <w:rFonts w:ascii="Arial" w:hAnsi="Arial" w:cs="Arial"/>
                <w:sz w:val="20"/>
                <w:szCs w:val="20"/>
              </w:rPr>
            </w:pPr>
            <w:r w:rsidRPr="00EA1915">
              <w:rPr>
                <w:rFonts w:ascii="Arial" w:hAnsi="Arial" w:cs="Arial"/>
                <w:sz w:val="20"/>
                <w:szCs w:val="20"/>
              </w:rPr>
              <w:t>3 (20%)</w:t>
            </w:r>
          </w:p>
        </w:tc>
        <w:tc>
          <w:tcPr>
            <w:tcW w:w="922" w:type="dxa"/>
            <w:hideMark/>
          </w:tcPr>
          <w:p w14:paraId="3C0E1101" w14:textId="77777777" w:rsidR="00EA1915" w:rsidRPr="00EA1915" w:rsidRDefault="00EA1915" w:rsidP="006905EA">
            <w:pPr>
              <w:rPr>
                <w:rFonts w:ascii="Arial" w:hAnsi="Arial" w:cs="Arial"/>
                <w:sz w:val="20"/>
                <w:szCs w:val="20"/>
              </w:rPr>
            </w:pPr>
            <w:r w:rsidRPr="00EA1915">
              <w:rPr>
                <w:rFonts w:ascii="Arial" w:hAnsi="Arial" w:cs="Arial"/>
                <w:sz w:val="20"/>
                <w:szCs w:val="20"/>
              </w:rPr>
              <w:t>11 (20%)</w:t>
            </w:r>
          </w:p>
        </w:tc>
        <w:tc>
          <w:tcPr>
            <w:tcW w:w="1582" w:type="dxa"/>
            <w:hideMark/>
          </w:tcPr>
          <w:p w14:paraId="02AF1BAC" w14:textId="77777777" w:rsidR="00EA1915" w:rsidRPr="00EA1915" w:rsidRDefault="00EA1915" w:rsidP="006905EA">
            <w:pPr>
              <w:rPr>
                <w:rFonts w:ascii="Arial" w:hAnsi="Arial" w:cs="Arial"/>
                <w:sz w:val="20"/>
                <w:szCs w:val="20"/>
              </w:rPr>
            </w:pPr>
            <w:r w:rsidRPr="00EA1915">
              <w:rPr>
                <w:rFonts w:ascii="Arial" w:hAnsi="Arial" w:cs="Arial"/>
                <w:sz w:val="20"/>
                <w:szCs w:val="20"/>
              </w:rPr>
              <w:t>0.95 (0.59-1.55)</w:t>
            </w:r>
          </w:p>
        </w:tc>
        <w:tc>
          <w:tcPr>
            <w:tcW w:w="900" w:type="dxa"/>
            <w:hideMark/>
          </w:tcPr>
          <w:p w14:paraId="12C553D4" w14:textId="77777777" w:rsidR="00EA1915" w:rsidRPr="00EA1915" w:rsidRDefault="00EA1915" w:rsidP="006905EA">
            <w:pPr>
              <w:rPr>
                <w:rFonts w:ascii="Arial" w:hAnsi="Arial" w:cs="Arial"/>
                <w:sz w:val="20"/>
                <w:szCs w:val="20"/>
              </w:rPr>
            </w:pPr>
            <w:r w:rsidRPr="00EA1915">
              <w:rPr>
                <w:rFonts w:ascii="Arial" w:hAnsi="Arial" w:cs="Arial"/>
                <w:sz w:val="20"/>
                <w:szCs w:val="20"/>
              </w:rPr>
              <w:t> 0.620</w:t>
            </w:r>
          </w:p>
        </w:tc>
      </w:tr>
      <w:tr w:rsidR="00EA1915" w:rsidRPr="00EA1915" w14:paraId="76BAD599" w14:textId="77777777" w:rsidTr="006905EA">
        <w:trPr>
          <w:trHeight w:val="480"/>
        </w:trPr>
        <w:tc>
          <w:tcPr>
            <w:tcW w:w="1109" w:type="dxa"/>
            <w:vMerge/>
            <w:hideMark/>
          </w:tcPr>
          <w:p w14:paraId="6D04852B" w14:textId="77777777" w:rsidR="00EA1915" w:rsidRPr="00EA1915" w:rsidRDefault="00EA1915" w:rsidP="006905EA">
            <w:pPr>
              <w:rPr>
                <w:rFonts w:ascii="Arial" w:hAnsi="Arial" w:cs="Arial"/>
                <w:sz w:val="20"/>
                <w:szCs w:val="20"/>
              </w:rPr>
            </w:pPr>
          </w:p>
        </w:tc>
        <w:tc>
          <w:tcPr>
            <w:tcW w:w="1607" w:type="dxa"/>
            <w:hideMark/>
          </w:tcPr>
          <w:p w14:paraId="6175BE1A" w14:textId="77777777" w:rsidR="00EA1915" w:rsidRPr="00EA1915" w:rsidRDefault="00EA1915" w:rsidP="006905EA">
            <w:pPr>
              <w:rPr>
                <w:rFonts w:ascii="Arial" w:hAnsi="Arial" w:cs="Arial"/>
                <w:sz w:val="20"/>
                <w:szCs w:val="20"/>
              </w:rPr>
            </w:pPr>
            <w:r w:rsidRPr="00EA1915">
              <w:rPr>
                <w:rFonts w:ascii="Arial" w:hAnsi="Arial" w:cs="Arial"/>
                <w:sz w:val="20"/>
                <w:szCs w:val="20"/>
              </w:rPr>
              <w:t>30-34 years old</w:t>
            </w:r>
          </w:p>
        </w:tc>
        <w:tc>
          <w:tcPr>
            <w:tcW w:w="1191" w:type="dxa"/>
            <w:hideMark/>
          </w:tcPr>
          <w:p w14:paraId="7D0AD278" w14:textId="77777777" w:rsidR="00EA1915" w:rsidRPr="00EA1915" w:rsidRDefault="00EA1915" w:rsidP="006905EA">
            <w:pPr>
              <w:rPr>
                <w:rFonts w:ascii="Arial" w:hAnsi="Arial" w:cs="Arial"/>
                <w:sz w:val="20"/>
                <w:szCs w:val="20"/>
              </w:rPr>
            </w:pPr>
            <w:r w:rsidRPr="00EA1915">
              <w:rPr>
                <w:rFonts w:ascii="Arial" w:hAnsi="Arial" w:cs="Arial"/>
                <w:sz w:val="20"/>
                <w:szCs w:val="20"/>
              </w:rPr>
              <w:t>18 (25.7%)</w:t>
            </w:r>
          </w:p>
        </w:tc>
        <w:tc>
          <w:tcPr>
            <w:tcW w:w="922" w:type="dxa"/>
            <w:hideMark/>
          </w:tcPr>
          <w:p w14:paraId="23393C6F" w14:textId="77777777" w:rsidR="00EA1915" w:rsidRPr="00EA1915" w:rsidRDefault="00EA1915" w:rsidP="006905EA">
            <w:pPr>
              <w:rPr>
                <w:rFonts w:ascii="Arial" w:hAnsi="Arial" w:cs="Arial"/>
                <w:sz w:val="20"/>
                <w:szCs w:val="20"/>
              </w:rPr>
            </w:pPr>
            <w:r w:rsidRPr="00EA1915">
              <w:rPr>
                <w:rFonts w:ascii="Arial" w:hAnsi="Arial" w:cs="Arial"/>
                <w:sz w:val="20"/>
                <w:szCs w:val="20"/>
              </w:rPr>
              <w:t>4 (26.7%)</w:t>
            </w:r>
          </w:p>
        </w:tc>
        <w:tc>
          <w:tcPr>
            <w:tcW w:w="922" w:type="dxa"/>
            <w:hideMark/>
          </w:tcPr>
          <w:p w14:paraId="65D02518" w14:textId="77777777" w:rsidR="00EA1915" w:rsidRPr="00EA1915" w:rsidRDefault="00EA1915" w:rsidP="006905EA">
            <w:pPr>
              <w:rPr>
                <w:rFonts w:ascii="Arial" w:hAnsi="Arial" w:cs="Arial"/>
                <w:sz w:val="20"/>
                <w:szCs w:val="20"/>
              </w:rPr>
            </w:pPr>
            <w:r w:rsidRPr="00EA1915">
              <w:rPr>
                <w:rFonts w:ascii="Arial" w:hAnsi="Arial" w:cs="Arial"/>
                <w:sz w:val="20"/>
                <w:szCs w:val="20"/>
              </w:rPr>
              <w:t>14 (25.4%)</w:t>
            </w:r>
          </w:p>
        </w:tc>
        <w:tc>
          <w:tcPr>
            <w:tcW w:w="1582" w:type="dxa"/>
            <w:hideMark/>
          </w:tcPr>
          <w:p w14:paraId="7D2C0173" w14:textId="77777777" w:rsidR="00EA1915" w:rsidRPr="00EA1915" w:rsidRDefault="00EA1915" w:rsidP="006905EA">
            <w:pPr>
              <w:rPr>
                <w:rFonts w:ascii="Arial" w:hAnsi="Arial" w:cs="Arial"/>
                <w:sz w:val="20"/>
                <w:szCs w:val="20"/>
              </w:rPr>
            </w:pPr>
            <w:r w:rsidRPr="00EA1915">
              <w:rPr>
                <w:rFonts w:ascii="Arial" w:hAnsi="Arial" w:cs="Arial"/>
                <w:sz w:val="20"/>
                <w:szCs w:val="20"/>
              </w:rPr>
              <w:t>0.96 (0.60-1.54)</w:t>
            </w:r>
          </w:p>
        </w:tc>
        <w:tc>
          <w:tcPr>
            <w:tcW w:w="900" w:type="dxa"/>
            <w:hideMark/>
          </w:tcPr>
          <w:p w14:paraId="1C40A306" w14:textId="77777777" w:rsidR="00EA1915" w:rsidRPr="00EA1915" w:rsidRDefault="00EA1915" w:rsidP="006905EA">
            <w:pPr>
              <w:rPr>
                <w:rFonts w:ascii="Arial" w:hAnsi="Arial" w:cs="Arial"/>
                <w:sz w:val="20"/>
                <w:szCs w:val="20"/>
              </w:rPr>
            </w:pPr>
            <w:r w:rsidRPr="00EA1915">
              <w:rPr>
                <w:rFonts w:ascii="Arial" w:hAnsi="Arial" w:cs="Arial"/>
                <w:sz w:val="20"/>
                <w:szCs w:val="20"/>
              </w:rPr>
              <w:t> 0.622</w:t>
            </w:r>
          </w:p>
        </w:tc>
      </w:tr>
      <w:tr w:rsidR="00EA1915" w:rsidRPr="00EA1915" w14:paraId="2C573FA5" w14:textId="77777777" w:rsidTr="006905EA">
        <w:trPr>
          <w:trHeight w:val="480"/>
        </w:trPr>
        <w:tc>
          <w:tcPr>
            <w:tcW w:w="1109" w:type="dxa"/>
            <w:vMerge/>
            <w:hideMark/>
          </w:tcPr>
          <w:p w14:paraId="78A1462A" w14:textId="77777777" w:rsidR="00EA1915" w:rsidRPr="00EA1915" w:rsidRDefault="00EA1915" w:rsidP="006905EA">
            <w:pPr>
              <w:rPr>
                <w:rFonts w:ascii="Arial" w:hAnsi="Arial" w:cs="Arial"/>
                <w:sz w:val="20"/>
                <w:szCs w:val="20"/>
              </w:rPr>
            </w:pPr>
          </w:p>
        </w:tc>
        <w:tc>
          <w:tcPr>
            <w:tcW w:w="1607" w:type="dxa"/>
            <w:hideMark/>
          </w:tcPr>
          <w:p w14:paraId="5E0DB590" w14:textId="77777777" w:rsidR="00EA1915" w:rsidRPr="00EA1915" w:rsidRDefault="00EA1915" w:rsidP="006905EA">
            <w:pPr>
              <w:rPr>
                <w:rFonts w:ascii="Arial" w:hAnsi="Arial" w:cs="Arial"/>
                <w:sz w:val="20"/>
                <w:szCs w:val="20"/>
              </w:rPr>
            </w:pPr>
            <w:r w:rsidRPr="00EA1915">
              <w:rPr>
                <w:rFonts w:ascii="Arial" w:hAnsi="Arial" w:cs="Arial"/>
                <w:sz w:val="20"/>
                <w:szCs w:val="20"/>
              </w:rPr>
              <w:t>&gt;35 years old</w:t>
            </w:r>
          </w:p>
        </w:tc>
        <w:tc>
          <w:tcPr>
            <w:tcW w:w="1191" w:type="dxa"/>
            <w:hideMark/>
          </w:tcPr>
          <w:p w14:paraId="4EFB3C57" w14:textId="77777777" w:rsidR="00EA1915" w:rsidRPr="00EA1915" w:rsidRDefault="00EA1915" w:rsidP="006905EA">
            <w:pPr>
              <w:rPr>
                <w:rFonts w:ascii="Arial" w:hAnsi="Arial" w:cs="Arial"/>
                <w:sz w:val="20"/>
                <w:szCs w:val="20"/>
              </w:rPr>
            </w:pPr>
            <w:r w:rsidRPr="00EA1915">
              <w:rPr>
                <w:rFonts w:ascii="Arial" w:hAnsi="Arial" w:cs="Arial"/>
                <w:sz w:val="20"/>
                <w:szCs w:val="20"/>
              </w:rPr>
              <w:t>30 (42.9%)</w:t>
            </w:r>
          </w:p>
        </w:tc>
        <w:tc>
          <w:tcPr>
            <w:tcW w:w="922" w:type="dxa"/>
            <w:hideMark/>
          </w:tcPr>
          <w:p w14:paraId="1746A615" w14:textId="77777777" w:rsidR="00EA1915" w:rsidRPr="00EA1915" w:rsidRDefault="00EA1915" w:rsidP="006905EA">
            <w:pPr>
              <w:rPr>
                <w:rFonts w:ascii="Arial" w:hAnsi="Arial" w:cs="Arial"/>
                <w:sz w:val="20"/>
                <w:szCs w:val="20"/>
              </w:rPr>
            </w:pPr>
            <w:r w:rsidRPr="00EA1915">
              <w:rPr>
                <w:rFonts w:ascii="Arial" w:hAnsi="Arial" w:cs="Arial"/>
                <w:sz w:val="20"/>
                <w:szCs w:val="20"/>
              </w:rPr>
              <w:t>6 (40%)</w:t>
            </w:r>
          </w:p>
        </w:tc>
        <w:tc>
          <w:tcPr>
            <w:tcW w:w="922" w:type="dxa"/>
            <w:hideMark/>
          </w:tcPr>
          <w:p w14:paraId="0C5E2A41" w14:textId="77777777" w:rsidR="00EA1915" w:rsidRPr="00EA1915" w:rsidRDefault="00EA1915" w:rsidP="006905EA">
            <w:pPr>
              <w:rPr>
                <w:rFonts w:ascii="Arial" w:hAnsi="Arial" w:cs="Arial"/>
                <w:sz w:val="20"/>
                <w:szCs w:val="20"/>
              </w:rPr>
            </w:pPr>
            <w:r w:rsidRPr="00EA1915">
              <w:rPr>
                <w:rFonts w:ascii="Arial" w:hAnsi="Arial" w:cs="Arial"/>
                <w:sz w:val="20"/>
                <w:szCs w:val="20"/>
              </w:rPr>
              <w:t>24 (43.6%)</w:t>
            </w:r>
          </w:p>
        </w:tc>
        <w:tc>
          <w:tcPr>
            <w:tcW w:w="1582" w:type="dxa"/>
            <w:hideMark/>
          </w:tcPr>
          <w:p w14:paraId="1387C30D" w14:textId="77777777" w:rsidR="00EA1915" w:rsidRPr="00EA1915" w:rsidRDefault="00EA1915" w:rsidP="006905EA">
            <w:pPr>
              <w:rPr>
                <w:rFonts w:ascii="Arial" w:hAnsi="Arial" w:cs="Arial"/>
                <w:sz w:val="20"/>
                <w:szCs w:val="20"/>
              </w:rPr>
            </w:pPr>
            <w:r w:rsidRPr="00EA1915">
              <w:rPr>
                <w:rFonts w:ascii="Arial" w:hAnsi="Arial" w:cs="Arial"/>
                <w:sz w:val="20"/>
                <w:szCs w:val="20"/>
              </w:rPr>
              <w:t>0.94 (0.60-1.45)</w:t>
            </w:r>
          </w:p>
        </w:tc>
        <w:tc>
          <w:tcPr>
            <w:tcW w:w="900" w:type="dxa"/>
            <w:hideMark/>
          </w:tcPr>
          <w:p w14:paraId="5A528F7B" w14:textId="77777777" w:rsidR="00EA1915" w:rsidRPr="00EA1915" w:rsidRDefault="00EA1915" w:rsidP="006905EA">
            <w:pPr>
              <w:rPr>
                <w:rFonts w:ascii="Arial" w:hAnsi="Arial" w:cs="Arial"/>
                <w:sz w:val="20"/>
                <w:szCs w:val="20"/>
              </w:rPr>
            </w:pPr>
            <w:r w:rsidRPr="00EA1915">
              <w:rPr>
                <w:rFonts w:ascii="Arial" w:hAnsi="Arial" w:cs="Arial"/>
                <w:sz w:val="20"/>
                <w:szCs w:val="20"/>
              </w:rPr>
              <w:t> 0.547</w:t>
            </w:r>
          </w:p>
        </w:tc>
      </w:tr>
      <w:tr w:rsidR="00EA1915" w:rsidRPr="00EA1915" w14:paraId="12ABB993" w14:textId="77777777" w:rsidTr="006905EA">
        <w:trPr>
          <w:trHeight w:val="480"/>
        </w:trPr>
        <w:tc>
          <w:tcPr>
            <w:tcW w:w="1109" w:type="dxa"/>
            <w:vMerge w:val="restart"/>
            <w:hideMark/>
          </w:tcPr>
          <w:p w14:paraId="2A316E3E" w14:textId="77777777" w:rsidR="00EA1915" w:rsidRPr="00EA1915" w:rsidRDefault="00EA1915" w:rsidP="006905EA">
            <w:pPr>
              <w:rPr>
                <w:rFonts w:ascii="Arial" w:hAnsi="Arial" w:cs="Arial"/>
                <w:sz w:val="20"/>
                <w:szCs w:val="20"/>
              </w:rPr>
            </w:pPr>
            <w:r w:rsidRPr="00EA1915">
              <w:rPr>
                <w:rFonts w:ascii="Arial" w:hAnsi="Arial" w:cs="Arial"/>
                <w:sz w:val="20"/>
                <w:szCs w:val="20"/>
              </w:rPr>
              <w:t>Gender</w:t>
            </w:r>
          </w:p>
        </w:tc>
        <w:tc>
          <w:tcPr>
            <w:tcW w:w="1607" w:type="dxa"/>
            <w:hideMark/>
          </w:tcPr>
          <w:p w14:paraId="455EF712" w14:textId="77777777" w:rsidR="00EA1915" w:rsidRPr="00EA1915" w:rsidRDefault="00EA1915" w:rsidP="006905EA">
            <w:pPr>
              <w:rPr>
                <w:rFonts w:ascii="Arial" w:hAnsi="Arial" w:cs="Arial"/>
                <w:sz w:val="20"/>
                <w:szCs w:val="20"/>
              </w:rPr>
            </w:pPr>
            <w:r w:rsidRPr="00EA1915">
              <w:rPr>
                <w:rFonts w:ascii="Arial" w:hAnsi="Arial" w:cs="Arial"/>
                <w:sz w:val="20"/>
                <w:szCs w:val="20"/>
              </w:rPr>
              <w:t>Male</w:t>
            </w:r>
          </w:p>
        </w:tc>
        <w:tc>
          <w:tcPr>
            <w:tcW w:w="1191" w:type="dxa"/>
            <w:hideMark/>
          </w:tcPr>
          <w:p w14:paraId="6739505E" w14:textId="77777777" w:rsidR="00EA1915" w:rsidRPr="00EA1915" w:rsidRDefault="00EA1915" w:rsidP="006905EA">
            <w:pPr>
              <w:rPr>
                <w:rFonts w:ascii="Arial" w:hAnsi="Arial" w:cs="Arial"/>
                <w:sz w:val="20"/>
                <w:szCs w:val="20"/>
              </w:rPr>
            </w:pPr>
            <w:r w:rsidRPr="00EA1915">
              <w:rPr>
                <w:rFonts w:ascii="Arial" w:hAnsi="Arial" w:cs="Arial"/>
                <w:sz w:val="20"/>
                <w:szCs w:val="20"/>
              </w:rPr>
              <w:t>33 (47.1)</w:t>
            </w:r>
          </w:p>
        </w:tc>
        <w:tc>
          <w:tcPr>
            <w:tcW w:w="922" w:type="dxa"/>
            <w:hideMark/>
          </w:tcPr>
          <w:p w14:paraId="1CCD1665" w14:textId="77777777" w:rsidR="00EA1915" w:rsidRPr="00EA1915" w:rsidRDefault="00EA1915" w:rsidP="006905EA">
            <w:pPr>
              <w:rPr>
                <w:rFonts w:ascii="Arial" w:hAnsi="Arial" w:cs="Arial"/>
                <w:sz w:val="20"/>
                <w:szCs w:val="20"/>
              </w:rPr>
            </w:pPr>
            <w:r w:rsidRPr="00EA1915">
              <w:rPr>
                <w:rFonts w:ascii="Arial" w:hAnsi="Arial" w:cs="Arial"/>
                <w:sz w:val="20"/>
                <w:szCs w:val="20"/>
              </w:rPr>
              <w:t>12 (80%)</w:t>
            </w:r>
          </w:p>
        </w:tc>
        <w:tc>
          <w:tcPr>
            <w:tcW w:w="922" w:type="dxa"/>
            <w:hideMark/>
          </w:tcPr>
          <w:p w14:paraId="02E0D7EB" w14:textId="77777777" w:rsidR="00EA1915" w:rsidRPr="00EA1915" w:rsidRDefault="00EA1915" w:rsidP="006905EA">
            <w:pPr>
              <w:rPr>
                <w:rFonts w:ascii="Arial" w:hAnsi="Arial" w:cs="Arial"/>
                <w:sz w:val="20"/>
                <w:szCs w:val="20"/>
              </w:rPr>
            </w:pPr>
            <w:r w:rsidRPr="00EA1915">
              <w:rPr>
                <w:rFonts w:ascii="Arial" w:hAnsi="Arial" w:cs="Arial"/>
                <w:sz w:val="20"/>
                <w:szCs w:val="20"/>
              </w:rPr>
              <w:t>21 (38.2%)</w:t>
            </w:r>
          </w:p>
        </w:tc>
        <w:tc>
          <w:tcPr>
            <w:tcW w:w="1582" w:type="dxa"/>
            <w:hideMark/>
          </w:tcPr>
          <w:p w14:paraId="06C800D5" w14:textId="77777777" w:rsidR="00EA1915" w:rsidRPr="00EA1915" w:rsidRDefault="00EA1915" w:rsidP="006905EA">
            <w:pPr>
              <w:rPr>
                <w:rFonts w:ascii="Arial" w:hAnsi="Arial" w:cs="Arial"/>
                <w:sz w:val="20"/>
                <w:szCs w:val="20"/>
              </w:rPr>
            </w:pPr>
            <w:r w:rsidRPr="00EA1915">
              <w:rPr>
                <w:rFonts w:ascii="Arial" w:hAnsi="Arial" w:cs="Arial"/>
                <w:sz w:val="20"/>
                <w:szCs w:val="20"/>
              </w:rPr>
              <w:t>4.48 (1.58-14.42)</w:t>
            </w:r>
          </w:p>
        </w:tc>
        <w:tc>
          <w:tcPr>
            <w:tcW w:w="900" w:type="dxa"/>
            <w:hideMark/>
          </w:tcPr>
          <w:p w14:paraId="41D4902C" w14:textId="77777777" w:rsidR="00EA1915" w:rsidRPr="00EA1915" w:rsidRDefault="00EA1915" w:rsidP="006905EA">
            <w:pPr>
              <w:rPr>
                <w:rFonts w:ascii="Arial" w:hAnsi="Arial" w:cs="Arial"/>
                <w:b/>
                <w:bCs/>
                <w:sz w:val="20"/>
                <w:szCs w:val="20"/>
              </w:rPr>
            </w:pPr>
            <w:r w:rsidRPr="00EA1915">
              <w:rPr>
                <w:rFonts w:ascii="Arial" w:hAnsi="Arial" w:cs="Arial"/>
                <w:b/>
                <w:bCs/>
                <w:sz w:val="20"/>
                <w:szCs w:val="20"/>
              </w:rPr>
              <w:t>0.007</w:t>
            </w:r>
          </w:p>
        </w:tc>
      </w:tr>
      <w:tr w:rsidR="00EA1915" w:rsidRPr="00EA1915" w14:paraId="7FD876CA" w14:textId="77777777" w:rsidTr="006905EA">
        <w:trPr>
          <w:trHeight w:val="480"/>
        </w:trPr>
        <w:tc>
          <w:tcPr>
            <w:tcW w:w="1109" w:type="dxa"/>
            <w:vMerge/>
            <w:hideMark/>
          </w:tcPr>
          <w:p w14:paraId="60FAFF89" w14:textId="77777777" w:rsidR="00EA1915" w:rsidRPr="00EA1915" w:rsidRDefault="00EA1915" w:rsidP="006905EA">
            <w:pPr>
              <w:rPr>
                <w:rFonts w:ascii="Arial" w:hAnsi="Arial" w:cs="Arial"/>
                <w:sz w:val="20"/>
                <w:szCs w:val="20"/>
              </w:rPr>
            </w:pPr>
          </w:p>
        </w:tc>
        <w:tc>
          <w:tcPr>
            <w:tcW w:w="1607" w:type="dxa"/>
            <w:hideMark/>
          </w:tcPr>
          <w:p w14:paraId="182A2162" w14:textId="77777777" w:rsidR="00EA1915" w:rsidRPr="00EA1915" w:rsidRDefault="00EA1915" w:rsidP="006905EA">
            <w:pPr>
              <w:rPr>
                <w:rFonts w:ascii="Arial" w:hAnsi="Arial" w:cs="Arial"/>
                <w:sz w:val="20"/>
                <w:szCs w:val="20"/>
              </w:rPr>
            </w:pPr>
            <w:r w:rsidRPr="00EA1915">
              <w:rPr>
                <w:rFonts w:ascii="Arial" w:hAnsi="Arial" w:cs="Arial"/>
                <w:sz w:val="20"/>
                <w:szCs w:val="20"/>
              </w:rPr>
              <w:t>Female</w:t>
            </w:r>
          </w:p>
        </w:tc>
        <w:tc>
          <w:tcPr>
            <w:tcW w:w="1191" w:type="dxa"/>
            <w:hideMark/>
          </w:tcPr>
          <w:p w14:paraId="234F74AF" w14:textId="77777777" w:rsidR="00EA1915" w:rsidRPr="00EA1915" w:rsidRDefault="00EA1915" w:rsidP="006905EA">
            <w:pPr>
              <w:rPr>
                <w:rFonts w:ascii="Arial" w:hAnsi="Arial" w:cs="Arial"/>
                <w:sz w:val="20"/>
                <w:szCs w:val="20"/>
              </w:rPr>
            </w:pPr>
            <w:r w:rsidRPr="00EA1915">
              <w:rPr>
                <w:rFonts w:ascii="Arial" w:hAnsi="Arial" w:cs="Arial"/>
                <w:sz w:val="20"/>
                <w:szCs w:val="20"/>
              </w:rPr>
              <w:t>27 (38.6%)</w:t>
            </w:r>
          </w:p>
        </w:tc>
        <w:tc>
          <w:tcPr>
            <w:tcW w:w="922" w:type="dxa"/>
            <w:hideMark/>
          </w:tcPr>
          <w:p w14:paraId="3A3C2D60" w14:textId="77777777" w:rsidR="00EA1915" w:rsidRPr="00EA1915" w:rsidRDefault="00EA1915" w:rsidP="006905EA">
            <w:pPr>
              <w:rPr>
                <w:rFonts w:ascii="Arial" w:hAnsi="Arial" w:cs="Arial"/>
                <w:sz w:val="20"/>
                <w:szCs w:val="20"/>
              </w:rPr>
            </w:pPr>
            <w:r w:rsidRPr="00EA1915">
              <w:rPr>
                <w:rFonts w:ascii="Arial" w:hAnsi="Arial" w:cs="Arial"/>
                <w:sz w:val="20"/>
                <w:szCs w:val="20"/>
              </w:rPr>
              <w:t>3 (20%)</w:t>
            </w:r>
          </w:p>
        </w:tc>
        <w:tc>
          <w:tcPr>
            <w:tcW w:w="922" w:type="dxa"/>
            <w:hideMark/>
          </w:tcPr>
          <w:p w14:paraId="31A58083" w14:textId="77777777" w:rsidR="00EA1915" w:rsidRPr="00EA1915" w:rsidRDefault="00EA1915" w:rsidP="006905EA">
            <w:pPr>
              <w:rPr>
                <w:rFonts w:ascii="Arial" w:hAnsi="Arial" w:cs="Arial"/>
                <w:sz w:val="20"/>
                <w:szCs w:val="20"/>
              </w:rPr>
            </w:pPr>
            <w:r w:rsidRPr="00EA1915">
              <w:rPr>
                <w:rFonts w:ascii="Arial" w:hAnsi="Arial" w:cs="Arial"/>
                <w:sz w:val="20"/>
                <w:szCs w:val="20"/>
              </w:rPr>
              <w:t>34 (61.8%)</w:t>
            </w:r>
          </w:p>
        </w:tc>
        <w:tc>
          <w:tcPr>
            <w:tcW w:w="1582" w:type="dxa"/>
            <w:hideMark/>
          </w:tcPr>
          <w:p w14:paraId="353FE3C1" w14:textId="77777777" w:rsidR="00EA1915" w:rsidRPr="00EA1915" w:rsidRDefault="00EA1915" w:rsidP="006905EA">
            <w:pPr>
              <w:rPr>
                <w:rFonts w:ascii="Arial" w:hAnsi="Arial" w:cs="Arial"/>
                <w:sz w:val="20"/>
                <w:szCs w:val="20"/>
              </w:rPr>
            </w:pPr>
            <w:r w:rsidRPr="00EA1915">
              <w:rPr>
                <w:rFonts w:ascii="Arial" w:hAnsi="Arial" w:cs="Arial"/>
                <w:sz w:val="20"/>
                <w:szCs w:val="20"/>
              </w:rPr>
              <w:t>-----</w:t>
            </w:r>
          </w:p>
        </w:tc>
        <w:tc>
          <w:tcPr>
            <w:tcW w:w="900" w:type="dxa"/>
            <w:hideMark/>
          </w:tcPr>
          <w:p w14:paraId="6F11257F" w14:textId="77777777" w:rsidR="00EA1915" w:rsidRPr="00EA1915" w:rsidRDefault="00EA1915" w:rsidP="006905EA">
            <w:pPr>
              <w:rPr>
                <w:rFonts w:ascii="Arial" w:hAnsi="Arial" w:cs="Arial"/>
                <w:sz w:val="20"/>
                <w:szCs w:val="20"/>
              </w:rPr>
            </w:pPr>
            <w:r w:rsidRPr="00EA1915">
              <w:rPr>
                <w:rFonts w:ascii="Arial" w:hAnsi="Arial" w:cs="Arial"/>
                <w:sz w:val="20"/>
                <w:szCs w:val="20"/>
              </w:rPr>
              <w:t> </w:t>
            </w:r>
          </w:p>
        </w:tc>
      </w:tr>
      <w:tr w:rsidR="00EA1915" w:rsidRPr="00EA1915" w14:paraId="3D9D6417" w14:textId="77777777" w:rsidTr="006905EA">
        <w:trPr>
          <w:trHeight w:val="1170"/>
        </w:trPr>
        <w:tc>
          <w:tcPr>
            <w:tcW w:w="1109" w:type="dxa"/>
            <w:vMerge w:val="restart"/>
            <w:hideMark/>
          </w:tcPr>
          <w:p w14:paraId="2E5214C0" w14:textId="77777777" w:rsidR="00EA1915" w:rsidRPr="00EA1915" w:rsidRDefault="00EA1915" w:rsidP="006905EA">
            <w:pPr>
              <w:rPr>
                <w:rFonts w:ascii="Arial" w:hAnsi="Arial" w:cs="Arial"/>
                <w:sz w:val="20"/>
                <w:szCs w:val="20"/>
              </w:rPr>
            </w:pPr>
            <w:r w:rsidRPr="00EA1915">
              <w:rPr>
                <w:rFonts w:ascii="Arial" w:hAnsi="Arial" w:cs="Arial"/>
                <w:sz w:val="20"/>
                <w:szCs w:val="20"/>
              </w:rPr>
              <w:t>Education</w:t>
            </w:r>
          </w:p>
        </w:tc>
        <w:tc>
          <w:tcPr>
            <w:tcW w:w="1607" w:type="dxa"/>
            <w:hideMark/>
          </w:tcPr>
          <w:p w14:paraId="1DF2DCD9" w14:textId="77777777" w:rsidR="00EA1915" w:rsidRPr="00EA1915" w:rsidRDefault="00EA1915" w:rsidP="006905EA">
            <w:pPr>
              <w:rPr>
                <w:rFonts w:ascii="Arial" w:hAnsi="Arial" w:cs="Arial"/>
                <w:sz w:val="20"/>
                <w:szCs w:val="20"/>
              </w:rPr>
            </w:pPr>
            <w:r w:rsidRPr="00EA1915">
              <w:rPr>
                <w:rFonts w:ascii="Arial" w:hAnsi="Arial" w:cs="Arial"/>
                <w:sz w:val="20"/>
                <w:szCs w:val="20"/>
              </w:rPr>
              <w:t>Never attended/some primary school</w:t>
            </w:r>
          </w:p>
        </w:tc>
        <w:tc>
          <w:tcPr>
            <w:tcW w:w="1191" w:type="dxa"/>
            <w:hideMark/>
          </w:tcPr>
          <w:p w14:paraId="090F352C" w14:textId="77777777" w:rsidR="00EA1915" w:rsidRPr="00EA1915" w:rsidRDefault="00EA1915" w:rsidP="006905EA">
            <w:pPr>
              <w:rPr>
                <w:rFonts w:ascii="Arial" w:hAnsi="Arial" w:cs="Arial"/>
                <w:sz w:val="20"/>
                <w:szCs w:val="20"/>
              </w:rPr>
            </w:pPr>
            <w:r w:rsidRPr="00EA1915">
              <w:rPr>
                <w:rFonts w:ascii="Arial" w:hAnsi="Arial" w:cs="Arial"/>
                <w:sz w:val="20"/>
                <w:szCs w:val="20"/>
              </w:rPr>
              <w:t>27 (38.6%)</w:t>
            </w:r>
          </w:p>
        </w:tc>
        <w:tc>
          <w:tcPr>
            <w:tcW w:w="922" w:type="dxa"/>
            <w:hideMark/>
          </w:tcPr>
          <w:p w14:paraId="27777F46" w14:textId="77777777" w:rsidR="00EA1915" w:rsidRPr="00EA1915" w:rsidRDefault="00EA1915" w:rsidP="006905EA">
            <w:pPr>
              <w:rPr>
                <w:rFonts w:ascii="Arial" w:hAnsi="Arial" w:cs="Arial"/>
                <w:sz w:val="20"/>
                <w:szCs w:val="20"/>
              </w:rPr>
            </w:pPr>
            <w:r w:rsidRPr="00EA1915">
              <w:rPr>
                <w:rFonts w:ascii="Arial" w:hAnsi="Arial" w:cs="Arial"/>
                <w:sz w:val="20"/>
                <w:szCs w:val="20"/>
              </w:rPr>
              <w:t>9 (60%)</w:t>
            </w:r>
          </w:p>
        </w:tc>
        <w:tc>
          <w:tcPr>
            <w:tcW w:w="922" w:type="dxa"/>
            <w:hideMark/>
          </w:tcPr>
          <w:p w14:paraId="2E5A734D" w14:textId="77777777" w:rsidR="00EA1915" w:rsidRPr="00EA1915" w:rsidRDefault="00EA1915" w:rsidP="006905EA">
            <w:pPr>
              <w:rPr>
                <w:rFonts w:ascii="Arial" w:hAnsi="Arial" w:cs="Arial"/>
                <w:sz w:val="20"/>
                <w:szCs w:val="20"/>
              </w:rPr>
            </w:pPr>
            <w:r w:rsidRPr="00EA1915">
              <w:rPr>
                <w:rFonts w:ascii="Arial" w:hAnsi="Arial" w:cs="Arial"/>
                <w:sz w:val="20"/>
                <w:szCs w:val="20"/>
              </w:rPr>
              <w:t>18 (32.7%)</w:t>
            </w:r>
          </w:p>
        </w:tc>
        <w:tc>
          <w:tcPr>
            <w:tcW w:w="1582" w:type="dxa"/>
            <w:hideMark/>
          </w:tcPr>
          <w:p w14:paraId="5F0626C4" w14:textId="77777777" w:rsidR="00EA1915" w:rsidRPr="00EA1915" w:rsidRDefault="00EA1915" w:rsidP="006905EA">
            <w:pPr>
              <w:rPr>
                <w:rFonts w:ascii="Arial" w:hAnsi="Arial" w:cs="Arial"/>
                <w:sz w:val="20"/>
                <w:szCs w:val="20"/>
              </w:rPr>
            </w:pPr>
            <w:r w:rsidRPr="00EA1915">
              <w:rPr>
                <w:rFonts w:ascii="Arial" w:hAnsi="Arial" w:cs="Arial"/>
                <w:sz w:val="20"/>
                <w:szCs w:val="20"/>
              </w:rPr>
              <w:t>2.28 (0.91-5.67)</w:t>
            </w:r>
          </w:p>
        </w:tc>
        <w:tc>
          <w:tcPr>
            <w:tcW w:w="900" w:type="dxa"/>
            <w:hideMark/>
          </w:tcPr>
          <w:p w14:paraId="0A0A0639" w14:textId="77777777" w:rsidR="00EA1915" w:rsidRPr="00EA1915" w:rsidRDefault="00EA1915" w:rsidP="006905EA">
            <w:pPr>
              <w:rPr>
                <w:rFonts w:ascii="Arial" w:hAnsi="Arial" w:cs="Arial"/>
                <w:sz w:val="20"/>
                <w:szCs w:val="20"/>
              </w:rPr>
            </w:pPr>
            <w:r w:rsidRPr="00EA1915">
              <w:rPr>
                <w:rFonts w:ascii="Arial" w:hAnsi="Arial" w:cs="Arial"/>
                <w:sz w:val="20"/>
                <w:szCs w:val="20"/>
              </w:rPr>
              <w:t> 0.065</w:t>
            </w:r>
          </w:p>
        </w:tc>
      </w:tr>
      <w:tr w:rsidR="00EA1915" w:rsidRPr="00EA1915" w14:paraId="5DD816D9" w14:textId="77777777" w:rsidTr="006905EA">
        <w:trPr>
          <w:trHeight w:val="710"/>
        </w:trPr>
        <w:tc>
          <w:tcPr>
            <w:tcW w:w="1109" w:type="dxa"/>
            <w:vMerge/>
            <w:hideMark/>
          </w:tcPr>
          <w:p w14:paraId="5A15A6B6" w14:textId="77777777" w:rsidR="00EA1915" w:rsidRPr="00EA1915" w:rsidRDefault="00EA1915" w:rsidP="006905EA">
            <w:pPr>
              <w:rPr>
                <w:rFonts w:ascii="Arial" w:hAnsi="Arial" w:cs="Arial"/>
                <w:sz w:val="20"/>
                <w:szCs w:val="20"/>
              </w:rPr>
            </w:pPr>
          </w:p>
        </w:tc>
        <w:tc>
          <w:tcPr>
            <w:tcW w:w="1607" w:type="dxa"/>
            <w:hideMark/>
          </w:tcPr>
          <w:p w14:paraId="0BA98497" w14:textId="77777777" w:rsidR="00EA1915" w:rsidRPr="00EA1915" w:rsidRDefault="00EA1915" w:rsidP="006905EA">
            <w:pPr>
              <w:rPr>
                <w:rFonts w:ascii="Arial" w:hAnsi="Arial" w:cs="Arial"/>
                <w:sz w:val="20"/>
                <w:szCs w:val="20"/>
              </w:rPr>
            </w:pPr>
            <w:r w:rsidRPr="00EA1915">
              <w:rPr>
                <w:rFonts w:ascii="Arial" w:hAnsi="Arial" w:cs="Arial"/>
                <w:sz w:val="20"/>
                <w:szCs w:val="20"/>
              </w:rPr>
              <w:t>Secondary school or higher</w:t>
            </w:r>
          </w:p>
        </w:tc>
        <w:tc>
          <w:tcPr>
            <w:tcW w:w="1191" w:type="dxa"/>
            <w:hideMark/>
          </w:tcPr>
          <w:p w14:paraId="01503AA0" w14:textId="77777777" w:rsidR="00EA1915" w:rsidRPr="00EA1915" w:rsidRDefault="00EA1915" w:rsidP="006905EA">
            <w:pPr>
              <w:rPr>
                <w:rFonts w:ascii="Arial" w:hAnsi="Arial" w:cs="Arial"/>
                <w:sz w:val="20"/>
                <w:szCs w:val="20"/>
              </w:rPr>
            </w:pPr>
            <w:r w:rsidRPr="00EA1915">
              <w:rPr>
                <w:rFonts w:ascii="Arial" w:hAnsi="Arial" w:cs="Arial"/>
                <w:sz w:val="20"/>
                <w:szCs w:val="20"/>
              </w:rPr>
              <w:t>41 (58.6%)</w:t>
            </w:r>
          </w:p>
        </w:tc>
        <w:tc>
          <w:tcPr>
            <w:tcW w:w="922" w:type="dxa"/>
            <w:hideMark/>
          </w:tcPr>
          <w:p w14:paraId="7DE5AE37" w14:textId="77777777" w:rsidR="00EA1915" w:rsidRPr="00EA1915" w:rsidRDefault="00EA1915" w:rsidP="006905EA">
            <w:pPr>
              <w:rPr>
                <w:rFonts w:ascii="Arial" w:hAnsi="Arial" w:cs="Arial"/>
                <w:sz w:val="20"/>
                <w:szCs w:val="20"/>
              </w:rPr>
            </w:pPr>
            <w:r w:rsidRPr="00EA1915">
              <w:rPr>
                <w:rFonts w:ascii="Arial" w:hAnsi="Arial" w:cs="Arial"/>
                <w:sz w:val="20"/>
                <w:szCs w:val="20"/>
              </w:rPr>
              <w:t>6 (40%)</w:t>
            </w:r>
          </w:p>
        </w:tc>
        <w:tc>
          <w:tcPr>
            <w:tcW w:w="922" w:type="dxa"/>
            <w:hideMark/>
          </w:tcPr>
          <w:p w14:paraId="6F59669F" w14:textId="77777777" w:rsidR="00EA1915" w:rsidRPr="00EA1915" w:rsidRDefault="00EA1915" w:rsidP="006905EA">
            <w:pPr>
              <w:rPr>
                <w:rFonts w:ascii="Arial" w:hAnsi="Arial" w:cs="Arial"/>
                <w:sz w:val="20"/>
                <w:szCs w:val="20"/>
              </w:rPr>
            </w:pPr>
            <w:r w:rsidRPr="00EA1915">
              <w:rPr>
                <w:rFonts w:ascii="Arial" w:hAnsi="Arial" w:cs="Arial"/>
                <w:sz w:val="20"/>
                <w:szCs w:val="20"/>
              </w:rPr>
              <w:t>35 (63.6%)</w:t>
            </w:r>
          </w:p>
        </w:tc>
        <w:tc>
          <w:tcPr>
            <w:tcW w:w="1582" w:type="dxa"/>
            <w:hideMark/>
          </w:tcPr>
          <w:p w14:paraId="53C2C3B1" w14:textId="77777777" w:rsidR="00EA1915" w:rsidRPr="00EA1915" w:rsidRDefault="00EA1915" w:rsidP="006905EA">
            <w:pPr>
              <w:rPr>
                <w:rFonts w:ascii="Arial" w:hAnsi="Arial" w:cs="Arial"/>
                <w:sz w:val="20"/>
                <w:szCs w:val="20"/>
              </w:rPr>
            </w:pPr>
            <w:r w:rsidRPr="00EA1915">
              <w:rPr>
                <w:rFonts w:ascii="Arial" w:hAnsi="Arial" w:cs="Arial"/>
                <w:sz w:val="20"/>
                <w:szCs w:val="20"/>
              </w:rPr>
              <w:t>-----</w:t>
            </w:r>
          </w:p>
        </w:tc>
        <w:tc>
          <w:tcPr>
            <w:tcW w:w="900" w:type="dxa"/>
            <w:hideMark/>
          </w:tcPr>
          <w:p w14:paraId="71DA46B9" w14:textId="77777777" w:rsidR="00EA1915" w:rsidRPr="00EA1915" w:rsidRDefault="00EA1915" w:rsidP="006905EA">
            <w:pPr>
              <w:rPr>
                <w:rFonts w:ascii="Arial" w:hAnsi="Arial" w:cs="Arial"/>
                <w:sz w:val="20"/>
                <w:szCs w:val="20"/>
              </w:rPr>
            </w:pPr>
            <w:r w:rsidRPr="00EA1915">
              <w:rPr>
                <w:rFonts w:ascii="Arial" w:hAnsi="Arial" w:cs="Arial"/>
                <w:sz w:val="20"/>
                <w:szCs w:val="20"/>
              </w:rPr>
              <w:t> </w:t>
            </w:r>
          </w:p>
        </w:tc>
      </w:tr>
      <w:tr w:rsidR="00EA1915" w:rsidRPr="00EA1915" w14:paraId="3AF367D3" w14:textId="77777777" w:rsidTr="006905EA">
        <w:trPr>
          <w:trHeight w:val="480"/>
        </w:trPr>
        <w:tc>
          <w:tcPr>
            <w:tcW w:w="1109" w:type="dxa"/>
            <w:vMerge w:val="restart"/>
            <w:hideMark/>
          </w:tcPr>
          <w:p w14:paraId="45F1758C" w14:textId="77777777" w:rsidR="00EA1915" w:rsidRPr="00EA1915" w:rsidRDefault="00EA1915" w:rsidP="006905EA">
            <w:pPr>
              <w:rPr>
                <w:rFonts w:ascii="Arial" w:hAnsi="Arial" w:cs="Arial"/>
                <w:sz w:val="20"/>
                <w:szCs w:val="20"/>
              </w:rPr>
            </w:pPr>
            <w:r w:rsidRPr="00EA1915">
              <w:rPr>
                <w:rFonts w:ascii="Arial" w:hAnsi="Arial" w:cs="Arial"/>
                <w:sz w:val="20"/>
                <w:szCs w:val="20"/>
              </w:rPr>
              <w:t>Marital Status</w:t>
            </w:r>
          </w:p>
        </w:tc>
        <w:tc>
          <w:tcPr>
            <w:tcW w:w="1607" w:type="dxa"/>
            <w:hideMark/>
          </w:tcPr>
          <w:p w14:paraId="5B375938" w14:textId="77777777" w:rsidR="00EA1915" w:rsidRPr="00EA1915" w:rsidRDefault="00EA1915" w:rsidP="006905EA">
            <w:pPr>
              <w:rPr>
                <w:rFonts w:ascii="Arial" w:hAnsi="Arial" w:cs="Arial"/>
                <w:sz w:val="20"/>
                <w:szCs w:val="20"/>
              </w:rPr>
            </w:pPr>
            <w:r w:rsidRPr="00EA1915">
              <w:rPr>
                <w:rFonts w:ascii="Arial" w:hAnsi="Arial" w:cs="Arial"/>
                <w:sz w:val="20"/>
                <w:szCs w:val="20"/>
              </w:rPr>
              <w:t>Single</w:t>
            </w:r>
          </w:p>
        </w:tc>
        <w:tc>
          <w:tcPr>
            <w:tcW w:w="1191" w:type="dxa"/>
            <w:hideMark/>
          </w:tcPr>
          <w:p w14:paraId="75669F9E" w14:textId="77777777" w:rsidR="00EA1915" w:rsidRPr="00EA1915" w:rsidRDefault="00EA1915" w:rsidP="006905EA">
            <w:pPr>
              <w:rPr>
                <w:rFonts w:ascii="Arial" w:hAnsi="Arial" w:cs="Arial"/>
                <w:sz w:val="20"/>
                <w:szCs w:val="20"/>
              </w:rPr>
            </w:pPr>
            <w:r w:rsidRPr="00EA1915">
              <w:rPr>
                <w:rFonts w:ascii="Arial" w:hAnsi="Arial" w:cs="Arial"/>
                <w:sz w:val="20"/>
                <w:szCs w:val="20"/>
              </w:rPr>
              <w:t>44 (62.8%)</w:t>
            </w:r>
          </w:p>
        </w:tc>
        <w:tc>
          <w:tcPr>
            <w:tcW w:w="922" w:type="dxa"/>
            <w:hideMark/>
          </w:tcPr>
          <w:p w14:paraId="7D066E46" w14:textId="77777777" w:rsidR="00EA1915" w:rsidRPr="00EA1915" w:rsidRDefault="00EA1915" w:rsidP="006905EA">
            <w:pPr>
              <w:rPr>
                <w:rFonts w:ascii="Arial" w:hAnsi="Arial" w:cs="Arial"/>
                <w:sz w:val="20"/>
                <w:szCs w:val="20"/>
              </w:rPr>
            </w:pPr>
            <w:r w:rsidRPr="00EA1915">
              <w:rPr>
                <w:rFonts w:ascii="Arial" w:hAnsi="Arial" w:cs="Arial"/>
                <w:sz w:val="20"/>
                <w:szCs w:val="20"/>
              </w:rPr>
              <w:t>8 (53.3%)</w:t>
            </w:r>
          </w:p>
        </w:tc>
        <w:tc>
          <w:tcPr>
            <w:tcW w:w="922" w:type="dxa"/>
            <w:hideMark/>
          </w:tcPr>
          <w:p w14:paraId="7AC1799F" w14:textId="77777777" w:rsidR="00EA1915" w:rsidRPr="00EA1915" w:rsidRDefault="00EA1915" w:rsidP="006905EA">
            <w:pPr>
              <w:rPr>
                <w:rFonts w:ascii="Arial" w:hAnsi="Arial" w:cs="Arial"/>
                <w:sz w:val="20"/>
                <w:szCs w:val="20"/>
              </w:rPr>
            </w:pPr>
            <w:r w:rsidRPr="00EA1915">
              <w:rPr>
                <w:rFonts w:ascii="Arial" w:hAnsi="Arial" w:cs="Arial"/>
                <w:sz w:val="20"/>
                <w:szCs w:val="20"/>
              </w:rPr>
              <w:t>36 (65.4%)</w:t>
            </w:r>
          </w:p>
        </w:tc>
        <w:tc>
          <w:tcPr>
            <w:tcW w:w="1582" w:type="dxa"/>
            <w:hideMark/>
          </w:tcPr>
          <w:p w14:paraId="6B63D540" w14:textId="77777777" w:rsidR="00EA1915" w:rsidRPr="00EA1915" w:rsidRDefault="00EA1915" w:rsidP="006905EA">
            <w:pPr>
              <w:rPr>
                <w:rFonts w:ascii="Arial" w:hAnsi="Arial" w:cs="Arial"/>
                <w:sz w:val="20"/>
                <w:szCs w:val="20"/>
              </w:rPr>
            </w:pPr>
            <w:r w:rsidRPr="00EA1915">
              <w:rPr>
                <w:rFonts w:ascii="Arial" w:hAnsi="Arial" w:cs="Arial"/>
                <w:sz w:val="20"/>
                <w:szCs w:val="20"/>
              </w:rPr>
              <w:t>-----</w:t>
            </w:r>
          </w:p>
        </w:tc>
        <w:tc>
          <w:tcPr>
            <w:tcW w:w="900" w:type="dxa"/>
            <w:hideMark/>
          </w:tcPr>
          <w:p w14:paraId="6FF8E844" w14:textId="77777777" w:rsidR="00EA1915" w:rsidRPr="00EA1915" w:rsidRDefault="00EA1915" w:rsidP="006905EA">
            <w:pPr>
              <w:rPr>
                <w:rFonts w:ascii="Arial" w:hAnsi="Arial" w:cs="Arial"/>
                <w:sz w:val="20"/>
                <w:szCs w:val="20"/>
              </w:rPr>
            </w:pPr>
            <w:r w:rsidRPr="00EA1915">
              <w:rPr>
                <w:rFonts w:ascii="Arial" w:hAnsi="Arial" w:cs="Arial"/>
                <w:sz w:val="20"/>
                <w:szCs w:val="20"/>
              </w:rPr>
              <w:t> </w:t>
            </w:r>
          </w:p>
        </w:tc>
      </w:tr>
      <w:tr w:rsidR="00EA1915" w:rsidRPr="00EA1915" w14:paraId="2828915A" w14:textId="77777777" w:rsidTr="006905EA">
        <w:trPr>
          <w:trHeight w:val="940"/>
        </w:trPr>
        <w:tc>
          <w:tcPr>
            <w:tcW w:w="1109" w:type="dxa"/>
            <w:vMerge/>
            <w:hideMark/>
          </w:tcPr>
          <w:p w14:paraId="26E2CB84" w14:textId="77777777" w:rsidR="00EA1915" w:rsidRPr="00EA1915" w:rsidRDefault="00EA1915" w:rsidP="006905EA">
            <w:pPr>
              <w:rPr>
                <w:rFonts w:ascii="Arial" w:hAnsi="Arial" w:cs="Arial"/>
                <w:sz w:val="20"/>
                <w:szCs w:val="20"/>
              </w:rPr>
            </w:pPr>
          </w:p>
        </w:tc>
        <w:tc>
          <w:tcPr>
            <w:tcW w:w="1607" w:type="dxa"/>
            <w:hideMark/>
          </w:tcPr>
          <w:p w14:paraId="65A653D4" w14:textId="77777777" w:rsidR="00EA1915" w:rsidRPr="00EA1915" w:rsidRDefault="00EA1915" w:rsidP="006905EA">
            <w:pPr>
              <w:rPr>
                <w:rFonts w:ascii="Arial" w:hAnsi="Arial" w:cs="Arial"/>
                <w:sz w:val="20"/>
                <w:szCs w:val="20"/>
              </w:rPr>
            </w:pPr>
            <w:r w:rsidRPr="00EA1915">
              <w:rPr>
                <w:rFonts w:ascii="Arial" w:hAnsi="Arial" w:cs="Arial"/>
                <w:sz w:val="20"/>
                <w:szCs w:val="20"/>
              </w:rPr>
              <w:t>Other (Married, Living with partner)</w:t>
            </w:r>
          </w:p>
        </w:tc>
        <w:tc>
          <w:tcPr>
            <w:tcW w:w="1191" w:type="dxa"/>
            <w:hideMark/>
          </w:tcPr>
          <w:p w14:paraId="38EAD3CB" w14:textId="77777777" w:rsidR="00EA1915" w:rsidRPr="00EA1915" w:rsidRDefault="00EA1915" w:rsidP="006905EA">
            <w:pPr>
              <w:rPr>
                <w:rFonts w:ascii="Arial" w:hAnsi="Arial" w:cs="Arial"/>
                <w:sz w:val="20"/>
                <w:szCs w:val="20"/>
              </w:rPr>
            </w:pPr>
            <w:r w:rsidRPr="00EA1915">
              <w:rPr>
                <w:rFonts w:ascii="Arial" w:hAnsi="Arial" w:cs="Arial"/>
                <w:sz w:val="20"/>
                <w:szCs w:val="20"/>
              </w:rPr>
              <w:t>23 (32.8%)</w:t>
            </w:r>
          </w:p>
        </w:tc>
        <w:tc>
          <w:tcPr>
            <w:tcW w:w="922" w:type="dxa"/>
            <w:hideMark/>
          </w:tcPr>
          <w:p w14:paraId="23CBDC2E" w14:textId="77777777" w:rsidR="00EA1915" w:rsidRPr="00EA1915" w:rsidRDefault="00EA1915" w:rsidP="006905EA">
            <w:pPr>
              <w:rPr>
                <w:rFonts w:ascii="Arial" w:hAnsi="Arial" w:cs="Arial"/>
                <w:sz w:val="20"/>
                <w:szCs w:val="20"/>
              </w:rPr>
            </w:pPr>
            <w:r w:rsidRPr="00EA1915">
              <w:rPr>
                <w:rFonts w:ascii="Arial" w:hAnsi="Arial" w:cs="Arial"/>
                <w:sz w:val="20"/>
                <w:szCs w:val="20"/>
              </w:rPr>
              <w:t>7 (46.7%)</w:t>
            </w:r>
          </w:p>
        </w:tc>
        <w:tc>
          <w:tcPr>
            <w:tcW w:w="922" w:type="dxa"/>
            <w:hideMark/>
          </w:tcPr>
          <w:p w14:paraId="5ECA847C" w14:textId="77777777" w:rsidR="00EA1915" w:rsidRPr="00EA1915" w:rsidRDefault="00EA1915" w:rsidP="006905EA">
            <w:pPr>
              <w:rPr>
                <w:rFonts w:ascii="Arial" w:hAnsi="Arial" w:cs="Arial"/>
                <w:sz w:val="20"/>
                <w:szCs w:val="20"/>
              </w:rPr>
            </w:pPr>
            <w:r w:rsidRPr="00EA1915">
              <w:rPr>
                <w:rFonts w:ascii="Arial" w:hAnsi="Arial" w:cs="Arial"/>
                <w:sz w:val="20"/>
                <w:szCs w:val="20"/>
              </w:rPr>
              <w:t>16 (29.1%)</w:t>
            </w:r>
          </w:p>
        </w:tc>
        <w:tc>
          <w:tcPr>
            <w:tcW w:w="1582" w:type="dxa"/>
            <w:hideMark/>
          </w:tcPr>
          <w:p w14:paraId="1A497698" w14:textId="77777777" w:rsidR="00EA1915" w:rsidRPr="00EA1915" w:rsidRDefault="00EA1915" w:rsidP="006905EA">
            <w:pPr>
              <w:rPr>
                <w:rFonts w:ascii="Arial" w:hAnsi="Arial" w:cs="Arial"/>
                <w:sz w:val="20"/>
                <w:szCs w:val="20"/>
              </w:rPr>
            </w:pPr>
            <w:r w:rsidRPr="00EA1915">
              <w:rPr>
                <w:rFonts w:ascii="Arial" w:hAnsi="Arial" w:cs="Arial"/>
                <w:sz w:val="20"/>
                <w:szCs w:val="20"/>
              </w:rPr>
              <w:t>1.18 (0.87-1.59)</w:t>
            </w:r>
          </w:p>
        </w:tc>
        <w:tc>
          <w:tcPr>
            <w:tcW w:w="900" w:type="dxa"/>
            <w:hideMark/>
          </w:tcPr>
          <w:p w14:paraId="0F576E21" w14:textId="77777777" w:rsidR="00EA1915" w:rsidRPr="00EA1915" w:rsidRDefault="00EA1915" w:rsidP="006905EA">
            <w:pPr>
              <w:rPr>
                <w:rFonts w:ascii="Arial" w:hAnsi="Arial" w:cs="Arial"/>
                <w:sz w:val="20"/>
                <w:szCs w:val="20"/>
              </w:rPr>
            </w:pPr>
            <w:r w:rsidRPr="00EA1915">
              <w:rPr>
                <w:rFonts w:ascii="Arial" w:hAnsi="Arial" w:cs="Arial"/>
                <w:sz w:val="20"/>
                <w:szCs w:val="20"/>
              </w:rPr>
              <w:t> 0.201</w:t>
            </w:r>
          </w:p>
        </w:tc>
      </w:tr>
      <w:tr w:rsidR="00EA1915" w:rsidRPr="00EA1915" w14:paraId="03A6F1D0" w14:textId="77777777" w:rsidTr="006905EA">
        <w:trPr>
          <w:trHeight w:val="480"/>
        </w:trPr>
        <w:tc>
          <w:tcPr>
            <w:tcW w:w="1109" w:type="dxa"/>
            <w:vMerge w:val="restart"/>
            <w:hideMark/>
          </w:tcPr>
          <w:p w14:paraId="375CE75D" w14:textId="77777777" w:rsidR="00EA1915" w:rsidRPr="00EA1915" w:rsidRDefault="00EA1915" w:rsidP="006905EA">
            <w:pPr>
              <w:rPr>
                <w:rFonts w:ascii="Arial" w:hAnsi="Arial" w:cs="Arial"/>
                <w:sz w:val="20"/>
                <w:szCs w:val="20"/>
              </w:rPr>
            </w:pPr>
            <w:r w:rsidRPr="00EA1915">
              <w:rPr>
                <w:rFonts w:ascii="Arial" w:hAnsi="Arial" w:cs="Arial"/>
                <w:sz w:val="20"/>
                <w:szCs w:val="20"/>
              </w:rPr>
              <w:t>Number of sex partners in the past 6 months</w:t>
            </w:r>
          </w:p>
        </w:tc>
        <w:tc>
          <w:tcPr>
            <w:tcW w:w="1607" w:type="dxa"/>
            <w:hideMark/>
          </w:tcPr>
          <w:p w14:paraId="0224A112" w14:textId="77777777" w:rsidR="00EA1915" w:rsidRPr="00EA1915" w:rsidRDefault="00EA1915" w:rsidP="006905EA">
            <w:pPr>
              <w:rPr>
                <w:rFonts w:ascii="Arial" w:hAnsi="Arial" w:cs="Arial"/>
                <w:sz w:val="20"/>
                <w:szCs w:val="20"/>
              </w:rPr>
            </w:pPr>
            <w:r w:rsidRPr="00EA1915">
              <w:rPr>
                <w:rFonts w:ascii="Arial" w:hAnsi="Arial" w:cs="Arial"/>
                <w:sz w:val="20"/>
                <w:szCs w:val="20"/>
              </w:rPr>
              <w:t>5 or less</w:t>
            </w:r>
          </w:p>
        </w:tc>
        <w:tc>
          <w:tcPr>
            <w:tcW w:w="1191" w:type="dxa"/>
            <w:hideMark/>
          </w:tcPr>
          <w:p w14:paraId="5243F18D" w14:textId="77777777" w:rsidR="00EA1915" w:rsidRPr="00EA1915" w:rsidRDefault="00EA1915" w:rsidP="006905EA">
            <w:pPr>
              <w:rPr>
                <w:rFonts w:ascii="Arial" w:hAnsi="Arial" w:cs="Arial"/>
                <w:sz w:val="20"/>
                <w:szCs w:val="20"/>
              </w:rPr>
            </w:pPr>
            <w:r w:rsidRPr="00EA1915">
              <w:rPr>
                <w:rFonts w:ascii="Arial" w:hAnsi="Arial" w:cs="Arial"/>
                <w:sz w:val="20"/>
                <w:szCs w:val="20"/>
              </w:rPr>
              <w:t>45 (64.3%)</w:t>
            </w:r>
          </w:p>
        </w:tc>
        <w:tc>
          <w:tcPr>
            <w:tcW w:w="922" w:type="dxa"/>
            <w:hideMark/>
          </w:tcPr>
          <w:p w14:paraId="1396890B" w14:textId="77777777" w:rsidR="00EA1915" w:rsidRPr="00EA1915" w:rsidRDefault="00EA1915" w:rsidP="006905EA">
            <w:pPr>
              <w:rPr>
                <w:rFonts w:ascii="Arial" w:hAnsi="Arial" w:cs="Arial"/>
                <w:sz w:val="20"/>
                <w:szCs w:val="20"/>
              </w:rPr>
            </w:pPr>
            <w:r w:rsidRPr="00EA1915">
              <w:rPr>
                <w:rFonts w:ascii="Arial" w:hAnsi="Arial" w:cs="Arial"/>
                <w:sz w:val="20"/>
                <w:szCs w:val="20"/>
              </w:rPr>
              <w:t>11 (73.3%)</w:t>
            </w:r>
          </w:p>
        </w:tc>
        <w:tc>
          <w:tcPr>
            <w:tcW w:w="922" w:type="dxa"/>
            <w:hideMark/>
          </w:tcPr>
          <w:p w14:paraId="111414CF" w14:textId="77777777" w:rsidR="00EA1915" w:rsidRPr="00EA1915" w:rsidRDefault="00EA1915" w:rsidP="006905EA">
            <w:pPr>
              <w:rPr>
                <w:rFonts w:ascii="Arial" w:hAnsi="Arial" w:cs="Arial"/>
                <w:sz w:val="20"/>
                <w:szCs w:val="20"/>
              </w:rPr>
            </w:pPr>
            <w:r w:rsidRPr="00EA1915">
              <w:rPr>
                <w:rFonts w:ascii="Arial" w:hAnsi="Arial" w:cs="Arial"/>
                <w:sz w:val="20"/>
                <w:szCs w:val="20"/>
              </w:rPr>
              <w:t>34 (61.2%)</w:t>
            </w:r>
          </w:p>
        </w:tc>
        <w:tc>
          <w:tcPr>
            <w:tcW w:w="1582" w:type="dxa"/>
            <w:hideMark/>
          </w:tcPr>
          <w:p w14:paraId="4A6F0A50" w14:textId="77777777" w:rsidR="00EA1915" w:rsidRPr="00EA1915" w:rsidRDefault="00EA1915" w:rsidP="006905EA">
            <w:pPr>
              <w:rPr>
                <w:rFonts w:ascii="Arial" w:hAnsi="Arial" w:cs="Arial"/>
                <w:sz w:val="20"/>
                <w:szCs w:val="20"/>
              </w:rPr>
            </w:pPr>
            <w:r w:rsidRPr="00EA1915">
              <w:rPr>
                <w:rFonts w:ascii="Arial" w:hAnsi="Arial" w:cs="Arial"/>
                <w:sz w:val="20"/>
                <w:szCs w:val="20"/>
              </w:rPr>
              <w:t>1.41 (0.50-3.93)</w:t>
            </w:r>
          </w:p>
        </w:tc>
        <w:tc>
          <w:tcPr>
            <w:tcW w:w="900" w:type="dxa"/>
            <w:hideMark/>
          </w:tcPr>
          <w:p w14:paraId="20EB72FC" w14:textId="77777777" w:rsidR="00EA1915" w:rsidRPr="00EA1915" w:rsidRDefault="00EA1915" w:rsidP="006905EA">
            <w:pPr>
              <w:rPr>
                <w:rFonts w:ascii="Arial" w:hAnsi="Arial" w:cs="Arial"/>
                <w:sz w:val="20"/>
                <w:szCs w:val="20"/>
              </w:rPr>
            </w:pPr>
            <w:r w:rsidRPr="00EA1915">
              <w:rPr>
                <w:rFonts w:ascii="Arial" w:hAnsi="Arial" w:cs="Arial"/>
                <w:sz w:val="20"/>
                <w:szCs w:val="20"/>
              </w:rPr>
              <w:t> 0.368</w:t>
            </w:r>
          </w:p>
        </w:tc>
      </w:tr>
      <w:tr w:rsidR="00EA1915" w:rsidRPr="00EA1915" w14:paraId="5186BC1D" w14:textId="77777777" w:rsidTr="006905EA">
        <w:trPr>
          <w:trHeight w:val="480"/>
        </w:trPr>
        <w:tc>
          <w:tcPr>
            <w:tcW w:w="1109" w:type="dxa"/>
            <w:vMerge/>
            <w:hideMark/>
          </w:tcPr>
          <w:p w14:paraId="369757E2" w14:textId="77777777" w:rsidR="00EA1915" w:rsidRPr="00EA1915" w:rsidRDefault="00EA1915" w:rsidP="006905EA">
            <w:pPr>
              <w:rPr>
                <w:rFonts w:ascii="Arial" w:hAnsi="Arial" w:cs="Arial"/>
                <w:sz w:val="20"/>
                <w:szCs w:val="20"/>
              </w:rPr>
            </w:pPr>
          </w:p>
        </w:tc>
        <w:tc>
          <w:tcPr>
            <w:tcW w:w="1607" w:type="dxa"/>
            <w:hideMark/>
          </w:tcPr>
          <w:p w14:paraId="67135017" w14:textId="77777777" w:rsidR="00EA1915" w:rsidRPr="00EA1915" w:rsidRDefault="00EA1915" w:rsidP="006905EA">
            <w:pPr>
              <w:rPr>
                <w:rFonts w:ascii="Arial" w:hAnsi="Arial" w:cs="Arial"/>
                <w:sz w:val="20"/>
                <w:szCs w:val="20"/>
              </w:rPr>
            </w:pPr>
            <w:r w:rsidRPr="00EA1915">
              <w:rPr>
                <w:rFonts w:ascii="Arial" w:hAnsi="Arial" w:cs="Arial"/>
                <w:sz w:val="20"/>
                <w:szCs w:val="20"/>
              </w:rPr>
              <w:t>more than 5</w:t>
            </w:r>
          </w:p>
        </w:tc>
        <w:tc>
          <w:tcPr>
            <w:tcW w:w="1191" w:type="dxa"/>
            <w:hideMark/>
          </w:tcPr>
          <w:p w14:paraId="6AF47E22" w14:textId="77777777" w:rsidR="00EA1915" w:rsidRPr="00EA1915" w:rsidRDefault="00EA1915" w:rsidP="006905EA">
            <w:pPr>
              <w:rPr>
                <w:rFonts w:ascii="Arial" w:hAnsi="Arial" w:cs="Arial"/>
                <w:sz w:val="20"/>
                <w:szCs w:val="20"/>
              </w:rPr>
            </w:pPr>
            <w:r w:rsidRPr="00EA1915">
              <w:rPr>
                <w:rFonts w:ascii="Arial" w:hAnsi="Arial" w:cs="Arial"/>
                <w:sz w:val="20"/>
                <w:szCs w:val="20"/>
              </w:rPr>
              <w:t>23 (32.9%)</w:t>
            </w:r>
          </w:p>
        </w:tc>
        <w:tc>
          <w:tcPr>
            <w:tcW w:w="922" w:type="dxa"/>
            <w:hideMark/>
          </w:tcPr>
          <w:p w14:paraId="4097E140" w14:textId="77777777" w:rsidR="00EA1915" w:rsidRPr="00EA1915" w:rsidRDefault="00EA1915" w:rsidP="006905EA">
            <w:pPr>
              <w:rPr>
                <w:rFonts w:ascii="Arial" w:hAnsi="Arial" w:cs="Arial"/>
                <w:sz w:val="20"/>
                <w:szCs w:val="20"/>
              </w:rPr>
            </w:pPr>
            <w:r w:rsidRPr="00EA1915">
              <w:rPr>
                <w:rFonts w:ascii="Arial" w:hAnsi="Arial" w:cs="Arial"/>
                <w:sz w:val="20"/>
                <w:szCs w:val="20"/>
              </w:rPr>
              <w:t>4 (26.7%)</w:t>
            </w:r>
          </w:p>
        </w:tc>
        <w:tc>
          <w:tcPr>
            <w:tcW w:w="922" w:type="dxa"/>
            <w:hideMark/>
          </w:tcPr>
          <w:p w14:paraId="1DA93AAE" w14:textId="77777777" w:rsidR="00EA1915" w:rsidRPr="00EA1915" w:rsidRDefault="00EA1915" w:rsidP="006905EA">
            <w:pPr>
              <w:rPr>
                <w:rFonts w:ascii="Arial" w:hAnsi="Arial" w:cs="Arial"/>
                <w:sz w:val="20"/>
                <w:szCs w:val="20"/>
              </w:rPr>
            </w:pPr>
            <w:r w:rsidRPr="00EA1915">
              <w:rPr>
                <w:rFonts w:ascii="Arial" w:hAnsi="Arial" w:cs="Arial"/>
                <w:sz w:val="20"/>
                <w:szCs w:val="20"/>
              </w:rPr>
              <w:t>19 (34.5%)</w:t>
            </w:r>
          </w:p>
        </w:tc>
        <w:tc>
          <w:tcPr>
            <w:tcW w:w="1582" w:type="dxa"/>
            <w:hideMark/>
          </w:tcPr>
          <w:p w14:paraId="003CE44E" w14:textId="77777777" w:rsidR="00EA1915" w:rsidRPr="00EA1915" w:rsidRDefault="00EA1915" w:rsidP="006905EA">
            <w:pPr>
              <w:rPr>
                <w:rFonts w:ascii="Arial" w:hAnsi="Arial" w:cs="Arial"/>
                <w:sz w:val="20"/>
                <w:szCs w:val="20"/>
              </w:rPr>
            </w:pPr>
            <w:r w:rsidRPr="00EA1915">
              <w:rPr>
                <w:rFonts w:ascii="Arial" w:hAnsi="Arial" w:cs="Arial"/>
                <w:sz w:val="20"/>
                <w:szCs w:val="20"/>
              </w:rPr>
              <w:t>-----</w:t>
            </w:r>
          </w:p>
        </w:tc>
        <w:tc>
          <w:tcPr>
            <w:tcW w:w="900" w:type="dxa"/>
            <w:hideMark/>
          </w:tcPr>
          <w:p w14:paraId="3B0F3591" w14:textId="77777777" w:rsidR="00EA1915" w:rsidRPr="00EA1915" w:rsidRDefault="00EA1915" w:rsidP="006905EA">
            <w:pPr>
              <w:rPr>
                <w:rFonts w:ascii="Arial" w:hAnsi="Arial" w:cs="Arial"/>
                <w:sz w:val="20"/>
                <w:szCs w:val="20"/>
              </w:rPr>
            </w:pPr>
            <w:r w:rsidRPr="00EA1915">
              <w:rPr>
                <w:rFonts w:ascii="Arial" w:hAnsi="Arial" w:cs="Arial"/>
                <w:sz w:val="20"/>
                <w:szCs w:val="20"/>
              </w:rPr>
              <w:t> </w:t>
            </w:r>
          </w:p>
        </w:tc>
      </w:tr>
      <w:tr w:rsidR="00EA1915" w:rsidRPr="00EA1915" w14:paraId="25E63A1B" w14:textId="77777777" w:rsidTr="006905EA">
        <w:trPr>
          <w:trHeight w:val="480"/>
        </w:trPr>
        <w:tc>
          <w:tcPr>
            <w:tcW w:w="1109" w:type="dxa"/>
            <w:vMerge w:val="restart"/>
            <w:hideMark/>
          </w:tcPr>
          <w:p w14:paraId="38EB94DA" w14:textId="77777777" w:rsidR="00EA1915" w:rsidRPr="00EA1915" w:rsidRDefault="00EA1915" w:rsidP="006905EA">
            <w:pPr>
              <w:rPr>
                <w:rFonts w:ascii="Arial" w:hAnsi="Arial" w:cs="Arial"/>
                <w:sz w:val="20"/>
                <w:szCs w:val="20"/>
              </w:rPr>
            </w:pPr>
            <w:r w:rsidRPr="00EA1915">
              <w:rPr>
                <w:rFonts w:ascii="Arial" w:hAnsi="Arial" w:cs="Arial"/>
                <w:sz w:val="20"/>
                <w:szCs w:val="20"/>
              </w:rPr>
              <w:t>Time on ART</w:t>
            </w:r>
          </w:p>
        </w:tc>
        <w:tc>
          <w:tcPr>
            <w:tcW w:w="1607" w:type="dxa"/>
            <w:hideMark/>
          </w:tcPr>
          <w:p w14:paraId="40BA53C0" w14:textId="77777777" w:rsidR="00EA1915" w:rsidRPr="00EA1915" w:rsidRDefault="00EA1915" w:rsidP="006905EA">
            <w:pPr>
              <w:rPr>
                <w:rFonts w:ascii="Arial" w:hAnsi="Arial" w:cs="Arial"/>
                <w:sz w:val="20"/>
                <w:szCs w:val="20"/>
              </w:rPr>
            </w:pPr>
            <w:r w:rsidRPr="00EA1915">
              <w:rPr>
                <w:rFonts w:ascii="Arial" w:hAnsi="Arial" w:cs="Arial"/>
                <w:sz w:val="20"/>
                <w:szCs w:val="20"/>
              </w:rPr>
              <w:t>6 months or less</w:t>
            </w:r>
          </w:p>
        </w:tc>
        <w:tc>
          <w:tcPr>
            <w:tcW w:w="1191" w:type="dxa"/>
            <w:hideMark/>
          </w:tcPr>
          <w:p w14:paraId="472BBD73" w14:textId="77777777" w:rsidR="00EA1915" w:rsidRPr="00EA1915" w:rsidRDefault="00EA1915" w:rsidP="006905EA">
            <w:pPr>
              <w:rPr>
                <w:rFonts w:ascii="Arial" w:hAnsi="Arial" w:cs="Arial"/>
                <w:sz w:val="20"/>
                <w:szCs w:val="20"/>
              </w:rPr>
            </w:pPr>
            <w:r w:rsidRPr="00EA1915">
              <w:rPr>
                <w:rFonts w:ascii="Arial" w:hAnsi="Arial" w:cs="Arial"/>
                <w:sz w:val="20"/>
                <w:szCs w:val="20"/>
              </w:rPr>
              <w:t>20 (28.6%)</w:t>
            </w:r>
          </w:p>
        </w:tc>
        <w:tc>
          <w:tcPr>
            <w:tcW w:w="922" w:type="dxa"/>
            <w:hideMark/>
          </w:tcPr>
          <w:p w14:paraId="740FB04D" w14:textId="77777777" w:rsidR="00EA1915" w:rsidRPr="00EA1915" w:rsidRDefault="00EA1915" w:rsidP="006905EA">
            <w:pPr>
              <w:rPr>
                <w:rFonts w:ascii="Arial" w:hAnsi="Arial" w:cs="Arial"/>
                <w:sz w:val="20"/>
                <w:szCs w:val="20"/>
              </w:rPr>
            </w:pPr>
            <w:r w:rsidRPr="00EA1915">
              <w:rPr>
                <w:rFonts w:ascii="Arial" w:hAnsi="Arial" w:cs="Arial"/>
                <w:sz w:val="20"/>
                <w:szCs w:val="20"/>
              </w:rPr>
              <w:t>4 (26.7%)</w:t>
            </w:r>
          </w:p>
        </w:tc>
        <w:tc>
          <w:tcPr>
            <w:tcW w:w="922" w:type="dxa"/>
            <w:hideMark/>
          </w:tcPr>
          <w:p w14:paraId="18EB7DC6" w14:textId="77777777" w:rsidR="00EA1915" w:rsidRPr="00EA1915" w:rsidRDefault="00EA1915" w:rsidP="006905EA">
            <w:pPr>
              <w:rPr>
                <w:rFonts w:ascii="Arial" w:hAnsi="Arial" w:cs="Arial"/>
                <w:sz w:val="20"/>
                <w:szCs w:val="20"/>
              </w:rPr>
            </w:pPr>
            <w:r w:rsidRPr="00EA1915">
              <w:rPr>
                <w:rFonts w:ascii="Arial" w:hAnsi="Arial" w:cs="Arial"/>
                <w:sz w:val="20"/>
                <w:szCs w:val="20"/>
              </w:rPr>
              <w:t>16 (29.1%)</w:t>
            </w:r>
          </w:p>
        </w:tc>
        <w:tc>
          <w:tcPr>
            <w:tcW w:w="1582" w:type="dxa"/>
            <w:hideMark/>
          </w:tcPr>
          <w:p w14:paraId="1D44DBE4" w14:textId="77777777" w:rsidR="00EA1915" w:rsidRPr="00EA1915" w:rsidRDefault="00EA1915" w:rsidP="006905EA">
            <w:pPr>
              <w:rPr>
                <w:rFonts w:ascii="Arial" w:hAnsi="Arial" w:cs="Arial"/>
                <w:sz w:val="20"/>
                <w:szCs w:val="20"/>
              </w:rPr>
            </w:pPr>
            <w:r w:rsidRPr="00EA1915">
              <w:rPr>
                <w:rFonts w:ascii="Arial" w:hAnsi="Arial" w:cs="Arial"/>
                <w:sz w:val="20"/>
                <w:szCs w:val="20"/>
              </w:rPr>
              <w:t>-----</w:t>
            </w:r>
          </w:p>
        </w:tc>
        <w:tc>
          <w:tcPr>
            <w:tcW w:w="900" w:type="dxa"/>
            <w:hideMark/>
          </w:tcPr>
          <w:p w14:paraId="75B46DD3" w14:textId="77777777" w:rsidR="00EA1915" w:rsidRPr="00EA1915" w:rsidRDefault="00EA1915" w:rsidP="006905EA">
            <w:pPr>
              <w:rPr>
                <w:rFonts w:ascii="Arial" w:hAnsi="Arial" w:cs="Arial"/>
                <w:sz w:val="20"/>
                <w:szCs w:val="20"/>
              </w:rPr>
            </w:pPr>
            <w:r w:rsidRPr="00EA1915">
              <w:rPr>
                <w:rFonts w:ascii="Arial" w:hAnsi="Arial" w:cs="Arial"/>
                <w:sz w:val="20"/>
                <w:szCs w:val="20"/>
              </w:rPr>
              <w:t> </w:t>
            </w:r>
          </w:p>
        </w:tc>
      </w:tr>
      <w:tr w:rsidR="00EA1915" w:rsidRPr="00EA1915" w14:paraId="7C37F329" w14:textId="77777777" w:rsidTr="006905EA">
        <w:trPr>
          <w:trHeight w:val="480"/>
        </w:trPr>
        <w:tc>
          <w:tcPr>
            <w:tcW w:w="1109" w:type="dxa"/>
            <w:vMerge/>
            <w:hideMark/>
          </w:tcPr>
          <w:p w14:paraId="0C4FDA6E" w14:textId="77777777" w:rsidR="00EA1915" w:rsidRPr="00EA1915" w:rsidRDefault="00EA1915" w:rsidP="006905EA">
            <w:pPr>
              <w:rPr>
                <w:rFonts w:ascii="Arial" w:hAnsi="Arial" w:cs="Arial"/>
                <w:sz w:val="20"/>
                <w:szCs w:val="20"/>
              </w:rPr>
            </w:pPr>
          </w:p>
        </w:tc>
        <w:tc>
          <w:tcPr>
            <w:tcW w:w="1607" w:type="dxa"/>
            <w:hideMark/>
          </w:tcPr>
          <w:p w14:paraId="6E7B5F69" w14:textId="77777777" w:rsidR="00EA1915" w:rsidRPr="00EA1915" w:rsidRDefault="00EA1915" w:rsidP="006905EA">
            <w:pPr>
              <w:rPr>
                <w:rFonts w:ascii="Arial" w:hAnsi="Arial" w:cs="Arial"/>
                <w:sz w:val="20"/>
                <w:szCs w:val="20"/>
              </w:rPr>
            </w:pPr>
            <w:r w:rsidRPr="00EA1915">
              <w:rPr>
                <w:rFonts w:ascii="Arial" w:hAnsi="Arial" w:cs="Arial"/>
                <w:sz w:val="20"/>
                <w:szCs w:val="20"/>
              </w:rPr>
              <w:t>more than 6 months</w:t>
            </w:r>
          </w:p>
        </w:tc>
        <w:tc>
          <w:tcPr>
            <w:tcW w:w="1191" w:type="dxa"/>
            <w:hideMark/>
          </w:tcPr>
          <w:p w14:paraId="0E083ADB" w14:textId="77777777" w:rsidR="00EA1915" w:rsidRPr="00EA1915" w:rsidRDefault="00EA1915" w:rsidP="006905EA">
            <w:pPr>
              <w:rPr>
                <w:rFonts w:ascii="Arial" w:hAnsi="Arial" w:cs="Arial"/>
                <w:sz w:val="20"/>
                <w:szCs w:val="20"/>
              </w:rPr>
            </w:pPr>
            <w:r w:rsidRPr="00EA1915">
              <w:rPr>
                <w:rFonts w:ascii="Arial" w:hAnsi="Arial" w:cs="Arial"/>
                <w:sz w:val="20"/>
                <w:szCs w:val="20"/>
              </w:rPr>
              <w:t>47 (67.1%)</w:t>
            </w:r>
          </w:p>
        </w:tc>
        <w:tc>
          <w:tcPr>
            <w:tcW w:w="922" w:type="dxa"/>
            <w:hideMark/>
          </w:tcPr>
          <w:p w14:paraId="6CC692D6" w14:textId="77777777" w:rsidR="00EA1915" w:rsidRPr="00EA1915" w:rsidRDefault="00EA1915" w:rsidP="006905EA">
            <w:pPr>
              <w:rPr>
                <w:rFonts w:ascii="Arial" w:hAnsi="Arial" w:cs="Arial"/>
                <w:sz w:val="20"/>
                <w:szCs w:val="20"/>
              </w:rPr>
            </w:pPr>
            <w:r w:rsidRPr="00EA1915">
              <w:rPr>
                <w:rFonts w:ascii="Arial" w:hAnsi="Arial" w:cs="Arial"/>
                <w:sz w:val="20"/>
                <w:szCs w:val="20"/>
              </w:rPr>
              <w:t>9 (60.0%)</w:t>
            </w:r>
          </w:p>
        </w:tc>
        <w:tc>
          <w:tcPr>
            <w:tcW w:w="922" w:type="dxa"/>
            <w:hideMark/>
          </w:tcPr>
          <w:p w14:paraId="18FC0D30" w14:textId="77777777" w:rsidR="00EA1915" w:rsidRPr="00EA1915" w:rsidRDefault="00EA1915" w:rsidP="006905EA">
            <w:pPr>
              <w:rPr>
                <w:rFonts w:ascii="Arial" w:hAnsi="Arial" w:cs="Arial"/>
                <w:sz w:val="20"/>
                <w:szCs w:val="20"/>
              </w:rPr>
            </w:pPr>
            <w:r w:rsidRPr="00EA1915">
              <w:rPr>
                <w:rFonts w:ascii="Arial" w:hAnsi="Arial" w:cs="Arial"/>
                <w:sz w:val="20"/>
                <w:szCs w:val="20"/>
              </w:rPr>
              <w:t>38 (69.1%)</w:t>
            </w:r>
          </w:p>
        </w:tc>
        <w:tc>
          <w:tcPr>
            <w:tcW w:w="1582" w:type="dxa"/>
            <w:hideMark/>
          </w:tcPr>
          <w:p w14:paraId="18929E37" w14:textId="77777777" w:rsidR="00EA1915" w:rsidRPr="00EA1915" w:rsidRDefault="00EA1915" w:rsidP="006905EA">
            <w:pPr>
              <w:rPr>
                <w:rFonts w:ascii="Arial" w:hAnsi="Arial" w:cs="Arial"/>
                <w:sz w:val="20"/>
                <w:szCs w:val="20"/>
              </w:rPr>
            </w:pPr>
            <w:r w:rsidRPr="00EA1915">
              <w:rPr>
                <w:rFonts w:ascii="Arial" w:hAnsi="Arial" w:cs="Arial"/>
                <w:sz w:val="20"/>
                <w:szCs w:val="20"/>
              </w:rPr>
              <w:t>1.04 (0.36-3.0)</w:t>
            </w:r>
          </w:p>
        </w:tc>
        <w:tc>
          <w:tcPr>
            <w:tcW w:w="900" w:type="dxa"/>
            <w:hideMark/>
          </w:tcPr>
          <w:p w14:paraId="4BCC6B29" w14:textId="77777777" w:rsidR="00EA1915" w:rsidRPr="00EA1915" w:rsidRDefault="00EA1915" w:rsidP="006905EA">
            <w:pPr>
              <w:rPr>
                <w:rFonts w:ascii="Arial" w:hAnsi="Arial" w:cs="Arial"/>
                <w:sz w:val="20"/>
                <w:szCs w:val="20"/>
              </w:rPr>
            </w:pPr>
            <w:r w:rsidRPr="00EA1915">
              <w:rPr>
                <w:rFonts w:ascii="Arial" w:hAnsi="Arial" w:cs="Arial"/>
                <w:sz w:val="20"/>
                <w:szCs w:val="20"/>
              </w:rPr>
              <w:t> 0.590</w:t>
            </w:r>
          </w:p>
        </w:tc>
      </w:tr>
    </w:tbl>
    <w:p w14:paraId="097861FC" w14:textId="77777777" w:rsidR="00EA1915" w:rsidRPr="00EA1915" w:rsidRDefault="00EA1915" w:rsidP="00EA1915">
      <w:pPr>
        <w:autoSpaceDE w:val="0"/>
        <w:autoSpaceDN w:val="0"/>
        <w:adjustRightInd w:val="0"/>
        <w:spacing w:after="0" w:line="240" w:lineRule="auto"/>
        <w:rPr>
          <w:rFonts w:ascii="Arial" w:hAnsi="Arial" w:cs="Arial"/>
        </w:rPr>
      </w:pPr>
      <w:r w:rsidRPr="00EA1915">
        <w:rPr>
          <w:rFonts w:ascii="Arial" w:hAnsi="Arial" w:cs="Arial"/>
          <w:b/>
          <w:bCs/>
        </w:rPr>
        <w:t xml:space="preserve">Table S2. </w:t>
      </w:r>
      <w:r w:rsidRPr="00EA1915">
        <w:rPr>
          <w:rFonts w:ascii="Arial" w:hAnsi="Arial" w:cs="Arial"/>
        </w:rPr>
        <w:t>Factors associated to clustering within drug resistance mutations transmission network. Abbreviations; MSM, men who have sex with men, FSW: female sex workers, DRM: drug resistance mutations; ART: Antiretroviral therapy; -----: Reference category</w:t>
      </w:r>
    </w:p>
    <w:p w14:paraId="6A53BE36" w14:textId="44D53253" w:rsidR="00EA1915" w:rsidRDefault="00EA1915" w:rsidP="00EA1915">
      <w:pPr>
        <w:rPr>
          <w:rFonts w:ascii="Arial" w:hAnsi="Arial" w:cs="Arial"/>
        </w:rPr>
      </w:pPr>
    </w:p>
    <w:p w14:paraId="41F8674B" w14:textId="719F6ED3" w:rsidR="00EA1915" w:rsidRDefault="00EA1915" w:rsidP="00EA1915">
      <w:pPr>
        <w:rPr>
          <w:rFonts w:ascii="Arial" w:hAnsi="Arial" w:cs="Arial"/>
        </w:rPr>
      </w:pPr>
    </w:p>
    <w:p w14:paraId="0C6B98E7" w14:textId="16D5A053" w:rsidR="00EA1915" w:rsidRDefault="00EA1915" w:rsidP="00EA1915">
      <w:pPr>
        <w:rPr>
          <w:rFonts w:ascii="Arial" w:hAnsi="Arial" w:cs="Arial"/>
        </w:rPr>
      </w:pPr>
    </w:p>
    <w:p w14:paraId="1C7451CB" w14:textId="357290B8" w:rsidR="00EA1915" w:rsidRDefault="00EA1915" w:rsidP="00EA1915">
      <w:pPr>
        <w:rPr>
          <w:rFonts w:ascii="Arial" w:hAnsi="Arial" w:cs="Arial"/>
        </w:rPr>
      </w:pPr>
    </w:p>
    <w:p w14:paraId="0726B0A0" w14:textId="72528C11" w:rsidR="00EA1915" w:rsidRDefault="00EA1915" w:rsidP="00EA1915">
      <w:pPr>
        <w:rPr>
          <w:rFonts w:ascii="Arial" w:hAnsi="Arial" w:cs="Arial"/>
        </w:rPr>
      </w:pPr>
    </w:p>
    <w:p w14:paraId="63D44CE1" w14:textId="6296325F" w:rsidR="00EA1915" w:rsidRDefault="00EA1915" w:rsidP="00EA1915">
      <w:pPr>
        <w:rPr>
          <w:rFonts w:ascii="Arial" w:hAnsi="Arial" w:cs="Arial"/>
        </w:rPr>
      </w:pPr>
    </w:p>
    <w:p w14:paraId="37175029" w14:textId="146B1315" w:rsidR="00EA1915" w:rsidRDefault="00EA1915" w:rsidP="00EA1915">
      <w:pPr>
        <w:rPr>
          <w:rFonts w:ascii="Arial" w:hAnsi="Arial" w:cs="Arial"/>
        </w:rPr>
      </w:pPr>
    </w:p>
    <w:p w14:paraId="6AC7CC77" w14:textId="0DFBE825" w:rsidR="00EA1915" w:rsidRDefault="00EA1915" w:rsidP="00EA1915">
      <w:pPr>
        <w:rPr>
          <w:rFonts w:ascii="Arial" w:hAnsi="Arial" w:cs="Arial"/>
        </w:rPr>
      </w:pPr>
    </w:p>
    <w:p w14:paraId="1405911C" w14:textId="349CA575" w:rsidR="00EA1915" w:rsidRDefault="00EA1915" w:rsidP="00EA1915">
      <w:pPr>
        <w:rPr>
          <w:rFonts w:ascii="Arial" w:hAnsi="Arial" w:cs="Arial"/>
        </w:rPr>
      </w:pPr>
    </w:p>
    <w:p w14:paraId="78843B83" w14:textId="03EC11C5" w:rsidR="00EA1915" w:rsidRDefault="00EA1915" w:rsidP="00EA1915">
      <w:pPr>
        <w:rPr>
          <w:rFonts w:ascii="Arial" w:hAnsi="Arial" w:cs="Arial"/>
        </w:rPr>
      </w:pPr>
    </w:p>
    <w:p w14:paraId="12726BBD" w14:textId="4A9BFBD7" w:rsidR="00EA1915" w:rsidRDefault="00EA1915" w:rsidP="00EA1915">
      <w:pPr>
        <w:rPr>
          <w:rFonts w:ascii="Arial" w:hAnsi="Arial" w:cs="Arial"/>
        </w:rPr>
      </w:pPr>
    </w:p>
    <w:p w14:paraId="5D193A33" w14:textId="2BDAA13A" w:rsidR="00EA1915" w:rsidRDefault="00EA1915" w:rsidP="00EA1915">
      <w:pPr>
        <w:rPr>
          <w:rFonts w:ascii="Arial" w:hAnsi="Arial" w:cs="Arial"/>
        </w:rPr>
      </w:pPr>
    </w:p>
    <w:p w14:paraId="7D67FAB8" w14:textId="190A5E15" w:rsidR="00EA1915" w:rsidRDefault="00EA1915" w:rsidP="00EA1915">
      <w:pPr>
        <w:rPr>
          <w:rFonts w:ascii="Arial" w:hAnsi="Arial" w:cs="Arial"/>
        </w:rPr>
      </w:pPr>
    </w:p>
    <w:p w14:paraId="3DC7FB35" w14:textId="77777777" w:rsidR="00EA1915" w:rsidRPr="006C57E2" w:rsidRDefault="00EA1915" w:rsidP="00EA1915">
      <w:pPr>
        <w:rPr>
          <w:rFonts w:ascii="Arial" w:hAnsi="Arial" w:cs="Arial"/>
        </w:rPr>
      </w:pPr>
    </w:p>
    <w:p w14:paraId="29B50A44" w14:textId="77777777" w:rsidR="00EA1915" w:rsidRDefault="00EA1915" w:rsidP="00EA1915">
      <w:pPr>
        <w:rPr>
          <w:rFonts w:ascii="Arial" w:hAnsi="Arial" w:cs="Arial"/>
        </w:rPr>
      </w:pPr>
      <w:r>
        <w:rPr>
          <w:rFonts w:ascii="Helvetica" w:eastAsia="Times New Roman" w:hAnsi="Helvetica" w:cs="Helvetica"/>
          <w:noProof/>
          <w:color w:val="1D2228"/>
          <w:sz w:val="20"/>
          <w:szCs w:val="20"/>
          <w:lang w:val="en-US"/>
        </w:rPr>
        <w:lastRenderedPageBreak/>
        <w:drawing>
          <wp:inline distT="0" distB="0" distL="0" distR="0" wp14:anchorId="486F4F36" wp14:editId="713EAC9F">
            <wp:extent cx="4375785" cy="4375785"/>
            <wp:effectExtent l="0" t="0" r="5715" b="5715"/>
            <wp:docPr id="8" name="Picture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2041" cy="4392041"/>
                    </a:xfrm>
                    <a:prstGeom prst="rect">
                      <a:avLst/>
                    </a:prstGeom>
                  </pic:spPr>
                </pic:pic>
              </a:graphicData>
            </a:graphic>
          </wp:inline>
        </w:drawing>
      </w:r>
    </w:p>
    <w:p w14:paraId="215794B8" w14:textId="796F5DDD" w:rsidR="00EA1915" w:rsidRPr="00EA1915" w:rsidRDefault="00EA1915" w:rsidP="00EA1915">
      <w:pPr>
        <w:rPr>
          <w:rFonts w:ascii="Arial" w:hAnsi="Arial" w:cs="Arial"/>
        </w:rPr>
      </w:pPr>
      <w:r w:rsidRPr="00EA1915">
        <w:rPr>
          <w:rFonts w:ascii="Arial" w:hAnsi="Arial" w:cs="Arial"/>
          <w:b/>
          <w:bCs/>
        </w:rPr>
        <w:t>Figure S1</w:t>
      </w:r>
      <w:r w:rsidRPr="00EA1915">
        <w:rPr>
          <w:rFonts w:ascii="Arial" w:hAnsi="Arial" w:cs="Arial"/>
        </w:rPr>
        <w:t xml:space="preserve"> Number of clusters and size of clusters across increasing TN93 genetic distance threshold.</w:t>
      </w:r>
    </w:p>
    <w:p w14:paraId="37F10B4B" w14:textId="77777777" w:rsidR="00EA1915" w:rsidRDefault="00EA1915" w:rsidP="00EA1915"/>
    <w:p w14:paraId="354B1BC8" w14:textId="77777777" w:rsidR="00EA1915" w:rsidRDefault="00EA1915" w:rsidP="00EA1915"/>
    <w:p w14:paraId="1D7591D6" w14:textId="77777777" w:rsidR="00EA1915" w:rsidRDefault="00EA1915" w:rsidP="00EA1915"/>
    <w:p w14:paraId="426891D6" w14:textId="77777777" w:rsidR="00EA1915" w:rsidRDefault="00EA1915" w:rsidP="00EA1915"/>
    <w:p w14:paraId="40AFA971" w14:textId="77777777" w:rsidR="00EA1915" w:rsidRDefault="00EA1915" w:rsidP="00EA1915"/>
    <w:p w14:paraId="2E0420B4" w14:textId="77777777" w:rsidR="00EA1915" w:rsidRDefault="00EA1915" w:rsidP="00EA1915"/>
    <w:p w14:paraId="6F676C42" w14:textId="77777777" w:rsidR="00EA1915" w:rsidRDefault="00EA1915" w:rsidP="00EA1915"/>
    <w:p w14:paraId="6DB11C21" w14:textId="77777777" w:rsidR="00EA1915" w:rsidRDefault="00EA1915" w:rsidP="00EA1915"/>
    <w:p w14:paraId="3E911D71" w14:textId="77777777" w:rsidR="00EA1915" w:rsidRDefault="00EA1915" w:rsidP="00EA1915"/>
    <w:p w14:paraId="602350D7" w14:textId="77777777" w:rsidR="00EA1915" w:rsidRDefault="00EA1915" w:rsidP="00EA1915"/>
    <w:p w14:paraId="45E12B4F" w14:textId="77777777" w:rsidR="00EA1915" w:rsidRDefault="00EA1915" w:rsidP="00EA1915"/>
    <w:p w14:paraId="6A47626B" w14:textId="77777777" w:rsidR="00EA1915" w:rsidRDefault="00EA1915" w:rsidP="00EA1915"/>
    <w:p w14:paraId="4F979237" w14:textId="77777777" w:rsidR="00EA1915" w:rsidRDefault="00EA1915" w:rsidP="00EA1915"/>
    <w:p w14:paraId="04D11EAD" w14:textId="77777777" w:rsidR="00EA1915" w:rsidRDefault="00EA1915" w:rsidP="00EA1915"/>
    <w:p w14:paraId="65928C64" w14:textId="77777777" w:rsidR="00EA1915" w:rsidRDefault="00EA1915" w:rsidP="00EA1915">
      <w:r>
        <w:rPr>
          <w:rFonts w:ascii="Helvetica" w:eastAsia="Times New Roman" w:hAnsi="Helvetica" w:cs="Helvetica"/>
          <w:noProof/>
          <w:color w:val="1D2228"/>
          <w:sz w:val="20"/>
          <w:szCs w:val="20"/>
          <w:lang w:val="en-US"/>
        </w:rPr>
        <w:drawing>
          <wp:inline distT="0" distB="0" distL="0" distR="0" wp14:anchorId="0C714015" wp14:editId="6FB423E4">
            <wp:extent cx="3524672" cy="3476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4413" cy="3486456"/>
                    </a:xfrm>
                    <a:prstGeom prst="rect">
                      <a:avLst/>
                    </a:prstGeom>
                  </pic:spPr>
                </pic:pic>
              </a:graphicData>
            </a:graphic>
          </wp:inline>
        </w:drawing>
      </w:r>
    </w:p>
    <w:p w14:paraId="4220C559" w14:textId="34BD262E" w:rsidR="00EA1915" w:rsidRPr="00EA1915" w:rsidRDefault="00EA1915" w:rsidP="00EA1915">
      <w:pPr>
        <w:autoSpaceDE w:val="0"/>
        <w:autoSpaceDN w:val="0"/>
        <w:adjustRightInd w:val="0"/>
        <w:spacing w:after="0" w:line="360" w:lineRule="auto"/>
        <w:rPr>
          <w:rFonts w:ascii="Arial" w:hAnsi="Arial" w:cs="Arial"/>
          <w:b/>
          <w:bCs/>
        </w:rPr>
      </w:pPr>
      <w:r w:rsidRPr="00EA1915">
        <w:rPr>
          <w:rFonts w:ascii="Arial" w:hAnsi="Arial" w:cs="Arial"/>
          <w:b/>
          <w:bCs/>
        </w:rPr>
        <w:t>Figure S2</w:t>
      </w:r>
      <w:r w:rsidRPr="00EA1915">
        <w:rPr>
          <w:rFonts w:ascii="Arial" w:hAnsi="Arial" w:cs="Arial"/>
        </w:rPr>
        <w:t xml:space="preserve"> HIV drug resistance transmission among genetically linked individuals.</w:t>
      </w:r>
      <w:r w:rsidRPr="00EA1915">
        <w:rPr>
          <w:rFonts w:ascii="Arial" w:hAnsi="Arial" w:cs="Arial"/>
          <w:b/>
          <w:bCs/>
        </w:rPr>
        <w:t xml:space="preserve"> </w:t>
      </w:r>
    </w:p>
    <w:p w14:paraId="7E3FCC2F" w14:textId="77777777" w:rsidR="00EA1915" w:rsidRPr="00EA1915" w:rsidRDefault="00EA1915" w:rsidP="00EA1915">
      <w:pPr>
        <w:autoSpaceDE w:val="0"/>
        <w:autoSpaceDN w:val="0"/>
        <w:adjustRightInd w:val="0"/>
        <w:spacing w:after="0" w:line="360" w:lineRule="auto"/>
        <w:rPr>
          <w:rFonts w:ascii="Arial" w:hAnsi="Arial" w:cs="Arial"/>
        </w:rPr>
      </w:pPr>
      <w:r w:rsidRPr="00EA1915">
        <w:rPr>
          <w:rFonts w:ascii="Arial" w:hAnsi="Arial" w:cs="Arial"/>
        </w:rPr>
        <w:t>Individuals (nodes) are shaped as square (men) and circle (women). Nodes are coloured according to risk factors: blue for men having sex with men (MSM), orange for female sex workers (FSW), green for FSW clients and yellow for multiple risks (MSM and FSW client). Shared drug resistance mutations (DRM) are showed in red edges. All edges represent a genetic distance ≤3% separating nodes.</w:t>
      </w:r>
    </w:p>
    <w:p w14:paraId="708913A5" w14:textId="77777777" w:rsidR="00EA1915" w:rsidRPr="00EA1915" w:rsidRDefault="00EA1915" w:rsidP="00EA1915">
      <w:pPr>
        <w:autoSpaceDE w:val="0"/>
        <w:autoSpaceDN w:val="0"/>
        <w:adjustRightInd w:val="0"/>
        <w:spacing w:after="0" w:line="360" w:lineRule="auto"/>
        <w:rPr>
          <w:rFonts w:ascii="Arial" w:hAnsi="Arial" w:cs="Arial"/>
        </w:rPr>
      </w:pPr>
    </w:p>
    <w:p w14:paraId="55C3826C" w14:textId="77777777" w:rsidR="00EA1915" w:rsidRPr="00EA1915" w:rsidRDefault="00EA1915" w:rsidP="00EA1915"/>
    <w:p w14:paraId="17404991" w14:textId="36888376" w:rsidR="00662AE5" w:rsidRPr="00EA1915" w:rsidRDefault="00662AE5" w:rsidP="0045757B">
      <w:pPr>
        <w:autoSpaceDE w:val="0"/>
        <w:autoSpaceDN w:val="0"/>
        <w:adjustRightInd w:val="0"/>
        <w:spacing w:after="0" w:line="360" w:lineRule="auto"/>
        <w:rPr>
          <w:rFonts w:ascii="Arial" w:hAnsi="Arial" w:cs="Arial"/>
        </w:rPr>
      </w:pPr>
    </w:p>
    <w:p w14:paraId="2E280F60" w14:textId="557F5A1F" w:rsidR="00671910" w:rsidRPr="00EA1915" w:rsidRDefault="00671910" w:rsidP="0045757B">
      <w:pPr>
        <w:autoSpaceDE w:val="0"/>
        <w:autoSpaceDN w:val="0"/>
        <w:adjustRightInd w:val="0"/>
        <w:spacing w:after="0" w:line="360" w:lineRule="auto"/>
        <w:rPr>
          <w:rFonts w:ascii="Arial" w:hAnsi="Arial" w:cs="Arial"/>
        </w:rPr>
      </w:pPr>
    </w:p>
    <w:sectPr w:rsidR="00671910" w:rsidRPr="00EA1915">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AC0D1" w14:textId="77777777" w:rsidR="000C3864" w:rsidRDefault="000C3864">
      <w:pPr>
        <w:spacing w:after="0" w:line="240" w:lineRule="auto"/>
      </w:pPr>
      <w:r>
        <w:separator/>
      </w:r>
    </w:p>
  </w:endnote>
  <w:endnote w:type="continuationSeparator" w:id="0">
    <w:p w14:paraId="623937C3" w14:textId="77777777" w:rsidR="000C3864" w:rsidRDefault="000C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706534"/>
      <w:docPartObj>
        <w:docPartGallery w:val="Page Numbers (Bottom of Page)"/>
        <w:docPartUnique/>
      </w:docPartObj>
    </w:sdtPr>
    <w:sdtEndPr>
      <w:rPr>
        <w:noProof/>
      </w:rPr>
    </w:sdtEndPr>
    <w:sdtContent>
      <w:p w14:paraId="2780B065" w14:textId="77777777" w:rsidR="00E441F2" w:rsidRDefault="00E441F2">
        <w:pPr>
          <w:pStyle w:val="Footer"/>
          <w:jc w:val="right"/>
        </w:pPr>
        <w:r>
          <w:fldChar w:fldCharType="begin"/>
        </w:r>
        <w:r>
          <w:instrText xml:space="preserve"> PAGE   \* MERGEFORMAT </w:instrText>
        </w:r>
        <w:r>
          <w:fldChar w:fldCharType="separate"/>
        </w:r>
        <w:r w:rsidR="00F0644F">
          <w:rPr>
            <w:noProof/>
          </w:rPr>
          <w:t>6</w:t>
        </w:r>
        <w:r>
          <w:rPr>
            <w:noProof/>
          </w:rPr>
          <w:fldChar w:fldCharType="end"/>
        </w:r>
      </w:p>
    </w:sdtContent>
  </w:sdt>
  <w:p w14:paraId="0EFBC9FE" w14:textId="77777777" w:rsidR="00E441F2" w:rsidRDefault="00E44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02369" w14:textId="77777777" w:rsidR="000C3864" w:rsidRDefault="000C3864">
      <w:pPr>
        <w:spacing w:after="0" w:line="240" w:lineRule="auto"/>
      </w:pPr>
      <w:r>
        <w:separator/>
      </w:r>
    </w:p>
  </w:footnote>
  <w:footnote w:type="continuationSeparator" w:id="0">
    <w:p w14:paraId="25A8AA53" w14:textId="77777777" w:rsidR="000C3864" w:rsidRDefault="000C3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F7C92"/>
    <w:multiLevelType w:val="multilevel"/>
    <w:tmpl w:val="A6BC2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AA1704"/>
    <w:multiLevelType w:val="hybridMultilevel"/>
    <w:tmpl w:val="73DC6042"/>
    <w:lvl w:ilvl="0" w:tplc="238AA826">
      <w:start w:val="1"/>
      <w:numFmt w:val="bullet"/>
      <w:lvlText w:val="•"/>
      <w:lvlJc w:val="left"/>
      <w:pPr>
        <w:tabs>
          <w:tab w:val="num" w:pos="720"/>
        </w:tabs>
        <w:ind w:left="720" w:hanging="360"/>
      </w:pPr>
      <w:rPr>
        <w:rFonts w:ascii="Arial" w:hAnsi="Arial" w:hint="default"/>
      </w:rPr>
    </w:lvl>
    <w:lvl w:ilvl="1" w:tplc="69E4D65C" w:tentative="1">
      <w:start w:val="1"/>
      <w:numFmt w:val="bullet"/>
      <w:lvlText w:val="•"/>
      <w:lvlJc w:val="left"/>
      <w:pPr>
        <w:tabs>
          <w:tab w:val="num" w:pos="1440"/>
        </w:tabs>
        <w:ind w:left="1440" w:hanging="360"/>
      </w:pPr>
      <w:rPr>
        <w:rFonts w:ascii="Arial" w:hAnsi="Arial" w:hint="default"/>
      </w:rPr>
    </w:lvl>
    <w:lvl w:ilvl="2" w:tplc="094ACE54" w:tentative="1">
      <w:start w:val="1"/>
      <w:numFmt w:val="bullet"/>
      <w:lvlText w:val="•"/>
      <w:lvlJc w:val="left"/>
      <w:pPr>
        <w:tabs>
          <w:tab w:val="num" w:pos="2160"/>
        </w:tabs>
        <w:ind w:left="2160" w:hanging="360"/>
      </w:pPr>
      <w:rPr>
        <w:rFonts w:ascii="Arial" w:hAnsi="Arial" w:hint="default"/>
      </w:rPr>
    </w:lvl>
    <w:lvl w:ilvl="3" w:tplc="FD02DE40" w:tentative="1">
      <w:start w:val="1"/>
      <w:numFmt w:val="bullet"/>
      <w:lvlText w:val="•"/>
      <w:lvlJc w:val="left"/>
      <w:pPr>
        <w:tabs>
          <w:tab w:val="num" w:pos="2880"/>
        </w:tabs>
        <w:ind w:left="2880" w:hanging="360"/>
      </w:pPr>
      <w:rPr>
        <w:rFonts w:ascii="Arial" w:hAnsi="Arial" w:hint="default"/>
      </w:rPr>
    </w:lvl>
    <w:lvl w:ilvl="4" w:tplc="DE98182C" w:tentative="1">
      <w:start w:val="1"/>
      <w:numFmt w:val="bullet"/>
      <w:lvlText w:val="•"/>
      <w:lvlJc w:val="left"/>
      <w:pPr>
        <w:tabs>
          <w:tab w:val="num" w:pos="3600"/>
        </w:tabs>
        <w:ind w:left="3600" w:hanging="360"/>
      </w:pPr>
      <w:rPr>
        <w:rFonts w:ascii="Arial" w:hAnsi="Arial" w:hint="default"/>
      </w:rPr>
    </w:lvl>
    <w:lvl w:ilvl="5" w:tplc="D28CE8BE" w:tentative="1">
      <w:start w:val="1"/>
      <w:numFmt w:val="bullet"/>
      <w:lvlText w:val="•"/>
      <w:lvlJc w:val="left"/>
      <w:pPr>
        <w:tabs>
          <w:tab w:val="num" w:pos="4320"/>
        </w:tabs>
        <w:ind w:left="4320" w:hanging="360"/>
      </w:pPr>
      <w:rPr>
        <w:rFonts w:ascii="Arial" w:hAnsi="Arial" w:hint="default"/>
      </w:rPr>
    </w:lvl>
    <w:lvl w:ilvl="6" w:tplc="701C44C6" w:tentative="1">
      <w:start w:val="1"/>
      <w:numFmt w:val="bullet"/>
      <w:lvlText w:val="•"/>
      <w:lvlJc w:val="left"/>
      <w:pPr>
        <w:tabs>
          <w:tab w:val="num" w:pos="5040"/>
        </w:tabs>
        <w:ind w:left="5040" w:hanging="360"/>
      </w:pPr>
      <w:rPr>
        <w:rFonts w:ascii="Arial" w:hAnsi="Arial" w:hint="default"/>
      </w:rPr>
    </w:lvl>
    <w:lvl w:ilvl="7" w:tplc="B0C60AF2" w:tentative="1">
      <w:start w:val="1"/>
      <w:numFmt w:val="bullet"/>
      <w:lvlText w:val="•"/>
      <w:lvlJc w:val="left"/>
      <w:pPr>
        <w:tabs>
          <w:tab w:val="num" w:pos="5760"/>
        </w:tabs>
        <w:ind w:left="5760" w:hanging="360"/>
      </w:pPr>
      <w:rPr>
        <w:rFonts w:ascii="Arial" w:hAnsi="Arial" w:hint="default"/>
      </w:rPr>
    </w:lvl>
    <w:lvl w:ilvl="8" w:tplc="5F2EE8B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vdapfru5favae2ff2pv9fo0rsrx9sddzvz&quot;&gt;Transmitted HIV drug resistance&lt;record-ids&gt;&lt;item&gt;1&lt;/item&gt;&lt;item&gt;4&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50&lt;/item&gt;&lt;item&gt;52&lt;/item&gt;&lt;item&gt;55&lt;/item&gt;&lt;item&gt;56&lt;/item&gt;&lt;item&gt;57&lt;/item&gt;&lt;item&gt;58&lt;/item&gt;&lt;item&gt;59&lt;/item&gt;&lt;item&gt;61&lt;/item&gt;&lt;item&gt;62&lt;/item&gt;&lt;item&gt;63&lt;/item&gt;&lt;item&gt;64&lt;/item&gt;&lt;item&gt;71&lt;/item&gt;&lt;item&gt;72&lt;/item&gt;&lt;/record-ids&gt;&lt;/item&gt;&lt;/Libraries&gt;"/>
  </w:docVars>
  <w:rsids>
    <w:rsidRoot w:val="00662AE5"/>
    <w:rsid w:val="0000372A"/>
    <w:rsid w:val="000238C0"/>
    <w:rsid w:val="00040992"/>
    <w:rsid w:val="00050006"/>
    <w:rsid w:val="000740C8"/>
    <w:rsid w:val="000927DD"/>
    <w:rsid w:val="000B2F3E"/>
    <w:rsid w:val="000C3864"/>
    <w:rsid w:val="000C3DF6"/>
    <w:rsid w:val="000C6C2B"/>
    <w:rsid w:val="000D5D9C"/>
    <w:rsid w:val="000F3F62"/>
    <w:rsid w:val="001336C8"/>
    <w:rsid w:val="001978FB"/>
    <w:rsid w:val="00197C02"/>
    <w:rsid w:val="001B2A89"/>
    <w:rsid w:val="001C6C6C"/>
    <w:rsid w:val="00207C43"/>
    <w:rsid w:val="00211497"/>
    <w:rsid w:val="00214468"/>
    <w:rsid w:val="002316FA"/>
    <w:rsid w:val="00247FEC"/>
    <w:rsid w:val="00265119"/>
    <w:rsid w:val="00265445"/>
    <w:rsid w:val="00272DE6"/>
    <w:rsid w:val="00274045"/>
    <w:rsid w:val="00280009"/>
    <w:rsid w:val="00292449"/>
    <w:rsid w:val="002B10E3"/>
    <w:rsid w:val="002D1BFB"/>
    <w:rsid w:val="002D1D38"/>
    <w:rsid w:val="002D28F7"/>
    <w:rsid w:val="002E08D9"/>
    <w:rsid w:val="002E0E07"/>
    <w:rsid w:val="00300D93"/>
    <w:rsid w:val="00311E9E"/>
    <w:rsid w:val="00320487"/>
    <w:rsid w:val="00324F61"/>
    <w:rsid w:val="0036237E"/>
    <w:rsid w:val="00392310"/>
    <w:rsid w:val="003B7BB4"/>
    <w:rsid w:val="003C01BA"/>
    <w:rsid w:val="003C1C16"/>
    <w:rsid w:val="003C7B19"/>
    <w:rsid w:val="003D1B0B"/>
    <w:rsid w:val="00413D72"/>
    <w:rsid w:val="00414530"/>
    <w:rsid w:val="00442CA1"/>
    <w:rsid w:val="0044405F"/>
    <w:rsid w:val="0045757B"/>
    <w:rsid w:val="00457A37"/>
    <w:rsid w:val="0046604C"/>
    <w:rsid w:val="00466AC4"/>
    <w:rsid w:val="0047450E"/>
    <w:rsid w:val="004906D9"/>
    <w:rsid w:val="00494EF4"/>
    <w:rsid w:val="004A3D66"/>
    <w:rsid w:val="004B4FC7"/>
    <w:rsid w:val="004C3EC9"/>
    <w:rsid w:val="004C4828"/>
    <w:rsid w:val="004C651D"/>
    <w:rsid w:val="0050413D"/>
    <w:rsid w:val="00512C00"/>
    <w:rsid w:val="0053493C"/>
    <w:rsid w:val="00537729"/>
    <w:rsid w:val="0055271E"/>
    <w:rsid w:val="0058373C"/>
    <w:rsid w:val="00587020"/>
    <w:rsid w:val="00590D42"/>
    <w:rsid w:val="00594CD9"/>
    <w:rsid w:val="0059776E"/>
    <w:rsid w:val="005A4C16"/>
    <w:rsid w:val="005D16CA"/>
    <w:rsid w:val="005D4FE8"/>
    <w:rsid w:val="005D6B7A"/>
    <w:rsid w:val="00613963"/>
    <w:rsid w:val="00617670"/>
    <w:rsid w:val="006219B0"/>
    <w:rsid w:val="00662AE5"/>
    <w:rsid w:val="00663E80"/>
    <w:rsid w:val="00671910"/>
    <w:rsid w:val="006741EF"/>
    <w:rsid w:val="00675E98"/>
    <w:rsid w:val="00686E9F"/>
    <w:rsid w:val="006C0786"/>
    <w:rsid w:val="006C57E2"/>
    <w:rsid w:val="006E62BC"/>
    <w:rsid w:val="006F117D"/>
    <w:rsid w:val="006F3F05"/>
    <w:rsid w:val="00706430"/>
    <w:rsid w:val="00710B0A"/>
    <w:rsid w:val="00724A90"/>
    <w:rsid w:val="00727E29"/>
    <w:rsid w:val="007324F5"/>
    <w:rsid w:val="007356B2"/>
    <w:rsid w:val="00745B58"/>
    <w:rsid w:val="00750630"/>
    <w:rsid w:val="00754411"/>
    <w:rsid w:val="00786A7E"/>
    <w:rsid w:val="00796DD4"/>
    <w:rsid w:val="00797FD4"/>
    <w:rsid w:val="007B3B42"/>
    <w:rsid w:val="007C1A68"/>
    <w:rsid w:val="007E686B"/>
    <w:rsid w:val="007F0593"/>
    <w:rsid w:val="007F1C3D"/>
    <w:rsid w:val="0081089B"/>
    <w:rsid w:val="00856ECC"/>
    <w:rsid w:val="00864D86"/>
    <w:rsid w:val="00887C91"/>
    <w:rsid w:val="008967F6"/>
    <w:rsid w:val="008C3CE6"/>
    <w:rsid w:val="008E246C"/>
    <w:rsid w:val="0090499D"/>
    <w:rsid w:val="009053DC"/>
    <w:rsid w:val="0092610E"/>
    <w:rsid w:val="00930F1E"/>
    <w:rsid w:val="00950BE9"/>
    <w:rsid w:val="00963CA8"/>
    <w:rsid w:val="009658A8"/>
    <w:rsid w:val="00994B35"/>
    <w:rsid w:val="00995B15"/>
    <w:rsid w:val="009C79FA"/>
    <w:rsid w:val="009E5454"/>
    <w:rsid w:val="009E59D4"/>
    <w:rsid w:val="009F2E39"/>
    <w:rsid w:val="00A00B49"/>
    <w:rsid w:val="00A01405"/>
    <w:rsid w:val="00A16AF0"/>
    <w:rsid w:val="00A351C7"/>
    <w:rsid w:val="00A4333C"/>
    <w:rsid w:val="00A563F8"/>
    <w:rsid w:val="00A61B9F"/>
    <w:rsid w:val="00A923D5"/>
    <w:rsid w:val="00AB0951"/>
    <w:rsid w:val="00AB3DA9"/>
    <w:rsid w:val="00AB7C3C"/>
    <w:rsid w:val="00AC42E8"/>
    <w:rsid w:val="00AC5B40"/>
    <w:rsid w:val="00B25B0D"/>
    <w:rsid w:val="00B41D25"/>
    <w:rsid w:val="00B47C8B"/>
    <w:rsid w:val="00B57C86"/>
    <w:rsid w:val="00B705EC"/>
    <w:rsid w:val="00B83B8D"/>
    <w:rsid w:val="00BB127D"/>
    <w:rsid w:val="00BC261D"/>
    <w:rsid w:val="00BD02DB"/>
    <w:rsid w:val="00BF3778"/>
    <w:rsid w:val="00BF7745"/>
    <w:rsid w:val="00C005F3"/>
    <w:rsid w:val="00C0680A"/>
    <w:rsid w:val="00C14AE5"/>
    <w:rsid w:val="00C1578E"/>
    <w:rsid w:val="00C1769A"/>
    <w:rsid w:val="00C25C6A"/>
    <w:rsid w:val="00C318B4"/>
    <w:rsid w:val="00C36605"/>
    <w:rsid w:val="00C416B3"/>
    <w:rsid w:val="00C41713"/>
    <w:rsid w:val="00C475AC"/>
    <w:rsid w:val="00C521B4"/>
    <w:rsid w:val="00C54D27"/>
    <w:rsid w:val="00C604E4"/>
    <w:rsid w:val="00C8349D"/>
    <w:rsid w:val="00C97991"/>
    <w:rsid w:val="00CC7902"/>
    <w:rsid w:val="00CF3606"/>
    <w:rsid w:val="00D05693"/>
    <w:rsid w:val="00D22257"/>
    <w:rsid w:val="00D31AE3"/>
    <w:rsid w:val="00D31DB2"/>
    <w:rsid w:val="00D3221F"/>
    <w:rsid w:val="00D343D2"/>
    <w:rsid w:val="00D3490B"/>
    <w:rsid w:val="00D56451"/>
    <w:rsid w:val="00D73CCF"/>
    <w:rsid w:val="00D761A8"/>
    <w:rsid w:val="00DA7A00"/>
    <w:rsid w:val="00DB307A"/>
    <w:rsid w:val="00DB78EC"/>
    <w:rsid w:val="00E06603"/>
    <w:rsid w:val="00E12671"/>
    <w:rsid w:val="00E148E8"/>
    <w:rsid w:val="00E149F6"/>
    <w:rsid w:val="00E235DE"/>
    <w:rsid w:val="00E279C1"/>
    <w:rsid w:val="00E441F2"/>
    <w:rsid w:val="00EA1915"/>
    <w:rsid w:val="00EA5342"/>
    <w:rsid w:val="00EC2529"/>
    <w:rsid w:val="00EC75CA"/>
    <w:rsid w:val="00EE0DA9"/>
    <w:rsid w:val="00EE1ABD"/>
    <w:rsid w:val="00EE2664"/>
    <w:rsid w:val="00EF016A"/>
    <w:rsid w:val="00EF597F"/>
    <w:rsid w:val="00F0644F"/>
    <w:rsid w:val="00F175E6"/>
    <w:rsid w:val="00F30228"/>
    <w:rsid w:val="00F5167F"/>
    <w:rsid w:val="00F52789"/>
    <w:rsid w:val="00F5726A"/>
    <w:rsid w:val="00F63393"/>
    <w:rsid w:val="00F8411F"/>
    <w:rsid w:val="00F8482F"/>
    <w:rsid w:val="00F86042"/>
    <w:rsid w:val="00FA188A"/>
    <w:rsid w:val="00FC1641"/>
    <w:rsid w:val="00FE4F18"/>
    <w:rsid w:val="00FF55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57F3"/>
  <w15:chartTrackingRefBased/>
  <w15:docId w15:val="{745B1858-AEF6-416B-B9DA-269A7F60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A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2AE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62AE5"/>
    <w:rPr>
      <w:sz w:val="16"/>
      <w:szCs w:val="16"/>
    </w:rPr>
  </w:style>
  <w:style w:type="paragraph" w:styleId="CommentText">
    <w:name w:val="annotation text"/>
    <w:basedOn w:val="Normal"/>
    <w:link w:val="CommentTextChar"/>
    <w:uiPriority w:val="99"/>
    <w:semiHidden/>
    <w:unhideWhenUsed/>
    <w:rsid w:val="00662AE5"/>
    <w:pPr>
      <w:spacing w:line="240" w:lineRule="auto"/>
    </w:pPr>
    <w:rPr>
      <w:sz w:val="20"/>
      <w:szCs w:val="20"/>
    </w:rPr>
  </w:style>
  <w:style w:type="character" w:customStyle="1" w:styleId="CommentTextChar">
    <w:name w:val="Comment Text Char"/>
    <w:basedOn w:val="DefaultParagraphFont"/>
    <w:link w:val="CommentText"/>
    <w:uiPriority w:val="99"/>
    <w:semiHidden/>
    <w:rsid w:val="00662AE5"/>
    <w:rPr>
      <w:sz w:val="20"/>
      <w:szCs w:val="20"/>
    </w:rPr>
  </w:style>
  <w:style w:type="paragraph" w:styleId="CommentSubject">
    <w:name w:val="annotation subject"/>
    <w:basedOn w:val="CommentText"/>
    <w:next w:val="CommentText"/>
    <w:link w:val="CommentSubjectChar"/>
    <w:uiPriority w:val="99"/>
    <w:semiHidden/>
    <w:unhideWhenUsed/>
    <w:rsid w:val="00662AE5"/>
    <w:rPr>
      <w:b/>
      <w:bCs/>
    </w:rPr>
  </w:style>
  <w:style w:type="character" w:customStyle="1" w:styleId="CommentSubjectChar">
    <w:name w:val="Comment Subject Char"/>
    <w:basedOn w:val="CommentTextChar"/>
    <w:link w:val="CommentSubject"/>
    <w:uiPriority w:val="99"/>
    <w:semiHidden/>
    <w:rsid w:val="00662AE5"/>
    <w:rPr>
      <w:b/>
      <w:bCs/>
      <w:sz w:val="20"/>
      <w:szCs w:val="20"/>
    </w:rPr>
  </w:style>
  <w:style w:type="table" w:styleId="TableGrid">
    <w:name w:val="Table Grid"/>
    <w:basedOn w:val="TableNormal"/>
    <w:uiPriority w:val="39"/>
    <w:rsid w:val="00662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62AE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62AE5"/>
    <w:rPr>
      <w:rFonts w:ascii="Calibri" w:hAnsi="Calibri" w:cs="Calibri"/>
      <w:noProof/>
      <w:lang w:val="en-US"/>
    </w:rPr>
  </w:style>
  <w:style w:type="paragraph" w:customStyle="1" w:styleId="EndNoteBibliography">
    <w:name w:val="EndNote Bibliography"/>
    <w:basedOn w:val="Normal"/>
    <w:link w:val="EndNoteBibliographyChar"/>
    <w:rsid w:val="00662AE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62AE5"/>
    <w:rPr>
      <w:rFonts w:ascii="Calibri" w:hAnsi="Calibri" w:cs="Calibri"/>
      <w:noProof/>
      <w:lang w:val="en-US"/>
    </w:rPr>
  </w:style>
  <w:style w:type="character" w:styleId="Hyperlink">
    <w:name w:val="Hyperlink"/>
    <w:basedOn w:val="DefaultParagraphFont"/>
    <w:uiPriority w:val="99"/>
    <w:unhideWhenUsed/>
    <w:rsid w:val="00662AE5"/>
    <w:rPr>
      <w:color w:val="0563C1" w:themeColor="hyperlink"/>
      <w:u w:val="single"/>
    </w:rPr>
  </w:style>
  <w:style w:type="character" w:customStyle="1" w:styleId="UnresolvedMention">
    <w:name w:val="Unresolved Mention"/>
    <w:basedOn w:val="DefaultParagraphFont"/>
    <w:uiPriority w:val="99"/>
    <w:semiHidden/>
    <w:unhideWhenUsed/>
    <w:rsid w:val="00662AE5"/>
    <w:rPr>
      <w:color w:val="605E5C"/>
      <w:shd w:val="clear" w:color="auto" w:fill="E1DFDD"/>
    </w:rPr>
  </w:style>
  <w:style w:type="paragraph" w:styleId="FootnoteText">
    <w:name w:val="footnote text"/>
    <w:basedOn w:val="Normal"/>
    <w:link w:val="FootnoteTextChar"/>
    <w:uiPriority w:val="99"/>
    <w:semiHidden/>
    <w:unhideWhenUsed/>
    <w:rsid w:val="00662A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2AE5"/>
    <w:rPr>
      <w:sz w:val="20"/>
      <w:szCs w:val="20"/>
    </w:rPr>
  </w:style>
  <w:style w:type="character" w:styleId="FootnoteReference">
    <w:name w:val="footnote reference"/>
    <w:basedOn w:val="DefaultParagraphFont"/>
    <w:uiPriority w:val="99"/>
    <w:semiHidden/>
    <w:unhideWhenUsed/>
    <w:rsid w:val="00662AE5"/>
    <w:rPr>
      <w:vertAlign w:val="superscript"/>
    </w:rPr>
  </w:style>
  <w:style w:type="paragraph" w:styleId="Header">
    <w:name w:val="header"/>
    <w:basedOn w:val="Normal"/>
    <w:link w:val="HeaderChar"/>
    <w:uiPriority w:val="99"/>
    <w:unhideWhenUsed/>
    <w:rsid w:val="00662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AE5"/>
  </w:style>
  <w:style w:type="paragraph" w:styleId="Footer">
    <w:name w:val="footer"/>
    <w:basedOn w:val="Normal"/>
    <w:link w:val="FooterChar"/>
    <w:uiPriority w:val="99"/>
    <w:unhideWhenUsed/>
    <w:rsid w:val="00662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AE5"/>
  </w:style>
  <w:style w:type="paragraph" w:styleId="NormalWeb">
    <w:name w:val="Normal (Web)"/>
    <w:basedOn w:val="Normal"/>
    <w:uiPriority w:val="99"/>
    <w:unhideWhenUsed/>
    <w:rsid w:val="00BB12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B1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5882">
      <w:bodyDiv w:val="1"/>
      <w:marLeft w:val="0"/>
      <w:marRight w:val="0"/>
      <w:marTop w:val="0"/>
      <w:marBottom w:val="0"/>
      <w:divBdr>
        <w:top w:val="none" w:sz="0" w:space="0" w:color="auto"/>
        <w:left w:val="none" w:sz="0" w:space="0" w:color="auto"/>
        <w:bottom w:val="none" w:sz="0" w:space="0" w:color="auto"/>
        <w:right w:val="none" w:sz="0" w:space="0" w:color="auto"/>
      </w:divBdr>
    </w:div>
    <w:div w:id="159851776">
      <w:bodyDiv w:val="1"/>
      <w:marLeft w:val="0"/>
      <w:marRight w:val="0"/>
      <w:marTop w:val="0"/>
      <w:marBottom w:val="0"/>
      <w:divBdr>
        <w:top w:val="none" w:sz="0" w:space="0" w:color="auto"/>
        <w:left w:val="none" w:sz="0" w:space="0" w:color="auto"/>
        <w:bottom w:val="none" w:sz="0" w:space="0" w:color="auto"/>
        <w:right w:val="none" w:sz="0" w:space="0" w:color="auto"/>
      </w:divBdr>
    </w:div>
    <w:div w:id="540753923">
      <w:bodyDiv w:val="1"/>
      <w:marLeft w:val="0"/>
      <w:marRight w:val="0"/>
      <w:marTop w:val="0"/>
      <w:marBottom w:val="0"/>
      <w:divBdr>
        <w:top w:val="none" w:sz="0" w:space="0" w:color="auto"/>
        <w:left w:val="none" w:sz="0" w:space="0" w:color="auto"/>
        <w:bottom w:val="none" w:sz="0" w:space="0" w:color="auto"/>
        <w:right w:val="none" w:sz="0" w:space="0" w:color="auto"/>
      </w:divBdr>
    </w:div>
    <w:div w:id="631448409">
      <w:bodyDiv w:val="1"/>
      <w:marLeft w:val="0"/>
      <w:marRight w:val="0"/>
      <w:marTop w:val="0"/>
      <w:marBottom w:val="0"/>
      <w:divBdr>
        <w:top w:val="none" w:sz="0" w:space="0" w:color="auto"/>
        <w:left w:val="none" w:sz="0" w:space="0" w:color="auto"/>
        <w:bottom w:val="none" w:sz="0" w:space="0" w:color="auto"/>
        <w:right w:val="none" w:sz="0" w:space="0" w:color="auto"/>
      </w:divBdr>
    </w:div>
    <w:div w:id="1052466528">
      <w:bodyDiv w:val="1"/>
      <w:marLeft w:val="0"/>
      <w:marRight w:val="0"/>
      <w:marTop w:val="0"/>
      <w:marBottom w:val="0"/>
      <w:divBdr>
        <w:top w:val="none" w:sz="0" w:space="0" w:color="auto"/>
        <w:left w:val="none" w:sz="0" w:space="0" w:color="auto"/>
        <w:bottom w:val="none" w:sz="0" w:space="0" w:color="auto"/>
        <w:right w:val="none" w:sz="0" w:space="0" w:color="auto"/>
      </w:divBdr>
    </w:div>
    <w:div w:id="1373190305">
      <w:bodyDiv w:val="1"/>
      <w:marLeft w:val="0"/>
      <w:marRight w:val="0"/>
      <w:marTop w:val="0"/>
      <w:marBottom w:val="0"/>
      <w:divBdr>
        <w:top w:val="none" w:sz="0" w:space="0" w:color="auto"/>
        <w:left w:val="none" w:sz="0" w:space="0" w:color="auto"/>
        <w:bottom w:val="none" w:sz="0" w:space="0" w:color="auto"/>
        <w:right w:val="none" w:sz="0" w:space="0" w:color="auto"/>
      </w:divBdr>
    </w:div>
    <w:div w:id="1786928434">
      <w:bodyDiv w:val="1"/>
      <w:marLeft w:val="0"/>
      <w:marRight w:val="0"/>
      <w:marTop w:val="0"/>
      <w:marBottom w:val="0"/>
      <w:divBdr>
        <w:top w:val="none" w:sz="0" w:space="0" w:color="auto"/>
        <w:left w:val="none" w:sz="0" w:space="0" w:color="auto"/>
        <w:bottom w:val="none" w:sz="0" w:space="0" w:color="auto"/>
        <w:right w:val="none" w:sz="0" w:space="0" w:color="auto"/>
      </w:divBdr>
    </w:div>
    <w:div w:id="21286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F7603-445E-460A-BBF7-89BD3C44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Frantz Jean Louis</dc:creator>
  <cp:keywords/>
  <dc:description/>
  <cp:lastModifiedBy>Laura Anderson</cp:lastModifiedBy>
  <cp:revision>3</cp:revision>
  <dcterms:created xsi:type="dcterms:W3CDTF">2020-08-06T19:22:00Z</dcterms:created>
  <dcterms:modified xsi:type="dcterms:W3CDTF">2020-08-06T19:26:00Z</dcterms:modified>
</cp:coreProperties>
</file>