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3686" w14:textId="432668A1" w:rsidR="00854C47" w:rsidRDefault="00854C47" w:rsidP="00854C47">
      <w:pPr>
        <w:rPr>
          <w:rFonts w:cstheme="minorHAnsi"/>
          <w:noProof/>
          <w:color w:val="000000" w:themeColor="text1"/>
        </w:rPr>
      </w:pPr>
      <w:r w:rsidRPr="002C2775">
        <w:rPr>
          <w:rFonts w:cstheme="minorHAnsi"/>
          <w:b/>
          <w:bCs/>
          <w:color w:val="000000" w:themeColor="text1"/>
        </w:rPr>
        <w:t xml:space="preserve">Appendix </w:t>
      </w:r>
      <w:r>
        <w:rPr>
          <w:rFonts w:cstheme="minorHAnsi"/>
          <w:b/>
          <w:bCs/>
          <w:color w:val="000000" w:themeColor="text1"/>
        </w:rPr>
        <w:t xml:space="preserve">Figure </w:t>
      </w:r>
      <w:r w:rsidRPr="002C2775">
        <w:rPr>
          <w:rFonts w:cstheme="minorHAnsi"/>
          <w:b/>
          <w:bCs/>
          <w:color w:val="000000" w:themeColor="text1"/>
        </w:rPr>
        <w:t>1</w:t>
      </w:r>
      <w:r>
        <w:rPr>
          <w:rFonts w:cstheme="minorHAnsi"/>
          <w:b/>
          <w:bCs/>
          <w:color w:val="000000" w:themeColor="text1"/>
        </w:rPr>
        <w:t xml:space="preserve">. </w:t>
      </w:r>
      <w:r w:rsidRPr="002C2775">
        <w:rPr>
          <w:rFonts w:cstheme="minorHAnsi"/>
          <w:b/>
          <w:bCs/>
          <w:color w:val="000000" w:themeColor="text1"/>
        </w:rPr>
        <w:t>Study sample</w:t>
      </w:r>
      <w:r>
        <w:rPr>
          <w:rFonts w:cstheme="minorHAnsi"/>
          <w:b/>
          <w:bCs/>
          <w:color w:val="000000" w:themeColor="text1"/>
        </w:rPr>
        <w:t xml:space="preserve"> flow diagram</w:t>
      </w:r>
      <w:r w:rsidRPr="00F850E3">
        <w:rPr>
          <w:rFonts w:cstheme="minorHAnsi"/>
          <w:noProof/>
          <w:color w:val="000000" w:themeColor="text1"/>
        </w:rPr>
        <w:t xml:space="preserve"> </w:t>
      </w:r>
    </w:p>
    <w:p w14:paraId="3388B9F0" w14:textId="77777777" w:rsidR="00854C47" w:rsidRDefault="00854C47" w:rsidP="00854C47">
      <w:pPr>
        <w:rPr>
          <w:rFonts w:cstheme="minorHAnsi"/>
          <w:noProof/>
          <w:color w:val="000000" w:themeColor="text1"/>
        </w:rPr>
      </w:pPr>
    </w:p>
    <w:p w14:paraId="6EDB2F77" w14:textId="7FD79A1B" w:rsidR="00641328" w:rsidRPr="002C2775" w:rsidRDefault="00854C47" w:rsidP="00854C4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0D4000DD" wp14:editId="6477D528">
            <wp:extent cx="6470135" cy="368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0520" cy="36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328" w:rsidRPr="00641328">
        <w:rPr>
          <w:rFonts w:cstheme="minorHAnsi"/>
          <w:b/>
          <w:bCs/>
          <w:color w:val="000000" w:themeColor="text1"/>
        </w:rPr>
        <w:t xml:space="preserve"> </w:t>
      </w:r>
    </w:p>
    <w:p w14:paraId="343363CD" w14:textId="15265AE0" w:rsidR="00034D77" w:rsidRDefault="00034D77">
      <w:pPr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0B618C6E" w14:textId="77777777" w:rsidR="00034D77" w:rsidRPr="006509A3" w:rsidRDefault="00034D77" w:rsidP="002C2A8A">
      <w:pPr>
        <w:spacing w:line="480" w:lineRule="auto"/>
        <w:rPr>
          <w:b/>
        </w:rPr>
      </w:pPr>
      <w:r>
        <w:rPr>
          <w:b/>
        </w:rPr>
        <w:lastRenderedPageBreak/>
        <w:t>Appendix Table 1.</w:t>
      </w:r>
      <w:r w:rsidRPr="006509A3">
        <w:rPr>
          <w:b/>
        </w:rPr>
        <w:t xml:space="preserve"> </w:t>
      </w:r>
      <w:r>
        <w:rPr>
          <w:b/>
        </w:rPr>
        <w:t>C</w:t>
      </w:r>
      <w:r w:rsidRPr="006509A3">
        <w:rPr>
          <w:b/>
        </w:rPr>
        <w:t xml:space="preserve">haracteristics of </w:t>
      </w:r>
      <w:r>
        <w:rPr>
          <w:b/>
        </w:rPr>
        <w:t>hospital</w:t>
      </w:r>
      <w:r w:rsidRPr="006509A3">
        <w:rPr>
          <w:b/>
        </w:rPr>
        <w:t>-level survey respondents and non-respondents</w:t>
      </w:r>
      <w:r>
        <w:rPr>
          <w:b/>
        </w:rPr>
        <w:t xml:space="preserve"> in NSHOS </w:t>
      </w:r>
    </w:p>
    <w:tbl>
      <w:tblPr>
        <w:tblStyle w:val="TableGrid"/>
        <w:tblW w:w="9260" w:type="dxa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536"/>
        <w:gridCol w:w="1938"/>
        <w:gridCol w:w="1663"/>
      </w:tblGrid>
      <w:tr w:rsidR="00034D77" w:rsidRPr="005362FB" w14:paraId="2AA20FBC" w14:textId="77777777" w:rsidTr="007269F8">
        <w:trPr>
          <w:trHeight w:val="498"/>
        </w:trPr>
        <w:tc>
          <w:tcPr>
            <w:tcW w:w="4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8551A62" w14:textId="77777777" w:rsidR="00034D77" w:rsidRPr="005362FB" w:rsidRDefault="00034D77" w:rsidP="002C2A8A">
            <w:pPr>
              <w:spacing w:line="480" w:lineRule="auto"/>
              <w:rPr>
                <w:b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3E1F891" w14:textId="77777777" w:rsidR="00034D77" w:rsidRPr="00077764" w:rsidRDefault="00034D77" w:rsidP="002C2A8A">
            <w:pPr>
              <w:spacing w:line="480" w:lineRule="auto"/>
              <w:jc w:val="center"/>
              <w:rPr>
                <w:b/>
                <w:szCs w:val="22"/>
              </w:rPr>
            </w:pPr>
            <w:r w:rsidRPr="00077764">
              <w:rPr>
                <w:b/>
                <w:szCs w:val="22"/>
              </w:rPr>
              <w:t>Respondents</w:t>
            </w:r>
          </w:p>
          <w:p w14:paraId="7F09A0AC" w14:textId="77777777" w:rsidR="00034D77" w:rsidRPr="00077764" w:rsidRDefault="00034D77" w:rsidP="002C2A8A">
            <w:pPr>
              <w:spacing w:line="48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(n=753</w:t>
            </w:r>
            <w:r w:rsidRPr="00077764">
              <w:rPr>
                <w:b/>
                <w:szCs w:val="22"/>
              </w:rPr>
              <w:t>)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F65EA0F" w14:textId="77777777" w:rsidR="00034D77" w:rsidRPr="00077764" w:rsidRDefault="00034D77" w:rsidP="002C2A8A">
            <w:pPr>
              <w:spacing w:line="480" w:lineRule="auto"/>
              <w:jc w:val="center"/>
              <w:rPr>
                <w:b/>
                <w:szCs w:val="22"/>
              </w:rPr>
            </w:pPr>
            <w:r w:rsidRPr="00077764">
              <w:rPr>
                <w:b/>
                <w:szCs w:val="22"/>
              </w:rPr>
              <w:t>Non-Respondents</w:t>
            </w:r>
          </w:p>
          <w:p w14:paraId="73D119C9" w14:textId="77777777" w:rsidR="00034D77" w:rsidRPr="0061337C" w:rsidRDefault="00034D77" w:rsidP="002C2A8A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szCs w:val="22"/>
              </w:rPr>
              <w:t>(n=884</w:t>
            </w:r>
            <w:r w:rsidRPr="00077764">
              <w:rPr>
                <w:b/>
                <w:szCs w:val="22"/>
              </w:rPr>
              <w:t>)</w:t>
            </w:r>
          </w:p>
        </w:tc>
        <w:tc>
          <w:tcPr>
            <w:tcW w:w="16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7D73A24" w14:textId="77777777" w:rsidR="00034D77" w:rsidRPr="00077764" w:rsidRDefault="00034D77" w:rsidP="002C2A8A">
            <w:pPr>
              <w:spacing w:line="48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Sample Frame*</w:t>
            </w:r>
          </w:p>
          <w:p w14:paraId="56DE5650" w14:textId="77777777" w:rsidR="00034D77" w:rsidRPr="0061337C" w:rsidRDefault="00034D77" w:rsidP="002C2A8A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szCs w:val="22"/>
              </w:rPr>
              <w:t>(n=4,534</w:t>
            </w:r>
            <w:r w:rsidRPr="00077764">
              <w:rPr>
                <w:b/>
                <w:szCs w:val="22"/>
              </w:rPr>
              <w:t>)</w:t>
            </w:r>
          </w:p>
        </w:tc>
      </w:tr>
      <w:tr w:rsidR="00034D77" w:rsidRPr="00FE4BB2" w14:paraId="3534EA77" w14:textId="77777777" w:rsidTr="007269F8">
        <w:trPr>
          <w:trHeight w:val="233"/>
        </w:trPr>
        <w:tc>
          <w:tcPr>
            <w:tcW w:w="412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6425C84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b/>
                <w:szCs w:val="22"/>
              </w:rPr>
            </w:pPr>
            <w:r w:rsidRPr="00FE4BB2">
              <w:rPr>
                <w:b/>
                <w:szCs w:val="22"/>
              </w:rPr>
              <w:t xml:space="preserve">Organizational Characteristics </w:t>
            </w:r>
          </w:p>
        </w:tc>
        <w:tc>
          <w:tcPr>
            <w:tcW w:w="1536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AE3F6CA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b/>
                <w:szCs w:val="22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767F7E1E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b/>
              </w:rPr>
            </w:pPr>
          </w:p>
        </w:tc>
        <w:tc>
          <w:tcPr>
            <w:tcW w:w="16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41643D4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b/>
              </w:rPr>
            </w:pPr>
          </w:p>
        </w:tc>
      </w:tr>
      <w:tr w:rsidR="00034D77" w:rsidRPr="00FE4BB2" w14:paraId="3D12AAF9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4A13B7E3" w14:textId="77777777" w:rsidR="00034D77" w:rsidRPr="00810967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Non-Profit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71826571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83.5% (629)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327A820F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79.2% (700)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20DC4368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71.8% (3,255)</w:t>
            </w:r>
          </w:p>
        </w:tc>
      </w:tr>
      <w:tr w:rsidR="00034D77" w:rsidRPr="00FE4BB2" w14:paraId="35490999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1035E328" w14:textId="77777777" w:rsidR="00034D77" w:rsidRPr="00CE1CEF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% General Acute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7E58410E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73.7% (555)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1AC4B9E3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82.5% (729)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081C006D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74% (3,352)</w:t>
            </w:r>
          </w:p>
        </w:tc>
      </w:tr>
      <w:tr w:rsidR="00034D77" w:rsidRPr="00FE4BB2" w14:paraId="4D5923F0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4E020EAB" w14:textId="77777777" w:rsidR="00034D77" w:rsidRPr="00CE1CEF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% Critical Access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3FF99907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26.2% (197)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65707263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17.5% (154)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25E13FCB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26% (1,180)</w:t>
            </w:r>
          </w:p>
        </w:tc>
      </w:tr>
      <w:tr w:rsidR="00034D77" w:rsidRPr="00FE4BB2" w14:paraId="042AE591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6FC49C2E" w14:textId="77777777" w:rsidR="00034D77" w:rsidRPr="00CE1CEF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% Teaching Hospital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64A8836D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25.9% (195)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2FC6CA09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26.2% (232)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78418226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rPr>
                <w:szCs w:val="22"/>
              </w:rPr>
              <w:t>21.1% (957)</w:t>
            </w:r>
          </w:p>
        </w:tc>
      </w:tr>
      <w:tr w:rsidR="00034D77" w:rsidRPr="00FE4BB2" w14:paraId="5E0C4845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5A598" w14:textId="77777777" w:rsidR="00034D77" w:rsidRPr="00CE1CEF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% Community Hospital (n)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9EA1B7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73.8% (556)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AEE017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82.5% (729)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D7C0CD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73.9% (3,352)</w:t>
            </w:r>
          </w:p>
        </w:tc>
      </w:tr>
      <w:tr w:rsidR="00034D77" w:rsidRPr="00DD0816" w14:paraId="580FE39A" w14:textId="77777777" w:rsidTr="007269F8">
        <w:trPr>
          <w:trHeight w:val="249"/>
        </w:trPr>
        <w:tc>
          <w:tcPr>
            <w:tcW w:w="4123" w:type="dxa"/>
            <w:tcBorders>
              <w:bottom w:val="nil"/>
            </w:tcBorders>
            <w:shd w:val="clear" w:color="auto" w:fill="auto"/>
          </w:tcPr>
          <w:p w14:paraId="183D6A11" w14:textId="77777777" w:rsidR="00034D77" w:rsidRPr="00DD0816" w:rsidRDefault="00034D77" w:rsidP="002C2A8A">
            <w:pPr>
              <w:spacing w:line="480" w:lineRule="auto"/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Size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071AD057" w14:textId="77777777" w:rsidR="00034D77" w:rsidRPr="00DD0816" w:rsidRDefault="00034D77" w:rsidP="002C2A8A">
            <w:pPr>
              <w:spacing w:line="480" w:lineRule="auto"/>
              <w:ind w:left="252" w:hanging="252"/>
              <w:jc w:val="center"/>
              <w:rPr>
                <w:b/>
                <w:szCs w:val="22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2AB75BFE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bottom w:val="nil"/>
            </w:tcBorders>
            <w:shd w:val="clear" w:color="auto" w:fill="auto"/>
          </w:tcPr>
          <w:p w14:paraId="5750F690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</w:tr>
      <w:tr w:rsidR="00034D77" w:rsidRPr="00810967" w14:paraId="08FF3A9C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749B7D5C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 of Physicians</w:t>
            </w:r>
            <w:r w:rsidRPr="00D213D7">
              <w:rPr>
                <w:rFonts w:cstheme="minorHAnsi"/>
                <w:vertAlign w:val="superscript"/>
              </w:rPr>
              <w:t>†</w:t>
            </w:r>
            <w:r>
              <w:rPr>
                <w:szCs w:val="22"/>
              </w:rPr>
              <w:t xml:space="preserve"> (SD)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0C251A47" w14:textId="77777777" w:rsidR="00034D77" w:rsidRPr="00077764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116.0 (188.9)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066DBFFB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128.5 (198.6)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3B6ABDC6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87.1 (151.2)</w:t>
            </w:r>
          </w:p>
        </w:tc>
      </w:tr>
      <w:tr w:rsidR="00034D77" w:rsidRPr="00077764" w14:paraId="15F6389B" w14:textId="77777777" w:rsidTr="007269F8">
        <w:trPr>
          <w:trHeight w:val="215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427838CE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 of Associate</w:t>
            </w:r>
            <w:r w:rsidRPr="00077764">
              <w:rPr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077764">
              <w:rPr>
                <w:szCs w:val="22"/>
              </w:rPr>
              <w:t>roviders</w:t>
            </w:r>
            <w:r w:rsidRPr="00D213D7">
              <w:rPr>
                <w:rFonts w:cstheme="minorHAnsi"/>
                <w:vertAlign w:val="superscript"/>
              </w:rPr>
              <w:t>‡</w:t>
            </w:r>
            <w:r w:rsidRPr="00077764">
              <w:rPr>
                <w:szCs w:val="22"/>
              </w:rPr>
              <w:t xml:space="preserve"> </w:t>
            </w:r>
            <w:r>
              <w:rPr>
                <w:szCs w:val="22"/>
              </w:rPr>
              <w:t>(SD)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19281147" w14:textId="77777777" w:rsidR="00034D77" w:rsidRPr="00077764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16.7 (30.3)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312B8D7C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16.8 (28.6)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6EDFACD4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12.6 (22.8)</w:t>
            </w:r>
          </w:p>
        </w:tc>
      </w:tr>
      <w:tr w:rsidR="00034D77" w:rsidRPr="00077764" w14:paraId="105B679C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641E4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 xml:space="preserve">Mean # </w:t>
            </w:r>
            <w:r w:rsidRPr="00077764">
              <w:rPr>
                <w:szCs w:val="22"/>
              </w:rPr>
              <w:t>Beds</w:t>
            </w:r>
            <w:r w:rsidRPr="00D213D7">
              <w:rPr>
                <w:vertAlign w:val="superscript"/>
              </w:rPr>
              <w:t>§</w:t>
            </w:r>
            <w:r>
              <w:rPr>
                <w:szCs w:val="22"/>
              </w:rPr>
              <w:t xml:space="preserve"> (SD)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7A886B" w14:textId="77777777" w:rsidR="00034D77" w:rsidRPr="00077764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184.6 (191.1)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D03A61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192.1 (179.4)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5C55FC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160.4 (166.2)</w:t>
            </w:r>
          </w:p>
        </w:tc>
      </w:tr>
      <w:tr w:rsidR="00034D77" w:rsidRPr="00DD0816" w14:paraId="43BB429A" w14:textId="77777777" w:rsidTr="007269F8">
        <w:trPr>
          <w:trHeight w:val="233"/>
        </w:trPr>
        <w:tc>
          <w:tcPr>
            <w:tcW w:w="4123" w:type="dxa"/>
            <w:tcBorders>
              <w:bottom w:val="nil"/>
            </w:tcBorders>
            <w:shd w:val="clear" w:color="auto" w:fill="auto"/>
          </w:tcPr>
          <w:p w14:paraId="1DA294F4" w14:textId="77777777" w:rsidR="00034D77" w:rsidRPr="00DD0816" w:rsidRDefault="00034D77" w:rsidP="002C2A8A">
            <w:pPr>
              <w:spacing w:line="480" w:lineRule="auto"/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Geography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013920D9" w14:textId="77777777" w:rsidR="00034D77" w:rsidRPr="00DD0816" w:rsidRDefault="00034D77" w:rsidP="002C2A8A">
            <w:pPr>
              <w:spacing w:line="480" w:lineRule="auto"/>
              <w:ind w:left="252" w:hanging="252"/>
              <w:jc w:val="center"/>
              <w:rPr>
                <w:b/>
                <w:szCs w:val="22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07ADCDE6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bottom w:val="nil"/>
            </w:tcBorders>
            <w:shd w:val="clear" w:color="auto" w:fill="auto"/>
          </w:tcPr>
          <w:p w14:paraId="31C0925A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</w:tr>
      <w:tr w:rsidR="00034D77" w:rsidRPr="00077764" w14:paraId="5C5A271C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01F6DD1C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Urban</w:t>
            </w:r>
            <w:r w:rsidRPr="00CE1CEF">
              <w:rPr>
                <w:i/>
                <w:szCs w:val="22"/>
              </w:rPr>
              <w:t xml:space="preserve"> </w:t>
            </w:r>
            <w:r w:rsidRPr="00CE1CEF">
              <w:rPr>
                <w:szCs w:val="22"/>
              </w:rPr>
              <w:t>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768D3E28" w14:textId="77777777" w:rsidR="00034D77" w:rsidRPr="00077764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52.5% (395)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23966D36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61.8% (546)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5CE87194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48.5% (2,200)</w:t>
            </w:r>
          </w:p>
        </w:tc>
      </w:tr>
      <w:tr w:rsidR="00034D77" w:rsidRPr="00077764" w14:paraId="3AE76A8B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099B500A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Suburban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65A5492" w14:textId="77777777" w:rsidR="00034D77" w:rsidRPr="00077764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20.3% (153)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726B1CB5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20.3% (153)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12394A63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21.0% (950)</w:t>
            </w:r>
          </w:p>
        </w:tc>
      </w:tr>
      <w:tr w:rsidR="00034D77" w:rsidRPr="00810967" w14:paraId="2B8445D1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5AEF2146" w14:textId="77777777" w:rsidR="00034D77" w:rsidRPr="00810967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Rural (n)</w:t>
            </w:r>
            <w:r w:rsidRPr="00CE1CEF">
              <w:rPr>
                <w:i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2DC5EE9" w14:textId="77777777" w:rsidR="00034D77" w:rsidRPr="00810967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27.2% (205)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7B31DA5F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27.2% (205)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42936486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30.5% (1,384)</w:t>
            </w:r>
          </w:p>
        </w:tc>
      </w:tr>
      <w:tr w:rsidR="00034D77" w:rsidRPr="00077764" w14:paraId="34A0B605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0C77344D" w14:textId="77777777" w:rsidR="00034D77" w:rsidRPr="00077764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Midwest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541E2B7D" w14:textId="77777777" w:rsidR="00034D77" w:rsidRPr="00077764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33.2% (250)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2477391F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27.9% (247)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0CD72485" w14:textId="77777777" w:rsidR="00034D77" w:rsidRPr="00077764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28.8% (1,304)</w:t>
            </w:r>
          </w:p>
        </w:tc>
      </w:tr>
      <w:tr w:rsidR="00034D77" w:rsidRPr="00DD0816" w14:paraId="0FD21EA9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14739E08" w14:textId="77777777" w:rsidR="00034D77" w:rsidRPr="00DD0816" w:rsidRDefault="00034D77" w:rsidP="002C2A8A">
            <w:pPr>
              <w:spacing w:line="480" w:lineRule="auto"/>
              <w:rPr>
                <w:szCs w:val="22"/>
              </w:rPr>
            </w:pPr>
            <w:r w:rsidRPr="00CE1CEF">
              <w:rPr>
                <w:szCs w:val="22"/>
              </w:rPr>
              <w:t>% Northeast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328265EF" w14:textId="77777777" w:rsidR="00034D77" w:rsidRPr="00DD0816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15.0% (113)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4F8D512C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18.8% (166)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7B6FEC88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13.5% (613)</w:t>
            </w:r>
          </w:p>
        </w:tc>
      </w:tr>
      <w:tr w:rsidR="00034D77" w:rsidRPr="00DD0816" w14:paraId="08E06E7D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0AEEF99D" w14:textId="77777777" w:rsidR="00034D77" w:rsidRPr="00DD0816" w:rsidRDefault="00034D77" w:rsidP="002C2A8A">
            <w:pPr>
              <w:spacing w:line="480" w:lineRule="auto"/>
              <w:rPr>
                <w:szCs w:val="22"/>
              </w:rPr>
            </w:pPr>
            <w:r w:rsidRPr="00CE1CEF">
              <w:rPr>
                <w:szCs w:val="22"/>
              </w:rPr>
              <w:t>% South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0CEAA2B4" w14:textId="77777777" w:rsidR="00034D77" w:rsidRPr="00DD0816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32.0% (241)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20707C61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32.8% (290)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1660566E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38.4% (1,740)</w:t>
            </w:r>
          </w:p>
        </w:tc>
      </w:tr>
      <w:tr w:rsidR="00034D77" w:rsidRPr="00DD0816" w14:paraId="2D372E75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FB718D" w14:textId="77777777" w:rsidR="00034D77" w:rsidRPr="00DD0816" w:rsidRDefault="00034D77" w:rsidP="002C2A8A">
            <w:pPr>
              <w:spacing w:line="480" w:lineRule="auto"/>
              <w:rPr>
                <w:szCs w:val="22"/>
              </w:rPr>
            </w:pPr>
            <w:r w:rsidRPr="00CE1CEF">
              <w:rPr>
                <w:szCs w:val="22"/>
              </w:rPr>
              <w:t>% West (n)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FF447" w14:textId="77777777" w:rsidR="00034D77" w:rsidRPr="00DD0816" w:rsidRDefault="00034D77" w:rsidP="002C2A8A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19.8% (149)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B41A0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20.5% (181)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17E4C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jc w:val="center"/>
            </w:pPr>
            <w:r>
              <w:t>19.3% (877)</w:t>
            </w:r>
          </w:p>
        </w:tc>
      </w:tr>
      <w:tr w:rsidR="00034D77" w:rsidRPr="00DD0816" w14:paraId="06E77624" w14:textId="77777777" w:rsidTr="007269F8">
        <w:trPr>
          <w:trHeight w:val="249"/>
        </w:trPr>
        <w:tc>
          <w:tcPr>
            <w:tcW w:w="4123" w:type="dxa"/>
            <w:tcBorders>
              <w:bottom w:val="nil"/>
            </w:tcBorders>
            <w:shd w:val="clear" w:color="auto" w:fill="auto"/>
          </w:tcPr>
          <w:p w14:paraId="38FE1A4B" w14:textId="77777777" w:rsidR="00034D77" w:rsidRPr="00DD0816" w:rsidRDefault="00034D77" w:rsidP="002C2A8A">
            <w:pPr>
              <w:spacing w:line="480" w:lineRule="auto"/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System Characteristic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07437648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  <w:szCs w:val="22"/>
              </w:rPr>
            </w:pP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</w:tcPr>
          <w:p w14:paraId="421D6320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bottom w:val="nil"/>
            </w:tcBorders>
            <w:shd w:val="clear" w:color="auto" w:fill="auto"/>
          </w:tcPr>
          <w:p w14:paraId="7C709A96" w14:textId="77777777" w:rsidR="00034D77" w:rsidRPr="00DD0816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b/>
              </w:rPr>
            </w:pPr>
          </w:p>
        </w:tc>
      </w:tr>
      <w:tr w:rsidR="00034D77" w:rsidRPr="00FE4BB2" w14:paraId="7162F33E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78ABEA1D" w14:textId="77777777" w:rsidR="00034D77" w:rsidRPr="00810967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 xml:space="preserve">% </w:t>
            </w:r>
            <w:r w:rsidRPr="00810967">
              <w:rPr>
                <w:szCs w:val="22"/>
              </w:rPr>
              <w:t>Independent</w:t>
            </w:r>
            <w:r>
              <w:rPr>
                <w:szCs w:val="22"/>
              </w:rPr>
              <w:t xml:space="preserve"> (n)</w:t>
            </w:r>
            <w:r w:rsidRPr="0019401A">
              <w:rPr>
                <w:i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76414CB9" w14:textId="77777777" w:rsidR="00034D77" w:rsidRPr="00810967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6.9% (52)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42294E84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3.2% (28)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45B5FACA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18.5% (840)</w:t>
            </w:r>
          </w:p>
        </w:tc>
      </w:tr>
      <w:tr w:rsidR="00034D77" w:rsidRPr="00FE4BB2" w14:paraId="0134EB58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7C1A85E2" w14:textId="77777777" w:rsidR="00034D77" w:rsidRPr="00810967" w:rsidRDefault="00034D77" w:rsidP="002C2A8A">
            <w:pPr>
              <w:spacing w:line="480" w:lineRule="auto"/>
              <w:rPr>
                <w:szCs w:val="22"/>
              </w:rPr>
            </w:pPr>
            <w:r w:rsidRPr="00CE1CEF">
              <w:rPr>
                <w:szCs w:val="22"/>
              </w:rPr>
              <w:t>% Simple System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08F32C1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34.9% (263)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309ACF23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rPr>
                <w:szCs w:val="22"/>
              </w:rPr>
              <w:t>31.5% (278)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3E092DF5" w14:textId="77777777" w:rsidR="00034D77" w:rsidRPr="0081096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rPr>
                <w:szCs w:val="22"/>
              </w:rPr>
              <w:t>28.7% (1,301)</w:t>
            </w:r>
          </w:p>
        </w:tc>
      </w:tr>
      <w:tr w:rsidR="00034D77" w:rsidRPr="00FE4BB2" w14:paraId="2FF59560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6635528D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 w:rsidRPr="00CE1CEF">
              <w:rPr>
                <w:szCs w:val="22"/>
              </w:rPr>
              <w:t>% Complex System (n)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6ACE549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58.2 % (438)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51E4DC56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65.4% (578)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53E5BFA2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52.8% (2,393)</w:t>
            </w:r>
          </w:p>
        </w:tc>
      </w:tr>
      <w:tr w:rsidR="00034D77" w:rsidRPr="00FE4BB2" w14:paraId="3036F3AE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7B705073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</w:t>
            </w:r>
            <w:r w:rsidRPr="00FE4BB2">
              <w:rPr>
                <w:szCs w:val="22"/>
              </w:rPr>
              <w:t xml:space="preserve"> of Owner Subsidiaries</w:t>
            </w:r>
            <w:r>
              <w:rPr>
                <w:szCs w:val="22"/>
              </w:rPr>
              <w:t xml:space="preserve"> (SD)</w:t>
            </w:r>
            <w:r w:rsidRPr="00077764">
              <w:rPr>
                <w:i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1ECB3E0C" w14:textId="77777777" w:rsidR="00034D77" w:rsidRPr="00FE4BB2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4.4 (7.4)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761805FB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4.9 (7.8)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12AA7429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6.0 (8.5)</w:t>
            </w:r>
          </w:p>
        </w:tc>
      </w:tr>
      <w:tr w:rsidR="00034D77" w:rsidRPr="00FE4BB2" w14:paraId="3AD50BCF" w14:textId="77777777" w:rsidTr="007269F8">
        <w:trPr>
          <w:trHeight w:val="233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472F292F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</w:t>
            </w:r>
            <w:r w:rsidRPr="00FE4BB2">
              <w:rPr>
                <w:szCs w:val="22"/>
              </w:rPr>
              <w:t xml:space="preserve"> of Acute Care Hospitals</w:t>
            </w:r>
            <w:r>
              <w:rPr>
                <w:szCs w:val="22"/>
              </w:rPr>
              <w:t xml:space="preserve"> (SD)</w:t>
            </w:r>
            <w:r w:rsidRPr="00077764">
              <w:rPr>
                <w:i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774BDB25" w14:textId="77777777" w:rsidR="00034D77" w:rsidRPr="00FE4BB2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26.2 (48.1)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342309F0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30.8 (53.7)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3F40FA74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48.3 (79.2)</w:t>
            </w:r>
          </w:p>
        </w:tc>
      </w:tr>
      <w:tr w:rsidR="00034D77" w:rsidRPr="00FE4BB2" w14:paraId="52E2A617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1A32CB9C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</w:t>
            </w:r>
            <w:r w:rsidRPr="00FE4BB2">
              <w:rPr>
                <w:szCs w:val="22"/>
              </w:rPr>
              <w:t xml:space="preserve"> of Medical Groups</w:t>
            </w:r>
            <w:r>
              <w:rPr>
                <w:szCs w:val="22"/>
              </w:rPr>
              <w:t xml:space="preserve"> (SD)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29B9D71F" w14:textId="77777777" w:rsidR="00034D77" w:rsidRPr="00FE4BB2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126.0 (175.3)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597E839F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132.3 (176.9)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658C4FEA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157.7 (196.0)</w:t>
            </w:r>
          </w:p>
        </w:tc>
      </w:tr>
      <w:tr w:rsidR="00034D77" w:rsidRPr="00FE4BB2" w14:paraId="0382329D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nil"/>
            </w:tcBorders>
            <w:shd w:val="clear" w:color="auto" w:fill="auto"/>
          </w:tcPr>
          <w:p w14:paraId="5C0A9147" w14:textId="77777777" w:rsidR="00034D77" w:rsidRPr="00FE4BB2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Mean #</w:t>
            </w:r>
            <w:r w:rsidRPr="00FE4BB2">
              <w:rPr>
                <w:szCs w:val="22"/>
              </w:rPr>
              <w:t xml:space="preserve"> of states operating in</w:t>
            </w:r>
            <w:r>
              <w:rPr>
                <w:szCs w:val="22"/>
              </w:rPr>
              <w:t xml:space="preserve"> (SD)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1C74313A" w14:textId="77777777" w:rsidR="00034D77" w:rsidRPr="00FE4BB2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5.1 (7.8)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14:paraId="30914F25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5.9 (8.7)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auto"/>
          </w:tcPr>
          <w:p w14:paraId="51960672" w14:textId="77777777" w:rsidR="00034D77" w:rsidRPr="00FE4BB2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8.7 (12.0)</w:t>
            </w:r>
          </w:p>
        </w:tc>
      </w:tr>
      <w:tr w:rsidR="00034D77" w:rsidRPr="00FE4BB2" w14:paraId="27534285" w14:textId="77777777" w:rsidTr="007269F8">
        <w:trPr>
          <w:trHeight w:val="249"/>
        </w:trPr>
        <w:tc>
          <w:tcPr>
            <w:tcW w:w="412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4DC536E" w14:textId="77777777" w:rsidR="00034D77" w:rsidRDefault="00034D77" w:rsidP="002C2A8A">
            <w:pPr>
              <w:spacing w:line="480" w:lineRule="auto"/>
              <w:ind w:left="252" w:hanging="252"/>
              <w:rPr>
                <w:szCs w:val="22"/>
              </w:rPr>
            </w:pPr>
            <w:r>
              <w:rPr>
                <w:szCs w:val="22"/>
              </w:rPr>
              <w:t>% Part of ACO (n)</w:t>
            </w:r>
          </w:p>
        </w:tc>
        <w:tc>
          <w:tcPr>
            <w:tcW w:w="153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37964C1" w14:textId="77777777" w:rsidR="00034D77" w:rsidRDefault="00034D77" w:rsidP="002C2A8A">
            <w:pPr>
              <w:spacing w:line="480" w:lineRule="auto"/>
              <w:ind w:left="252" w:hanging="252"/>
              <w:jc w:val="center"/>
              <w:rPr>
                <w:szCs w:val="22"/>
              </w:rPr>
            </w:pPr>
            <w:r>
              <w:rPr>
                <w:szCs w:val="22"/>
              </w:rPr>
              <w:t>22.5% (158)</w:t>
            </w:r>
          </w:p>
        </w:tc>
        <w:tc>
          <w:tcPr>
            <w:tcW w:w="193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31ADFA8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22.3% (191)</w:t>
            </w:r>
          </w:p>
        </w:tc>
        <w:tc>
          <w:tcPr>
            <w:tcW w:w="166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9031BEE" w14:textId="77777777" w:rsidR="00034D77" w:rsidRDefault="00034D77" w:rsidP="002C2A8A">
            <w:pPr>
              <w:tabs>
                <w:tab w:val="decimal" w:pos="0"/>
              </w:tabs>
              <w:spacing w:line="480" w:lineRule="auto"/>
              <w:ind w:left="252" w:hanging="252"/>
              <w:jc w:val="center"/>
            </w:pPr>
            <w:r>
              <w:t>20.5% (758)</w:t>
            </w:r>
          </w:p>
        </w:tc>
      </w:tr>
    </w:tbl>
    <w:p w14:paraId="402B9F9D" w14:textId="77777777" w:rsidR="00034D77" w:rsidRPr="0060425F" w:rsidRDefault="00034D77" w:rsidP="002C2A8A">
      <w:pPr>
        <w:spacing w:line="480" w:lineRule="auto"/>
        <w:rPr>
          <w:i/>
          <w:iCs/>
          <w:sz w:val="22"/>
          <w:szCs w:val="22"/>
        </w:rPr>
      </w:pPr>
      <w:r w:rsidRPr="0060425F">
        <w:rPr>
          <w:i/>
          <w:iCs/>
          <w:sz w:val="22"/>
          <w:szCs w:val="22"/>
        </w:rPr>
        <w:t xml:space="preserve">*Includes surveyed and non-surveyed organizations </w:t>
      </w:r>
    </w:p>
    <w:p w14:paraId="649725D2" w14:textId="77777777" w:rsidR="00034D77" w:rsidRPr="0060425F" w:rsidRDefault="00034D77" w:rsidP="002C2A8A">
      <w:pPr>
        <w:spacing w:line="480" w:lineRule="auto"/>
        <w:rPr>
          <w:i/>
          <w:iCs/>
          <w:sz w:val="22"/>
          <w:szCs w:val="22"/>
        </w:rPr>
      </w:pPr>
      <w:r w:rsidRPr="0060425F">
        <w:rPr>
          <w:i/>
          <w:iCs/>
          <w:sz w:val="22"/>
          <w:szCs w:val="22"/>
        </w:rPr>
        <w:t>†Physicians = All MD/DO; Sum of Primary Care and Specialist Physicians</w:t>
      </w:r>
    </w:p>
    <w:p w14:paraId="1592D6B0" w14:textId="77777777" w:rsidR="00034D77" w:rsidRPr="0060425F" w:rsidRDefault="00034D77" w:rsidP="002C2A8A">
      <w:pPr>
        <w:spacing w:line="480" w:lineRule="auto"/>
        <w:rPr>
          <w:i/>
          <w:iCs/>
          <w:sz w:val="22"/>
          <w:szCs w:val="22"/>
        </w:rPr>
      </w:pPr>
      <w:r w:rsidRPr="0060425F">
        <w:rPr>
          <w:i/>
          <w:iCs/>
          <w:sz w:val="22"/>
          <w:szCs w:val="22"/>
        </w:rPr>
        <w:t xml:space="preserve">‡Associate Providers = Non-physician clinicians (e.g. NP, PA, CNS, </w:t>
      </w:r>
      <w:proofErr w:type="spellStart"/>
      <w:r w:rsidRPr="0060425F">
        <w:rPr>
          <w:i/>
          <w:iCs/>
          <w:sz w:val="22"/>
          <w:szCs w:val="22"/>
        </w:rPr>
        <w:t>etc</w:t>
      </w:r>
      <w:proofErr w:type="spellEnd"/>
      <w:r w:rsidRPr="0060425F">
        <w:rPr>
          <w:i/>
          <w:iCs/>
          <w:sz w:val="22"/>
          <w:szCs w:val="22"/>
        </w:rPr>
        <w:t>)</w:t>
      </w:r>
    </w:p>
    <w:p w14:paraId="3D42D8E8" w14:textId="77777777" w:rsidR="00034D77" w:rsidRPr="0060425F" w:rsidRDefault="00034D77" w:rsidP="002C2A8A">
      <w:pPr>
        <w:spacing w:line="480" w:lineRule="auto"/>
        <w:rPr>
          <w:i/>
          <w:iCs/>
          <w:sz w:val="22"/>
          <w:szCs w:val="22"/>
        </w:rPr>
      </w:pPr>
      <w:r w:rsidRPr="0060425F">
        <w:rPr>
          <w:i/>
          <w:iCs/>
          <w:sz w:val="22"/>
          <w:szCs w:val="22"/>
        </w:rPr>
        <w:t xml:space="preserve">§Based on </w:t>
      </w:r>
      <w:proofErr w:type="spellStart"/>
      <w:r w:rsidRPr="0060425F">
        <w:rPr>
          <w:i/>
          <w:iCs/>
          <w:sz w:val="22"/>
          <w:szCs w:val="22"/>
        </w:rPr>
        <w:t>OneKey</w:t>
      </w:r>
      <w:proofErr w:type="spellEnd"/>
      <w:r w:rsidRPr="0060425F">
        <w:rPr>
          <w:i/>
          <w:iCs/>
          <w:sz w:val="22"/>
          <w:szCs w:val="22"/>
        </w:rPr>
        <w:t xml:space="preserve"> data (“Staffed” beds)</w:t>
      </w:r>
    </w:p>
    <w:p w14:paraId="7B7912A5" w14:textId="061DC476" w:rsidR="00034D77" w:rsidRDefault="00034D77" w:rsidP="002C2A8A">
      <w:pPr>
        <w:spacing w:line="48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7BF331EE" w14:textId="77777777" w:rsidR="00034D77" w:rsidRDefault="00034D77" w:rsidP="002C2A8A">
      <w:pPr>
        <w:spacing w:line="480" w:lineRule="auto"/>
        <w:rPr>
          <w:rFonts w:cstheme="minorHAnsi"/>
          <w:color w:val="000000" w:themeColor="text1"/>
        </w:rPr>
      </w:pPr>
      <w:r>
        <w:rPr>
          <w:b/>
        </w:rPr>
        <w:lastRenderedPageBreak/>
        <w:t>Appendix Table 2.</w:t>
      </w:r>
      <w:r w:rsidRPr="006509A3">
        <w:rPr>
          <w:b/>
        </w:rPr>
        <w:t xml:space="preserve"> </w:t>
      </w:r>
      <w:r>
        <w:rPr>
          <w:b/>
        </w:rPr>
        <w:t>C</w:t>
      </w:r>
      <w:r w:rsidRPr="006509A3">
        <w:rPr>
          <w:b/>
        </w:rPr>
        <w:t>haracteristics of respondents and non-respondents</w:t>
      </w:r>
      <w:r>
        <w:rPr>
          <w:b/>
        </w:rPr>
        <w:t xml:space="preserve"> in AHA survey 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70"/>
        <w:gridCol w:w="1940"/>
        <w:gridCol w:w="2200"/>
        <w:gridCol w:w="1080"/>
      </w:tblGrid>
      <w:tr w:rsidR="00034D77" w:rsidRPr="0060425F" w14:paraId="633B176A" w14:textId="77777777" w:rsidTr="00854C47">
        <w:trPr>
          <w:trHeight w:val="49"/>
        </w:trPr>
        <w:tc>
          <w:tcPr>
            <w:tcW w:w="4670" w:type="dxa"/>
            <w:vMerge w:val="restart"/>
            <w:tcBorders>
              <w:top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6861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20E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Respondents</w:t>
            </w: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818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Non-Respondents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D4BE27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34D77" w:rsidRPr="0060425F" w14:paraId="310C5B27" w14:textId="77777777" w:rsidTr="00854C47">
        <w:trPr>
          <w:trHeight w:val="360"/>
        </w:trPr>
        <w:tc>
          <w:tcPr>
            <w:tcW w:w="4670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1BD7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FB3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(n=648)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685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(n=91)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9A4C45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p value</w:t>
            </w:r>
          </w:p>
        </w:tc>
      </w:tr>
      <w:tr w:rsidR="00034D77" w:rsidRPr="0060425F" w14:paraId="53A587ED" w14:textId="77777777" w:rsidTr="00854C47">
        <w:trPr>
          <w:trHeight w:val="360"/>
        </w:trPr>
        <w:tc>
          <w:tcPr>
            <w:tcW w:w="46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1B295" w14:textId="77777777" w:rsidR="00034D77" w:rsidRPr="0060425F" w:rsidRDefault="00034D77" w:rsidP="00F850E3">
            <w:pPr>
              <w:spacing w:line="480" w:lineRule="auto"/>
              <w:ind w:firstLineChars="100" w:firstLine="241"/>
              <w:rPr>
                <w:rFonts w:ascii="Calibri" w:hAnsi="Calibri" w:cs="Calibri"/>
                <w:b/>
                <w:bCs/>
                <w:szCs w:val="22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Organizational capabilities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FCE44B" w14:textId="46A890D7" w:rsidR="00034D77" w:rsidRPr="0060425F" w:rsidRDefault="00854C4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(n)</w:t>
            </w:r>
          </w:p>
        </w:tc>
        <w:tc>
          <w:tcPr>
            <w:tcW w:w="2200" w:type="dxa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CEF174" w14:textId="5FB32920" w:rsidR="00034D77" w:rsidRPr="0060425F" w:rsidRDefault="00854C4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(n)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7111D1AB" w14:textId="77777777" w:rsidR="00034D77" w:rsidRPr="0060425F" w:rsidRDefault="00034D77" w:rsidP="00F850E3">
            <w:pPr>
              <w:spacing w:line="480" w:lineRule="auto"/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4D77" w:rsidRPr="0060425F" w14:paraId="2CB0C4F4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8437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EHR system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1C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B18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848D218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2C62CEEA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7D24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 xml:space="preserve">Single EHR 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7FE8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56.2% (338)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B91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51.7% (47)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03A01C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034D77" w:rsidRPr="0060425F" w14:paraId="487B4F2D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B382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Multiple EHRs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D8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30.4% (183)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8BB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29.7% (27)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CEDC3B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034D77" w:rsidRPr="0060425F" w14:paraId="58E50161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54A1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Mixture of EHR &amp; paper systems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71D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13.5% (81)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23C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18.7% (17)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508AD1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034D77" w:rsidRPr="0060425F" w14:paraId="3BDB2F17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BEA7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 xml:space="preserve">EHR connected to primary care 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F366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51.0% (307)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44A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37.4% (34)*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44CA82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034D77" w:rsidRPr="0060425F" w14:paraId="45C4EBAF" w14:textId="77777777" w:rsidTr="00854C47">
        <w:trPr>
          <w:trHeight w:val="74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603E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Barriers to the adoption of evidence-based clinical treatments (Mean (SD))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110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51.5 (25.5)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FF9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52.7 (24.0)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428A6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034D77" w:rsidRPr="0060425F" w14:paraId="187FAEC0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76FC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Any quality improvement method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764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70.4% (424)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DF6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53.9% (49)**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6F9640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34D77" w:rsidRPr="0060425F" w14:paraId="1B8C8F2A" w14:textId="77777777" w:rsidTr="00854C47">
        <w:trPr>
          <w:trHeight w:val="440"/>
        </w:trPr>
        <w:tc>
          <w:tcPr>
            <w:tcW w:w="4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AA6D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Dissemination of best patient care practices (Mean (SD))</w:t>
            </w:r>
          </w:p>
        </w:tc>
        <w:tc>
          <w:tcPr>
            <w:tcW w:w="19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1E0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81.9 (23.5)</w:t>
            </w:r>
          </w:p>
        </w:tc>
        <w:tc>
          <w:tcPr>
            <w:tcW w:w="2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7A8F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76.7 (23.9)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B0AA9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034D77" w:rsidRPr="0060425F" w14:paraId="7BCCFC5D" w14:textId="77777777" w:rsidTr="00854C47">
        <w:trPr>
          <w:trHeight w:val="360"/>
        </w:trPr>
        <w:tc>
          <w:tcPr>
            <w:tcW w:w="4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F5DA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Structural Characteristics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A3D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E58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  <w:hideMark/>
          </w:tcPr>
          <w:p w14:paraId="1A34EF4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34D77" w:rsidRPr="0060425F" w14:paraId="326F8364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801D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Health system member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839F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72.9% (439)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2F3F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67.0% (61)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068757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034D77" w:rsidRPr="0060425F" w14:paraId="5E4DB785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6466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Ownership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8B6D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9D8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F5C2D9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11A9640D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55F6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Public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6B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16.5% (99)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A1D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19.8% (18)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10E6E4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034D77" w:rsidRPr="0060425F" w14:paraId="0F2C9D72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FA6D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Private, non</w:t>
            </w:r>
            <w:r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60425F">
              <w:rPr>
                <w:rFonts w:ascii="Calibri" w:hAnsi="Calibri" w:cs="Calibri"/>
                <w:i/>
                <w:iCs/>
                <w:color w:val="000000"/>
              </w:rPr>
              <w:t>profit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E7D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78.7% (474)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E39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56.0% (51)***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BC2E73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034D77" w:rsidRPr="0060425F" w14:paraId="105E2D02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D2F0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Private, for profit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27B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4.8% (29)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775D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24.2% (22)***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B63D7E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034D77" w:rsidRPr="0060425F" w14:paraId="6C155FA8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5DC7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Joint commission accreditation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49A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64.3% (387)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360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64.8% (59)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A9FB5F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0.92</w:t>
            </w:r>
          </w:p>
        </w:tc>
      </w:tr>
      <w:tr w:rsidR="00034D77" w:rsidRPr="0060425F" w14:paraId="3AD5CC45" w14:textId="77777777" w:rsidTr="00854C47">
        <w:trPr>
          <w:trHeight w:val="360"/>
        </w:trPr>
        <w:tc>
          <w:tcPr>
            <w:tcW w:w="4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AB71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lastRenderedPageBreak/>
              <w:t>Teaching hospital</w:t>
            </w:r>
          </w:p>
        </w:tc>
        <w:tc>
          <w:tcPr>
            <w:tcW w:w="19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C7D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49.8% (300)</w:t>
            </w:r>
          </w:p>
        </w:tc>
        <w:tc>
          <w:tcPr>
            <w:tcW w:w="2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9ED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40.7% (37)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94E9B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034D77" w:rsidRPr="0060425F" w14:paraId="7C8CC957" w14:textId="77777777" w:rsidTr="00854C47">
        <w:trPr>
          <w:trHeight w:val="360"/>
        </w:trPr>
        <w:tc>
          <w:tcPr>
            <w:tcW w:w="4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49E9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szCs w:val="22"/>
              </w:rPr>
              <w:t>Demographic characteristics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372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B6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  <w:hideMark/>
          </w:tcPr>
          <w:p w14:paraId="34C17406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2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34D77" w:rsidRPr="0060425F" w14:paraId="3C084F6C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1387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US Census Region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04E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CF4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F19CE3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1A9397F2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B45C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Northeast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E3E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14.5% (87)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A40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19.8% (18)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25B7B3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034D77" w:rsidRPr="0060425F" w14:paraId="08DFAD4C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EF04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Midwest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269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35.7% (215)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93A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20.9% (19)**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6F3250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34D77" w:rsidRPr="0060425F" w14:paraId="210F8D1D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01D9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South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8F0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31.4% (189)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543D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33.0% (30)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9AE5C16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034D77" w:rsidRPr="0060425F" w14:paraId="2706BFE0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5232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West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3F0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18.4% (111)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C02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26.4% (24)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47D016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034D77" w:rsidRPr="0060425F" w14:paraId="7D6D7C79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ACB9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Race/ethnicity, Percentage (Mean (SD))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FF7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2BE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548303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2EC472B0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2265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% Hispanic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610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11.6 (13.4)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DF0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14.1 (16.5)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E4CAE3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034D77" w:rsidRPr="0060425F" w14:paraId="2D82CE77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8355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% Black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32F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9.8 (12.1)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F476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9.2 (11.7)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453EB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034D77" w:rsidRPr="0060425F" w14:paraId="52CADDE6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6D9F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% Asian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1DB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3.8 (5.6)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DA3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3.7 (4.4)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AC0D57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034D77" w:rsidRPr="0060425F" w14:paraId="5307AC66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911A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% AIAN/NHPI</w:t>
            </w:r>
            <w:r w:rsidRPr="0060425F">
              <w:rPr>
                <w:rFonts w:ascii="Symbol" w:hAnsi="Symbol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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766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1.5 (2.6)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0CB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2.0 (4.6)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5824E6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0.27</w:t>
            </w:r>
          </w:p>
        </w:tc>
      </w:tr>
      <w:tr w:rsidR="00034D77" w:rsidRPr="0060425F" w14:paraId="7328A50A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A81C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 xml:space="preserve">Rurality 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18F5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403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CDDC703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6AC1DB0F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607F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Urban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EFAF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56.3% (339)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D6AD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53.3% (48)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4959D5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034D77" w:rsidRPr="0060425F" w14:paraId="2756F040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C117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Large-rural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65C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17.4% (105)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3AC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20.0% (18)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445082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034D77" w:rsidRPr="0060425F" w14:paraId="14C4D22C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9B8B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Small-rural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0A98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26.3% (158)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6707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26.7% (24)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4672A0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0.93</w:t>
            </w:r>
          </w:p>
        </w:tc>
      </w:tr>
      <w:tr w:rsidR="00034D77" w:rsidRPr="0060425F" w14:paraId="526589BA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A438" w14:textId="77777777" w:rsidR="00034D77" w:rsidRPr="0060425F" w:rsidRDefault="00034D77" w:rsidP="002C2A8A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Percentage of population below census poverty level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E81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80F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AB0EDA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4D77" w:rsidRPr="0060425F" w14:paraId="181EB8F4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77D1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&lt; 10%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5F32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25.5% (149)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EBF1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22.0% (20)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92629D0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034D77" w:rsidRPr="0060425F" w14:paraId="25C28600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1871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10-20%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A2E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50.9% (297)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81DC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47.3% (43)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398BE1F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034D77" w:rsidRPr="0060425F" w14:paraId="22A768F4" w14:textId="77777777" w:rsidTr="00854C47">
        <w:trPr>
          <w:trHeight w:val="360"/>
        </w:trPr>
        <w:tc>
          <w:tcPr>
            <w:tcW w:w="467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8691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20-30%</w:t>
            </w:r>
          </w:p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36F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16.6% (97)</w:t>
            </w:r>
          </w:p>
        </w:tc>
        <w:tc>
          <w:tcPr>
            <w:tcW w:w="22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E78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18.7% (17)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77A875B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34D77" w:rsidRPr="0060425F" w14:paraId="719BBC92" w14:textId="77777777" w:rsidTr="00854C47">
        <w:trPr>
          <w:trHeight w:val="360"/>
        </w:trPr>
        <w:tc>
          <w:tcPr>
            <w:tcW w:w="467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29A4" w14:textId="77777777" w:rsidR="00034D77" w:rsidRPr="0060425F" w:rsidRDefault="00034D77" w:rsidP="002C2A8A">
            <w:pPr>
              <w:spacing w:line="480" w:lineRule="auto"/>
              <w:ind w:left="720"/>
              <w:rPr>
                <w:rFonts w:ascii="Calibri" w:hAnsi="Calibri" w:cs="Calibri"/>
                <w:i/>
                <w:iCs/>
                <w:color w:val="000000"/>
              </w:rPr>
            </w:pPr>
            <w:r w:rsidRPr="0060425F">
              <w:rPr>
                <w:rFonts w:ascii="Calibri" w:hAnsi="Calibri" w:cs="Calibri"/>
                <w:i/>
                <w:iCs/>
                <w:color w:val="000000"/>
              </w:rPr>
              <w:t>&gt;30%</w:t>
            </w:r>
          </w:p>
        </w:tc>
        <w:tc>
          <w:tcPr>
            <w:tcW w:w="1940" w:type="dxa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399E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7.0% (41)</w:t>
            </w:r>
          </w:p>
        </w:tc>
        <w:tc>
          <w:tcPr>
            <w:tcW w:w="2200" w:type="dxa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2F59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  <w:szCs w:val="22"/>
              </w:rPr>
              <w:t>12.1% (11)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0C5814" w14:textId="77777777" w:rsidR="00034D77" w:rsidRPr="0060425F" w:rsidRDefault="00034D77" w:rsidP="002C2A8A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60425F">
              <w:rPr>
                <w:rFonts w:ascii="Calibri" w:hAnsi="Calibri" w:cs="Calibri"/>
                <w:color w:val="000000"/>
              </w:rPr>
              <w:t>0.09</w:t>
            </w:r>
          </w:p>
        </w:tc>
      </w:tr>
    </w:tbl>
    <w:p w14:paraId="7E9E2DEA" w14:textId="77777777" w:rsidR="00034D77" w:rsidRPr="00944539" w:rsidRDefault="00034D77" w:rsidP="002C2A8A">
      <w:pPr>
        <w:spacing w:line="480" w:lineRule="auto"/>
        <w:rPr>
          <w:rFonts w:asciiTheme="majorHAnsi" w:hAnsiTheme="majorHAnsi" w:cs="Lucida Grande"/>
          <w:b/>
          <w:bCs/>
          <w:i/>
          <w:color w:val="000000"/>
          <w:sz w:val="20"/>
          <w:szCs w:val="20"/>
        </w:rPr>
      </w:pPr>
      <w:r w:rsidRPr="00944539">
        <w:rPr>
          <w:rFonts w:ascii="Lucida Grande" w:hAnsi="Lucida Grande" w:cs="Lucida Grande"/>
          <w:b/>
          <w:color w:val="000000"/>
          <w:vertAlign w:val="superscript"/>
        </w:rPr>
        <w:lastRenderedPageBreak/>
        <w:sym w:font="Symbol" w:char="F06A"/>
      </w:r>
      <w:r w:rsidRPr="00944539">
        <w:rPr>
          <w:rFonts w:ascii="Lucida Grande" w:hAnsi="Lucida Grande" w:cs="Lucida Grande"/>
          <w:b/>
          <w:color w:val="000000"/>
          <w:vertAlign w:val="superscript"/>
        </w:rPr>
        <w:t xml:space="preserve"> </w:t>
      </w:r>
      <w:r w:rsidRPr="00944539">
        <w:rPr>
          <w:i/>
          <w:sz w:val="20"/>
          <w:szCs w:val="20"/>
        </w:rPr>
        <w:t>American Indian &amp; Alaska Native/ Native Hawaiian, Other Pacific Islander</w:t>
      </w:r>
    </w:p>
    <w:p w14:paraId="15545409" w14:textId="77777777" w:rsidR="00034D77" w:rsidRDefault="00034D77" w:rsidP="002C2A8A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Chi-square test/t-test</w:t>
      </w:r>
      <w:r w:rsidRPr="00B0168E">
        <w:rPr>
          <w:i/>
          <w:sz w:val="20"/>
          <w:szCs w:val="20"/>
        </w:rPr>
        <w:t xml:space="preserve"> significant levels: * p &lt; .05, ** p &lt; .01, *** p &lt; .001</w:t>
      </w:r>
    </w:p>
    <w:p w14:paraId="3F069E49" w14:textId="7ABA23F7" w:rsidR="00641328" w:rsidRPr="00641328" w:rsidRDefault="00641328" w:rsidP="002C2A8A">
      <w:pPr>
        <w:spacing w:line="480" w:lineRule="auto"/>
        <w:rPr>
          <w:iCs/>
          <w:sz w:val="20"/>
          <w:szCs w:val="20"/>
        </w:rPr>
      </w:pPr>
    </w:p>
    <w:sectPr w:rsidR="00641328" w:rsidRPr="00641328" w:rsidSect="002526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F9F7" w14:textId="77777777" w:rsidR="00E228B8" w:rsidRDefault="00E228B8" w:rsidP="00A46391">
      <w:r>
        <w:separator/>
      </w:r>
    </w:p>
  </w:endnote>
  <w:endnote w:type="continuationSeparator" w:id="0">
    <w:p w14:paraId="01C23B6C" w14:textId="77777777" w:rsidR="00E228B8" w:rsidRDefault="00E228B8" w:rsidP="00A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78A6" w14:textId="77777777" w:rsidR="00901F2D" w:rsidRDefault="00901F2D" w:rsidP="00A46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9652D" w14:textId="77777777" w:rsidR="00901F2D" w:rsidRDefault="00901F2D" w:rsidP="00A46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6D27" w14:textId="77777777" w:rsidR="00901F2D" w:rsidRDefault="00901F2D" w:rsidP="00A46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F1F51D3" w14:textId="77777777" w:rsidR="00901F2D" w:rsidRDefault="00901F2D" w:rsidP="00A463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0F70" w14:textId="77777777" w:rsidR="00E228B8" w:rsidRDefault="00E228B8" w:rsidP="00A46391">
      <w:r>
        <w:separator/>
      </w:r>
    </w:p>
  </w:footnote>
  <w:footnote w:type="continuationSeparator" w:id="0">
    <w:p w14:paraId="2EDFF114" w14:textId="77777777" w:rsidR="00E228B8" w:rsidRDefault="00E228B8" w:rsidP="00A4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51BA"/>
    <w:multiLevelType w:val="multilevel"/>
    <w:tmpl w:val="2D4C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1E9E"/>
    <w:multiLevelType w:val="hybridMultilevel"/>
    <w:tmpl w:val="B9D49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20E"/>
    <w:multiLevelType w:val="hybridMultilevel"/>
    <w:tmpl w:val="C45A4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73EAD"/>
    <w:multiLevelType w:val="hybridMultilevel"/>
    <w:tmpl w:val="84042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7F5D05"/>
    <w:multiLevelType w:val="multilevel"/>
    <w:tmpl w:val="866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pa9zpawdsrate0txjp5de00ez50f2rdtrf&quot;&gt;preeclampsia&lt;record-ids&gt;&lt;item&gt;1&lt;/item&gt;&lt;item&gt;3&lt;/item&gt;&lt;item&gt;5&lt;/item&gt;&lt;item&gt;6&lt;/item&gt;&lt;item&gt;7&lt;/item&gt;&lt;item&gt;18&lt;/item&gt;&lt;item&gt;20&lt;/item&gt;&lt;item&gt;24&lt;/item&gt;&lt;item&gt;25&lt;/item&gt;&lt;item&gt;28&lt;/item&gt;&lt;item&gt;31&lt;/item&gt;&lt;item&gt;32&lt;/item&gt;&lt;item&gt;33&lt;/item&gt;&lt;item&gt;36&lt;/item&gt;&lt;item&gt;37&lt;/item&gt;&lt;item&gt;38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392BEC"/>
    <w:rsid w:val="00003F7D"/>
    <w:rsid w:val="00007AD4"/>
    <w:rsid w:val="00011D6F"/>
    <w:rsid w:val="000142FD"/>
    <w:rsid w:val="000169B9"/>
    <w:rsid w:val="00016EEB"/>
    <w:rsid w:val="00021D0B"/>
    <w:rsid w:val="00023200"/>
    <w:rsid w:val="00023DFD"/>
    <w:rsid w:val="00030F05"/>
    <w:rsid w:val="00031E68"/>
    <w:rsid w:val="000327A5"/>
    <w:rsid w:val="00033585"/>
    <w:rsid w:val="00034D77"/>
    <w:rsid w:val="00036002"/>
    <w:rsid w:val="000372A7"/>
    <w:rsid w:val="00040151"/>
    <w:rsid w:val="00041ACB"/>
    <w:rsid w:val="0004288F"/>
    <w:rsid w:val="00045557"/>
    <w:rsid w:val="00045CE3"/>
    <w:rsid w:val="000508B6"/>
    <w:rsid w:val="00051099"/>
    <w:rsid w:val="00052E43"/>
    <w:rsid w:val="00055FD6"/>
    <w:rsid w:val="0006173D"/>
    <w:rsid w:val="000637BF"/>
    <w:rsid w:val="00065224"/>
    <w:rsid w:val="000657DD"/>
    <w:rsid w:val="000708F6"/>
    <w:rsid w:val="00071CF1"/>
    <w:rsid w:val="00072970"/>
    <w:rsid w:val="00072E76"/>
    <w:rsid w:val="000741A8"/>
    <w:rsid w:val="00077C3B"/>
    <w:rsid w:val="00080508"/>
    <w:rsid w:val="00080E23"/>
    <w:rsid w:val="00082CAA"/>
    <w:rsid w:val="000906EA"/>
    <w:rsid w:val="00092409"/>
    <w:rsid w:val="00092843"/>
    <w:rsid w:val="00095A90"/>
    <w:rsid w:val="000A1BF6"/>
    <w:rsid w:val="000A387A"/>
    <w:rsid w:val="000A51E1"/>
    <w:rsid w:val="000B2E2C"/>
    <w:rsid w:val="000B3D1D"/>
    <w:rsid w:val="000B57E4"/>
    <w:rsid w:val="000B7269"/>
    <w:rsid w:val="000C46D5"/>
    <w:rsid w:val="000C675E"/>
    <w:rsid w:val="000D0FE0"/>
    <w:rsid w:val="000D11B5"/>
    <w:rsid w:val="000D5D27"/>
    <w:rsid w:val="000E1749"/>
    <w:rsid w:val="000E4CCD"/>
    <w:rsid w:val="000E5493"/>
    <w:rsid w:val="000E7AE8"/>
    <w:rsid w:val="000F07C5"/>
    <w:rsid w:val="000F4B0E"/>
    <w:rsid w:val="000F6AFD"/>
    <w:rsid w:val="000F713C"/>
    <w:rsid w:val="000F785E"/>
    <w:rsid w:val="001014EB"/>
    <w:rsid w:val="00111989"/>
    <w:rsid w:val="00111A5A"/>
    <w:rsid w:val="00113C94"/>
    <w:rsid w:val="00116771"/>
    <w:rsid w:val="00120166"/>
    <w:rsid w:val="001207B4"/>
    <w:rsid w:val="00123D8D"/>
    <w:rsid w:val="0012502D"/>
    <w:rsid w:val="00127462"/>
    <w:rsid w:val="001328CF"/>
    <w:rsid w:val="001337DA"/>
    <w:rsid w:val="001349D8"/>
    <w:rsid w:val="00134AD8"/>
    <w:rsid w:val="00143CE5"/>
    <w:rsid w:val="001512EE"/>
    <w:rsid w:val="00154787"/>
    <w:rsid w:val="00162366"/>
    <w:rsid w:val="001625A3"/>
    <w:rsid w:val="00164D47"/>
    <w:rsid w:val="0016614C"/>
    <w:rsid w:val="00166B5C"/>
    <w:rsid w:val="00173937"/>
    <w:rsid w:val="00175A2D"/>
    <w:rsid w:val="00177DE2"/>
    <w:rsid w:val="0018198D"/>
    <w:rsid w:val="00181A5C"/>
    <w:rsid w:val="00185012"/>
    <w:rsid w:val="001859CC"/>
    <w:rsid w:val="001912B0"/>
    <w:rsid w:val="00196E31"/>
    <w:rsid w:val="001979BA"/>
    <w:rsid w:val="001A3259"/>
    <w:rsid w:val="001A5548"/>
    <w:rsid w:val="001A6140"/>
    <w:rsid w:val="001B7B4A"/>
    <w:rsid w:val="001C1FFC"/>
    <w:rsid w:val="001C439A"/>
    <w:rsid w:val="001C49CB"/>
    <w:rsid w:val="001D12EE"/>
    <w:rsid w:val="001D540A"/>
    <w:rsid w:val="001D5FD0"/>
    <w:rsid w:val="001E046D"/>
    <w:rsid w:val="001E245C"/>
    <w:rsid w:val="001E2464"/>
    <w:rsid w:val="001E2AAD"/>
    <w:rsid w:val="001F0E41"/>
    <w:rsid w:val="001F2A13"/>
    <w:rsid w:val="001F2E25"/>
    <w:rsid w:val="001F5DD3"/>
    <w:rsid w:val="001F77B5"/>
    <w:rsid w:val="00200471"/>
    <w:rsid w:val="00211FF4"/>
    <w:rsid w:val="00214147"/>
    <w:rsid w:val="002212F0"/>
    <w:rsid w:val="00222BE2"/>
    <w:rsid w:val="00231B2E"/>
    <w:rsid w:val="00232C4E"/>
    <w:rsid w:val="002369CE"/>
    <w:rsid w:val="0024084B"/>
    <w:rsid w:val="0024502A"/>
    <w:rsid w:val="002526F5"/>
    <w:rsid w:val="0025752D"/>
    <w:rsid w:val="00266168"/>
    <w:rsid w:val="00267995"/>
    <w:rsid w:val="00267E88"/>
    <w:rsid w:val="00271D61"/>
    <w:rsid w:val="0027363C"/>
    <w:rsid w:val="002745A4"/>
    <w:rsid w:val="00277153"/>
    <w:rsid w:val="00280065"/>
    <w:rsid w:val="002826C1"/>
    <w:rsid w:val="00292145"/>
    <w:rsid w:val="00292CD6"/>
    <w:rsid w:val="002962B3"/>
    <w:rsid w:val="00296A7D"/>
    <w:rsid w:val="002A11B9"/>
    <w:rsid w:val="002A6E90"/>
    <w:rsid w:val="002B16BB"/>
    <w:rsid w:val="002B3C80"/>
    <w:rsid w:val="002C2A8A"/>
    <w:rsid w:val="002C2B7E"/>
    <w:rsid w:val="002C5136"/>
    <w:rsid w:val="002C5297"/>
    <w:rsid w:val="002D090B"/>
    <w:rsid w:val="002D0F02"/>
    <w:rsid w:val="002D4A0F"/>
    <w:rsid w:val="002D579C"/>
    <w:rsid w:val="002E6270"/>
    <w:rsid w:val="002F13A8"/>
    <w:rsid w:val="002F1C27"/>
    <w:rsid w:val="002F4D83"/>
    <w:rsid w:val="002F6D9E"/>
    <w:rsid w:val="002F76E8"/>
    <w:rsid w:val="00300724"/>
    <w:rsid w:val="003016F6"/>
    <w:rsid w:val="00303B86"/>
    <w:rsid w:val="003101D0"/>
    <w:rsid w:val="003118D7"/>
    <w:rsid w:val="00321A88"/>
    <w:rsid w:val="003225A1"/>
    <w:rsid w:val="00326782"/>
    <w:rsid w:val="00326E40"/>
    <w:rsid w:val="00337EB9"/>
    <w:rsid w:val="00345775"/>
    <w:rsid w:val="0035139F"/>
    <w:rsid w:val="0035151B"/>
    <w:rsid w:val="00351FAA"/>
    <w:rsid w:val="00356445"/>
    <w:rsid w:val="00356D5B"/>
    <w:rsid w:val="003602BD"/>
    <w:rsid w:val="00363F6C"/>
    <w:rsid w:val="00365E74"/>
    <w:rsid w:val="00366D3B"/>
    <w:rsid w:val="003811E6"/>
    <w:rsid w:val="003902BA"/>
    <w:rsid w:val="003913B8"/>
    <w:rsid w:val="00392BEC"/>
    <w:rsid w:val="003935F4"/>
    <w:rsid w:val="003A0315"/>
    <w:rsid w:val="003A1974"/>
    <w:rsid w:val="003A2D90"/>
    <w:rsid w:val="003A784B"/>
    <w:rsid w:val="003B0143"/>
    <w:rsid w:val="003B1060"/>
    <w:rsid w:val="003B28B1"/>
    <w:rsid w:val="003C16E3"/>
    <w:rsid w:val="003C19A2"/>
    <w:rsid w:val="003C7073"/>
    <w:rsid w:val="003D04D1"/>
    <w:rsid w:val="003D70D5"/>
    <w:rsid w:val="003E08A2"/>
    <w:rsid w:val="003E1972"/>
    <w:rsid w:val="003E5E4B"/>
    <w:rsid w:val="003E7153"/>
    <w:rsid w:val="003F01BE"/>
    <w:rsid w:val="003F23DA"/>
    <w:rsid w:val="003F2980"/>
    <w:rsid w:val="003F463B"/>
    <w:rsid w:val="00403D64"/>
    <w:rsid w:val="004050E7"/>
    <w:rsid w:val="00405493"/>
    <w:rsid w:val="004136B8"/>
    <w:rsid w:val="00415AAD"/>
    <w:rsid w:val="0041666E"/>
    <w:rsid w:val="00417148"/>
    <w:rsid w:val="004236F8"/>
    <w:rsid w:val="004272EB"/>
    <w:rsid w:val="00427C81"/>
    <w:rsid w:val="00430962"/>
    <w:rsid w:val="00435B4E"/>
    <w:rsid w:val="00436C09"/>
    <w:rsid w:val="004374B8"/>
    <w:rsid w:val="00440F02"/>
    <w:rsid w:val="00441BE4"/>
    <w:rsid w:val="00441DCB"/>
    <w:rsid w:val="00441E46"/>
    <w:rsid w:val="00442C1F"/>
    <w:rsid w:val="004444C9"/>
    <w:rsid w:val="00444ADC"/>
    <w:rsid w:val="00452798"/>
    <w:rsid w:val="004566CB"/>
    <w:rsid w:val="00456FCF"/>
    <w:rsid w:val="004613A6"/>
    <w:rsid w:val="00463D0C"/>
    <w:rsid w:val="00471726"/>
    <w:rsid w:val="00472A96"/>
    <w:rsid w:val="0047773F"/>
    <w:rsid w:val="00481476"/>
    <w:rsid w:val="00482ECD"/>
    <w:rsid w:val="0048560C"/>
    <w:rsid w:val="004872E0"/>
    <w:rsid w:val="00487D2B"/>
    <w:rsid w:val="00492876"/>
    <w:rsid w:val="00492CEF"/>
    <w:rsid w:val="00493D3A"/>
    <w:rsid w:val="004A1FB8"/>
    <w:rsid w:val="004A2693"/>
    <w:rsid w:val="004A51EB"/>
    <w:rsid w:val="004A55FE"/>
    <w:rsid w:val="004A56E9"/>
    <w:rsid w:val="004A6D06"/>
    <w:rsid w:val="004A7283"/>
    <w:rsid w:val="004A7305"/>
    <w:rsid w:val="004B28C7"/>
    <w:rsid w:val="004B35C3"/>
    <w:rsid w:val="004B39DD"/>
    <w:rsid w:val="004B3FC8"/>
    <w:rsid w:val="004C1EC4"/>
    <w:rsid w:val="004C6EBF"/>
    <w:rsid w:val="004D137D"/>
    <w:rsid w:val="004D2397"/>
    <w:rsid w:val="004D5279"/>
    <w:rsid w:val="004D6DBD"/>
    <w:rsid w:val="004E2466"/>
    <w:rsid w:val="004E316E"/>
    <w:rsid w:val="004E51FD"/>
    <w:rsid w:val="004E784A"/>
    <w:rsid w:val="004F26B1"/>
    <w:rsid w:val="004F5E0E"/>
    <w:rsid w:val="00501384"/>
    <w:rsid w:val="00504C9A"/>
    <w:rsid w:val="00506A8A"/>
    <w:rsid w:val="00507218"/>
    <w:rsid w:val="00507C97"/>
    <w:rsid w:val="005121DB"/>
    <w:rsid w:val="00513F90"/>
    <w:rsid w:val="00516F09"/>
    <w:rsid w:val="005209DE"/>
    <w:rsid w:val="005220C6"/>
    <w:rsid w:val="0052277B"/>
    <w:rsid w:val="00522D2A"/>
    <w:rsid w:val="00530295"/>
    <w:rsid w:val="00535585"/>
    <w:rsid w:val="00540419"/>
    <w:rsid w:val="0054201A"/>
    <w:rsid w:val="00545768"/>
    <w:rsid w:val="00545E51"/>
    <w:rsid w:val="005468AE"/>
    <w:rsid w:val="00546A92"/>
    <w:rsid w:val="00547005"/>
    <w:rsid w:val="005510E0"/>
    <w:rsid w:val="00551E54"/>
    <w:rsid w:val="005533D1"/>
    <w:rsid w:val="00566FD3"/>
    <w:rsid w:val="00572EAA"/>
    <w:rsid w:val="00574763"/>
    <w:rsid w:val="00576C05"/>
    <w:rsid w:val="00576C8A"/>
    <w:rsid w:val="00576D6C"/>
    <w:rsid w:val="00576D82"/>
    <w:rsid w:val="00593262"/>
    <w:rsid w:val="00594473"/>
    <w:rsid w:val="00595587"/>
    <w:rsid w:val="005A1EA9"/>
    <w:rsid w:val="005A2E0C"/>
    <w:rsid w:val="005A32F2"/>
    <w:rsid w:val="005A75E6"/>
    <w:rsid w:val="005A7D7E"/>
    <w:rsid w:val="005B1412"/>
    <w:rsid w:val="005B1CCF"/>
    <w:rsid w:val="005B2DCB"/>
    <w:rsid w:val="005B2EA3"/>
    <w:rsid w:val="005C2D5B"/>
    <w:rsid w:val="005D1465"/>
    <w:rsid w:val="005D43A4"/>
    <w:rsid w:val="005D4634"/>
    <w:rsid w:val="005D4BD9"/>
    <w:rsid w:val="005D7616"/>
    <w:rsid w:val="005E32F1"/>
    <w:rsid w:val="005F0CA1"/>
    <w:rsid w:val="005F1B54"/>
    <w:rsid w:val="005F1DCD"/>
    <w:rsid w:val="005F2110"/>
    <w:rsid w:val="005F3AF9"/>
    <w:rsid w:val="005F62C5"/>
    <w:rsid w:val="00602084"/>
    <w:rsid w:val="00603732"/>
    <w:rsid w:val="00607902"/>
    <w:rsid w:val="00607A6A"/>
    <w:rsid w:val="006115B0"/>
    <w:rsid w:val="00612BA0"/>
    <w:rsid w:val="00613926"/>
    <w:rsid w:val="00620128"/>
    <w:rsid w:val="00621BEE"/>
    <w:rsid w:val="00625913"/>
    <w:rsid w:val="00633063"/>
    <w:rsid w:val="006353A1"/>
    <w:rsid w:val="00637AAF"/>
    <w:rsid w:val="00640170"/>
    <w:rsid w:val="006408B8"/>
    <w:rsid w:val="00641328"/>
    <w:rsid w:val="006446E4"/>
    <w:rsid w:val="00651AE1"/>
    <w:rsid w:val="0065546E"/>
    <w:rsid w:val="00662494"/>
    <w:rsid w:val="00667705"/>
    <w:rsid w:val="006703A2"/>
    <w:rsid w:val="006707E3"/>
    <w:rsid w:val="006715A7"/>
    <w:rsid w:val="00673680"/>
    <w:rsid w:val="0067570E"/>
    <w:rsid w:val="00676B64"/>
    <w:rsid w:val="00677819"/>
    <w:rsid w:val="006963AF"/>
    <w:rsid w:val="00696521"/>
    <w:rsid w:val="00697F90"/>
    <w:rsid w:val="006A0616"/>
    <w:rsid w:val="006A73DD"/>
    <w:rsid w:val="006B6890"/>
    <w:rsid w:val="006C3F16"/>
    <w:rsid w:val="006C6684"/>
    <w:rsid w:val="006C7293"/>
    <w:rsid w:val="006D0D75"/>
    <w:rsid w:val="006D1348"/>
    <w:rsid w:val="006D18A3"/>
    <w:rsid w:val="006D5629"/>
    <w:rsid w:val="006E2633"/>
    <w:rsid w:val="006E7D27"/>
    <w:rsid w:val="006F30B4"/>
    <w:rsid w:val="006F5460"/>
    <w:rsid w:val="0070029B"/>
    <w:rsid w:val="007019B9"/>
    <w:rsid w:val="00702FDF"/>
    <w:rsid w:val="007116E5"/>
    <w:rsid w:val="00711AFA"/>
    <w:rsid w:val="00716B5A"/>
    <w:rsid w:val="00716D2D"/>
    <w:rsid w:val="007269F8"/>
    <w:rsid w:val="00734CBA"/>
    <w:rsid w:val="00735AD8"/>
    <w:rsid w:val="00746079"/>
    <w:rsid w:val="00750378"/>
    <w:rsid w:val="00751516"/>
    <w:rsid w:val="0075636F"/>
    <w:rsid w:val="00761996"/>
    <w:rsid w:val="00762A3A"/>
    <w:rsid w:val="00763BB6"/>
    <w:rsid w:val="0076649E"/>
    <w:rsid w:val="0077506C"/>
    <w:rsid w:val="00777547"/>
    <w:rsid w:val="00777679"/>
    <w:rsid w:val="00780A21"/>
    <w:rsid w:val="00782252"/>
    <w:rsid w:val="007824E0"/>
    <w:rsid w:val="00783AD7"/>
    <w:rsid w:val="00792C35"/>
    <w:rsid w:val="00793DD3"/>
    <w:rsid w:val="007A31F9"/>
    <w:rsid w:val="007A568E"/>
    <w:rsid w:val="007A6D73"/>
    <w:rsid w:val="007B0468"/>
    <w:rsid w:val="007B0C1E"/>
    <w:rsid w:val="007B6295"/>
    <w:rsid w:val="007B6F5B"/>
    <w:rsid w:val="007C2D24"/>
    <w:rsid w:val="007C72BB"/>
    <w:rsid w:val="007D2179"/>
    <w:rsid w:val="007D414A"/>
    <w:rsid w:val="007E11F0"/>
    <w:rsid w:val="007E5127"/>
    <w:rsid w:val="007E7AF2"/>
    <w:rsid w:val="007F3DB9"/>
    <w:rsid w:val="007F4273"/>
    <w:rsid w:val="007F710E"/>
    <w:rsid w:val="00800518"/>
    <w:rsid w:val="00815DFD"/>
    <w:rsid w:val="00816896"/>
    <w:rsid w:val="008220CC"/>
    <w:rsid w:val="00822B6F"/>
    <w:rsid w:val="00826DC4"/>
    <w:rsid w:val="00832940"/>
    <w:rsid w:val="008346E1"/>
    <w:rsid w:val="008360C7"/>
    <w:rsid w:val="0083724C"/>
    <w:rsid w:val="00841E1A"/>
    <w:rsid w:val="00843734"/>
    <w:rsid w:val="0084386C"/>
    <w:rsid w:val="00847ED3"/>
    <w:rsid w:val="0085055E"/>
    <w:rsid w:val="00854C47"/>
    <w:rsid w:val="00854C7A"/>
    <w:rsid w:val="00855667"/>
    <w:rsid w:val="00855675"/>
    <w:rsid w:val="00861DC3"/>
    <w:rsid w:val="00863E9C"/>
    <w:rsid w:val="008665DA"/>
    <w:rsid w:val="0087081E"/>
    <w:rsid w:val="008713FC"/>
    <w:rsid w:val="008717EE"/>
    <w:rsid w:val="008720D3"/>
    <w:rsid w:val="00875903"/>
    <w:rsid w:val="00875E65"/>
    <w:rsid w:val="00876DB8"/>
    <w:rsid w:val="00881CAD"/>
    <w:rsid w:val="00883390"/>
    <w:rsid w:val="0088625D"/>
    <w:rsid w:val="00886447"/>
    <w:rsid w:val="00886CC6"/>
    <w:rsid w:val="0088726A"/>
    <w:rsid w:val="00890C7A"/>
    <w:rsid w:val="0089236F"/>
    <w:rsid w:val="00893A20"/>
    <w:rsid w:val="008943D2"/>
    <w:rsid w:val="00894E42"/>
    <w:rsid w:val="00895859"/>
    <w:rsid w:val="00896CFA"/>
    <w:rsid w:val="008A5098"/>
    <w:rsid w:val="008B24A7"/>
    <w:rsid w:val="008B2731"/>
    <w:rsid w:val="008C4DCB"/>
    <w:rsid w:val="008D7BF1"/>
    <w:rsid w:val="008E6152"/>
    <w:rsid w:val="008E73AA"/>
    <w:rsid w:val="008E7B71"/>
    <w:rsid w:val="008F0D9D"/>
    <w:rsid w:val="008F4FC8"/>
    <w:rsid w:val="008F5A66"/>
    <w:rsid w:val="00901F2D"/>
    <w:rsid w:val="0091123C"/>
    <w:rsid w:val="00911514"/>
    <w:rsid w:val="0091785F"/>
    <w:rsid w:val="009230BA"/>
    <w:rsid w:val="009254FB"/>
    <w:rsid w:val="009279B3"/>
    <w:rsid w:val="009308B2"/>
    <w:rsid w:val="00932163"/>
    <w:rsid w:val="00933A15"/>
    <w:rsid w:val="0093752E"/>
    <w:rsid w:val="00940813"/>
    <w:rsid w:val="009409C0"/>
    <w:rsid w:val="00940CD7"/>
    <w:rsid w:val="0094130D"/>
    <w:rsid w:val="009428FB"/>
    <w:rsid w:val="00944539"/>
    <w:rsid w:val="009448BA"/>
    <w:rsid w:val="00946519"/>
    <w:rsid w:val="00947AA3"/>
    <w:rsid w:val="00960BCE"/>
    <w:rsid w:val="00963643"/>
    <w:rsid w:val="00964829"/>
    <w:rsid w:val="00970FC0"/>
    <w:rsid w:val="00972DA9"/>
    <w:rsid w:val="00974358"/>
    <w:rsid w:val="00982081"/>
    <w:rsid w:val="00984570"/>
    <w:rsid w:val="009879EA"/>
    <w:rsid w:val="00990B8C"/>
    <w:rsid w:val="00997B96"/>
    <w:rsid w:val="00997C41"/>
    <w:rsid w:val="009A2501"/>
    <w:rsid w:val="009A77D9"/>
    <w:rsid w:val="009B34F0"/>
    <w:rsid w:val="009B443B"/>
    <w:rsid w:val="009B570C"/>
    <w:rsid w:val="009B77E4"/>
    <w:rsid w:val="009C0440"/>
    <w:rsid w:val="009C06B3"/>
    <w:rsid w:val="009C3AC5"/>
    <w:rsid w:val="009C4218"/>
    <w:rsid w:val="009C43AE"/>
    <w:rsid w:val="009C5C44"/>
    <w:rsid w:val="009D0CC8"/>
    <w:rsid w:val="009D1052"/>
    <w:rsid w:val="009D45C9"/>
    <w:rsid w:val="009D5984"/>
    <w:rsid w:val="009D682D"/>
    <w:rsid w:val="009D7A61"/>
    <w:rsid w:val="009E1D73"/>
    <w:rsid w:val="009E3D4C"/>
    <w:rsid w:val="009E3EB5"/>
    <w:rsid w:val="009E4708"/>
    <w:rsid w:val="009E4D7B"/>
    <w:rsid w:val="009E5FE2"/>
    <w:rsid w:val="009F28AC"/>
    <w:rsid w:val="009F3F19"/>
    <w:rsid w:val="009F4328"/>
    <w:rsid w:val="00A01D49"/>
    <w:rsid w:val="00A03DBA"/>
    <w:rsid w:val="00A072FB"/>
    <w:rsid w:val="00A11CE8"/>
    <w:rsid w:val="00A12B61"/>
    <w:rsid w:val="00A1588A"/>
    <w:rsid w:val="00A167D2"/>
    <w:rsid w:val="00A240BA"/>
    <w:rsid w:val="00A31AC3"/>
    <w:rsid w:val="00A33C06"/>
    <w:rsid w:val="00A34F7A"/>
    <w:rsid w:val="00A36EF2"/>
    <w:rsid w:val="00A40187"/>
    <w:rsid w:val="00A40828"/>
    <w:rsid w:val="00A4269C"/>
    <w:rsid w:val="00A43D12"/>
    <w:rsid w:val="00A44C24"/>
    <w:rsid w:val="00A45E6B"/>
    <w:rsid w:val="00A46391"/>
    <w:rsid w:val="00A465D6"/>
    <w:rsid w:val="00A4796C"/>
    <w:rsid w:val="00A513B6"/>
    <w:rsid w:val="00A52892"/>
    <w:rsid w:val="00A52CA2"/>
    <w:rsid w:val="00A575B6"/>
    <w:rsid w:val="00A61241"/>
    <w:rsid w:val="00A6455B"/>
    <w:rsid w:val="00A7057C"/>
    <w:rsid w:val="00A732F7"/>
    <w:rsid w:val="00A764E0"/>
    <w:rsid w:val="00A84CBC"/>
    <w:rsid w:val="00A8667D"/>
    <w:rsid w:val="00A87D49"/>
    <w:rsid w:val="00A9263D"/>
    <w:rsid w:val="00A947A7"/>
    <w:rsid w:val="00A9689E"/>
    <w:rsid w:val="00AA6D91"/>
    <w:rsid w:val="00AA7C0F"/>
    <w:rsid w:val="00AB0ABD"/>
    <w:rsid w:val="00AB0AC8"/>
    <w:rsid w:val="00AB15EF"/>
    <w:rsid w:val="00AB5AFB"/>
    <w:rsid w:val="00AB6DCB"/>
    <w:rsid w:val="00AB7320"/>
    <w:rsid w:val="00AB7993"/>
    <w:rsid w:val="00AC02FC"/>
    <w:rsid w:val="00AC1875"/>
    <w:rsid w:val="00AC22ED"/>
    <w:rsid w:val="00AC3D54"/>
    <w:rsid w:val="00AD02FF"/>
    <w:rsid w:val="00AD3D8D"/>
    <w:rsid w:val="00AD47F9"/>
    <w:rsid w:val="00AE0350"/>
    <w:rsid w:val="00AE133F"/>
    <w:rsid w:val="00AE16FA"/>
    <w:rsid w:val="00AE35E3"/>
    <w:rsid w:val="00AE5484"/>
    <w:rsid w:val="00AE7520"/>
    <w:rsid w:val="00AF2157"/>
    <w:rsid w:val="00AF41D4"/>
    <w:rsid w:val="00AF589C"/>
    <w:rsid w:val="00B00CCB"/>
    <w:rsid w:val="00B0168E"/>
    <w:rsid w:val="00B02E77"/>
    <w:rsid w:val="00B105FC"/>
    <w:rsid w:val="00B127BC"/>
    <w:rsid w:val="00B12B63"/>
    <w:rsid w:val="00B208CE"/>
    <w:rsid w:val="00B219AF"/>
    <w:rsid w:val="00B25667"/>
    <w:rsid w:val="00B344D7"/>
    <w:rsid w:val="00B408EC"/>
    <w:rsid w:val="00B42B1A"/>
    <w:rsid w:val="00B44551"/>
    <w:rsid w:val="00B44A08"/>
    <w:rsid w:val="00B4649B"/>
    <w:rsid w:val="00B47C4C"/>
    <w:rsid w:val="00B50714"/>
    <w:rsid w:val="00B51C8A"/>
    <w:rsid w:val="00B524BD"/>
    <w:rsid w:val="00B533C8"/>
    <w:rsid w:val="00B54719"/>
    <w:rsid w:val="00B56F1D"/>
    <w:rsid w:val="00B61EAE"/>
    <w:rsid w:val="00B620B8"/>
    <w:rsid w:val="00B62B99"/>
    <w:rsid w:val="00B63029"/>
    <w:rsid w:val="00B66317"/>
    <w:rsid w:val="00B73A89"/>
    <w:rsid w:val="00B73E50"/>
    <w:rsid w:val="00B852AA"/>
    <w:rsid w:val="00B85CE1"/>
    <w:rsid w:val="00B93BDA"/>
    <w:rsid w:val="00B94B01"/>
    <w:rsid w:val="00B95162"/>
    <w:rsid w:val="00B97621"/>
    <w:rsid w:val="00BA2AD9"/>
    <w:rsid w:val="00BA48FB"/>
    <w:rsid w:val="00BB06C0"/>
    <w:rsid w:val="00BB1ACD"/>
    <w:rsid w:val="00BB34CE"/>
    <w:rsid w:val="00BB3B5A"/>
    <w:rsid w:val="00BB41A4"/>
    <w:rsid w:val="00BB60F4"/>
    <w:rsid w:val="00BC0066"/>
    <w:rsid w:val="00BC0CF0"/>
    <w:rsid w:val="00BC46D9"/>
    <w:rsid w:val="00BC47CE"/>
    <w:rsid w:val="00BC482F"/>
    <w:rsid w:val="00BC74BE"/>
    <w:rsid w:val="00BC763D"/>
    <w:rsid w:val="00BD0BF5"/>
    <w:rsid w:val="00BD18DA"/>
    <w:rsid w:val="00BD6537"/>
    <w:rsid w:val="00BE3149"/>
    <w:rsid w:val="00BE336F"/>
    <w:rsid w:val="00BE5C91"/>
    <w:rsid w:val="00BE7475"/>
    <w:rsid w:val="00BF290C"/>
    <w:rsid w:val="00BF5D59"/>
    <w:rsid w:val="00BF5FEF"/>
    <w:rsid w:val="00C00458"/>
    <w:rsid w:val="00C00721"/>
    <w:rsid w:val="00C03CC6"/>
    <w:rsid w:val="00C0505D"/>
    <w:rsid w:val="00C1221E"/>
    <w:rsid w:val="00C14CD5"/>
    <w:rsid w:val="00C21A7A"/>
    <w:rsid w:val="00C251A6"/>
    <w:rsid w:val="00C2660F"/>
    <w:rsid w:val="00C301DC"/>
    <w:rsid w:val="00C3186E"/>
    <w:rsid w:val="00C35878"/>
    <w:rsid w:val="00C3672E"/>
    <w:rsid w:val="00C36D0A"/>
    <w:rsid w:val="00C42E44"/>
    <w:rsid w:val="00C4333F"/>
    <w:rsid w:val="00C44660"/>
    <w:rsid w:val="00C45A23"/>
    <w:rsid w:val="00C5024F"/>
    <w:rsid w:val="00C53E3D"/>
    <w:rsid w:val="00C60A2F"/>
    <w:rsid w:val="00C61257"/>
    <w:rsid w:val="00C61426"/>
    <w:rsid w:val="00C66926"/>
    <w:rsid w:val="00C66ACA"/>
    <w:rsid w:val="00C66B4B"/>
    <w:rsid w:val="00C720AE"/>
    <w:rsid w:val="00C7787A"/>
    <w:rsid w:val="00C813E6"/>
    <w:rsid w:val="00C903D0"/>
    <w:rsid w:val="00C92C9B"/>
    <w:rsid w:val="00C942DC"/>
    <w:rsid w:val="00C95861"/>
    <w:rsid w:val="00CA1182"/>
    <w:rsid w:val="00CA2285"/>
    <w:rsid w:val="00CA23CC"/>
    <w:rsid w:val="00CA6F12"/>
    <w:rsid w:val="00CB50D5"/>
    <w:rsid w:val="00CC3AF2"/>
    <w:rsid w:val="00CC3D52"/>
    <w:rsid w:val="00CC6239"/>
    <w:rsid w:val="00CC69CB"/>
    <w:rsid w:val="00CC7D19"/>
    <w:rsid w:val="00CD0284"/>
    <w:rsid w:val="00CD0D93"/>
    <w:rsid w:val="00CD2658"/>
    <w:rsid w:val="00CD36F2"/>
    <w:rsid w:val="00CD42B3"/>
    <w:rsid w:val="00CD6F45"/>
    <w:rsid w:val="00CE0D32"/>
    <w:rsid w:val="00CE2F14"/>
    <w:rsid w:val="00CF24C5"/>
    <w:rsid w:val="00CF2BD0"/>
    <w:rsid w:val="00CF5A93"/>
    <w:rsid w:val="00CF7DE6"/>
    <w:rsid w:val="00D02841"/>
    <w:rsid w:val="00D04C85"/>
    <w:rsid w:val="00D05948"/>
    <w:rsid w:val="00D066E1"/>
    <w:rsid w:val="00D11E8A"/>
    <w:rsid w:val="00D168AD"/>
    <w:rsid w:val="00D17A9C"/>
    <w:rsid w:val="00D245F1"/>
    <w:rsid w:val="00D26620"/>
    <w:rsid w:val="00D27CDE"/>
    <w:rsid w:val="00D27E13"/>
    <w:rsid w:val="00D305C5"/>
    <w:rsid w:val="00D450C7"/>
    <w:rsid w:val="00D5301D"/>
    <w:rsid w:val="00D53966"/>
    <w:rsid w:val="00D5416D"/>
    <w:rsid w:val="00D563B2"/>
    <w:rsid w:val="00D6152D"/>
    <w:rsid w:val="00D769BC"/>
    <w:rsid w:val="00D80BE0"/>
    <w:rsid w:val="00D83508"/>
    <w:rsid w:val="00D863BD"/>
    <w:rsid w:val="00D87099"/>
    <w:rsid w:val="00D92D51"/>
    <w:rsid w:val="00DA2F2A"/>
    <w:rsid w:val="00DA5031"/>
    <w:rsid w:val="00DA6597"/>
    <w:rsid w:val="00DB1D62"/>
    <w:rsid w:val="00DB5F4E"/>
    <w:rsid w:val="00DB6723"/>
    <w:rsid w:val="00DC1519"/>
    <w:rsid w:val="00DC562B"/>
    <w:rsid w:val="00DC5E51"/>
    <w:rsid w:val="00DC62B4"/>
    <w:rsid w:val="00DD0447"/>
    <w:rsid w:val="00DD337D"/>
    <w:rsid w:val="00DD5D86"/>
    <w:rsid w:val="00DE36AB"/>
    <w:rsid w:val="00DE4ABC"/>
    <w:rsid w:val="00DE68AA"/>
    <w:rsid w:val="00DE7BF4"/>
    <w:rsid w:val="00DF62E0"/>
    <w:rsid w:val="00E01D21"/>
    <w:rsid w:val="00E050B9"/>
    <w:rsid w:val="00E10C3F"/>
    <w:rsid w:val="00E117BD"/>
    <w:rsid w:val="00E139CF"/>
    <w:rsid w:val="00E15A62"/>
    <w:rsid w:val="00E165F1"/>
    <w:rsid w:val="00E17463"/>
    <w:rsid w:val="00E17DCA"/>
    <w:rsid w:val="00E17ECC"/>
    <w:rsid w:val="00E228B8"/>
    <w:rsid w:val="00E23959"/>
    <w:rsid w:val="00E3298B"/>
    <w:rsid w:val="00E3609C"/>
    <w:rsid w:val="00E400FB"/>
    <w:rsid w:val="00E44D6D"/>
    <w:rsid w:val="00E50118"/>
    <w:rsid w:val="00E50286"/>
    <w:rsid w:val="00E53457"/>
    <w:rsid w:val="00E540E0"/>
    <w:rsid w:val="00E63CA9"/>
    <w:rsid w:val="00E70589"/>
    <w:rsid w:val="00E70762"/>
    <w:rsid w:val="00E71012"/>
    <w:rsid w:val="00E72688"/>
    <w:rsid w:val="00E73942"/>
    <w:rsid w:val="00E777A5"/>
    <w:rsid w:val="00E823BB"/>
    <w:rsid w:val="00E85658"/>
    <w:rsid w:val="00E900CB"/>
    <w:rsid w:val="00E97512"/>
    <w:rsid w:val="00EA3321"/>
    <w:rsid w:val="00EA6FDA"/>
    <w:rsid w:val="00EB043D"/>
    <w:rsid w:val="00EB4DC8"/>
    <w:rsid w:val="00EB76EE"/>
    <w:rsid w:val="00ED001F"/>
    <w:rsid w:val="00ED1511"/>
    <w:rsid w:val="00EE298B"/>
    <w:rsid w:val="00EE2DEC"/>
    <w:rsid w:val="00EE587D"/>
    <w:rsid w:val="00EE68E5"/>
    <w:rsid w:val="00EE7F96"/>
    <w:rsid w:val="00EF1B71"/>
    <w:rsid w:val="00EF2AF6"/>
    <w:rsid w:val="00EF5864"/>
    <w:rsid w:val="00EF7D19"/>
    <w:rsid w:val="00F03522"/>
    <w:rsid w:val="00F06EFB"/>
    <w:rsid w:val="00F1501D"/>
    <w:rsid w:val="00F16B97"/>
    <w:rsid w:val="00F251CC"/>
    <w:rsid w:val="00F2620B"/>
    <w:rsid w:val="00F26731"/>
    <w:rsid w:val="00F3108C"/>
    <w:rsid w:val="00F33E6E"/>
    <w:rsid w:val="00F34C52"/>
    <w:rsid w:val="00F34F70"/>
    <w:rsid w:val="00F35748"/>
    <w:rsid w:val="00F36F26"/>
    <w:rsid w:val="00F421C9"/>
    <w:rsid w:val="00F468CD"/>
    <w:rsid w:val="00F51F7A"/>
    <w:rsid w:val="00F52AB2"/>
    <w:rsid w:val="00F55497"/>
    <w:rsid w:val="00F57C42"/>
    <w:rsid w:val="00F71D59"/>
    <w:rsid w:val="00F80A69"/>
    <w:rsid w:val="00F83CA4"/>
    <w:rsid w:val="00F84091"/>
    <w:rsid w:val="00F850E3"/>
    <w:rsid w:val="00F8678B"/>
    <w:rsid w:val="00F96EC6"/>
    <w:rsid w:val="00FA32C0"/>
    <w:rsid w:val="00FB5183"/>
    <w:rsid w:val="00FB7E08"/>
    <w:rsid w:val="00FC0409"/>
    <w:rsid w:val="00FC6DA6"/>
    <w:rsid w:val="00FD4C47"/>
    <w:rsid w:val="00FD6A0C"/>
    <w:rsid w:val="00FD7C87"/>
    <w:rsid w:val="00FE37B5"/>
    <w:rsid w:val="00FE56EF"/>
    <w:rsid w:val="00FE699D"/>
    <w:rsid w:val="00FE6FC2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E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3B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00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0CCB"/>
  </w:style>
  <w:style w:type="character" w:customStyle="1" w:styleId="CommentTextChar">
    <w:name w:val="Comment Text Char"/>
    <w:link w:val="CommentText"/>
    <w:uiPriority w:val="99"/>
    <w:rsid w:val="00B00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C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00CC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CC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9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6391"/>
  </w:style>
  <w:style w:type="paragraph" w:customStyle="1" w:styleId="EndNoteBibliographyTitle">
    <w:name w:val="EndNote Bibliography Title"/>
    <w:basedOn w:val="Normal"/>
    <w:rsid w:val="0062591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2591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2591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6C0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5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3CE5"/>
    <w:rPr>
      <w:color w:val="808080"/>
    </w:rPr>
  </w:style>
  <w:style w:type="character" w:customStyle="1" w:styleId="apple-converted-space">
    <w:name w:val="apple-converted-space"/>
    <w:basedOn w:val="DefaultParagraphFont"/>
    <w:rsid w:val="001F2E25"/>
  </w:style>
  <w:style w:type="paragraph" w:styleId="ListParagraph">
    <w:name w:val="List Paragraph"/>
    <w:basedOn w:val="Normal"/>
    <w:uiPriority w:val="34"/>
    <w:qFormat/>
    <w:rsid w:val="00BE3149"/>
    <w:pPr>
      <w:ind w:left="720"/>
      <w:contextualSpacing/>
    </w:pPr>
  </w:style>
  <w:style w:type="character" w:customStyle="1" w:styleId="ref-journal">
    <w:name w:val="ref-journal"/>
    <w:basedOn w:val="DefaultParagraphFont"/>
    <w:rsid w:val="00822B6F"/>
  </w:style>
  <w:style w:type="character" w:customStyle="1" w:styleId="ref-vol">
    <w:name w:val="ref-vol"/>
    <w:basedOn w:val="DefaultParagraphFont"/>
    <w:rsid w:val="00822B6F"/>
  </w:style>
  <w:style w:type="character" w:customStyle="1" w:styleId="nowrap">
    <w:name w:val="nowrap"/>
    <w:basedOn w:val="DefaultParagraphFont"/>
    <w:rsid w:val="00822B6F"/>
  </w:style>
  <w:style w:type="character" w:customStyle="1" w:styleId="element-citation">
    <w:name w:val="element-citation"/>
    <w:basedOn w:val="DefaultParagraphFont"/>
    <w:rsid w:val="00B93BDA"/>
  </w:style>
  <w:style w:type="character" w:customStyle="1" w:styleId="Heading1Char">
    <w:name w:val="Heading 1 Char"/>
    <w:basedOn w:val="DefaultParagraphFont"/>
    <w:link w:val="Heading1"/>
    <w:uiPriority w:val="9"/>
    <w:rsid w:val="00B93BD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34D77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0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DB4BA-4CB2-DB40-A692-ECBEC0CB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3223</Characters>
  <Application>Microsoft Office Word</Application>
  <DocSecurity>0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2020-05-11T20:10:00Z</cp:lastPrinted>
  <dcterms:created xsi:type="dcterms:W3CDTF">2021-03-25T05:57:00Z</dcterms:created>
  <dcterms:modified xsi:type="dcterms:W3CDTF">2021-03-25T05:57:00Z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id="mGKUeMPA"/&gt;&lt;style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