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1F3F" w14:textId="77777777" w:rsidR="00D23507" w:rsidRPr="002A0BD2" w:rsidRDefault="00D23507" w:rsidP="00D23507">
      <w:pPr>
        <w:rPr>
          <w:b/>
          <w:bCs/>
        </w:rPr>
      </w:pPr>
      <w:r w:rsidRPr="002A0BD2">
        <w:rPr>
          <w:b/>
          <w:bCs/>
        </w:rPr>
        <w:t>Appendix 1: DECT Technique</w:t>
      </w:r>
    </w:p>
    <w:p w14:paraId="2AE86F28" w14:textId="77777777" w:rsidR="00D23507" w:rsidRPr="002A0BD2" w:rsidRDefault="00D23507" w:rsidP="00D23507">
      <w:pPr>
        <w:rPr>
          <w:b/>
          <w:bCs/>
        </w:rPr>
      </w:pPr>
    </w:p>
    <w:p w14:paraId="31FD1F02" w14:textId="77777777" w:rsidR="00D23507" w:rsidRPr="002A0BD2" w:rsidRDefault="00D23507" w:rsidP="00D23507">
      <w:pPr>
        <w:spacing w:line="480" w:lineRule="auto"/>
        <w:ind w:firstLine="720"/>
      </w:pPr>
      <w:r w:rsidRPr="002A0BD2">
        <w:t xml:space="preserve">Our institutional dual-energy renal mass CT protocol from December 2015 to November 2017, acquired using a 64 channel multi-detector DECT (Discovery 750 HD, GE Healthcare) consists of a true conventional unenhanced CT acquisition (slice thickness 2.5 mm) of the kidneys followed by a delayed conventional nephrographic (NG) phase acquisition (slice thickness 5 mm) acquired at approximately 110-120 seconds after injection, of the entire abdomen and pelvis. A fixed 120-kVp technique is used with automated tube current modulation and a variable 100-500-mAs (matched for both phases of the study). The true NECT and NG phase enhanced CT phases are acquired using a fixed 120-kVp technique, which enables the ability to compare mean attenuation numbers across machines </w:t>
      </w:r>
      <w:r w:rsidRPr="002A0BD2">
        <w:fldChar w:fldCharType="begin"/>
      </w:r>
      <w:r>
        <w:instrText xml:space="preserve"> ADDIN EN.CITE &lt;EndNote&gt;&lt;Cite&gt;&lt;Author&gt;Pooler&lt;/Author&gt;&lt;Year&gt;2012&lt;/Year&gt;&lt;RecNum&gt;689&lt;/RecNum&gt;&lt;DisplayText&gt;(33)&lt;/DisplayText&gt;&lt;record&gt;&lt;rec-number&gt;689&lt;/rec-number&gt;&lt;foreign-keys&gt;&lt;key app="EN" db-id="rwrz2as0tx5f2oew2xo55zfe0p0perve2e0v" timestamp="1596140464" guid="81ce6d28-6f3a-4e71-8260-87aef201ff94"&gt;689&lt;/key&gt;&lt;/foreign-keys&gt;&lt;ref-type name="Journal Article"&gt;17&lt;/ref-type&gt;&lt;contributors&gt;&lt;authors&gt;&lt;author&gt;Pooler, B. D.&lt;/author&gt;&lt;author&gt;Pickhardt, P. J.&lt;/author&gt;&lt;author&gt;O&amp;apos;Connor, S. D.&lt;/author&gt;&lt;author&gt;Bruce, R. J.&lt;/author&gt;&lt;author&gt;Patel, S. R.&lt;/author&gt;&lt;author&gt;Nakada, S. Y.&lt;/author&gt;&lt;/authors&gt;&lt;/contributors&gt;&lt;titles&gt;&lt;title&gt;Renal cell carcinoma: attenuation values on unenhanced CT&lt;/title&gt;&lt;secondary-title&gt;AJR Am J Roentgenol&lt;/secondary-title&gt;&lt;/titles&gt;&lt;periodical&gt;&lt;full-title&gt;AJR Am J Roentgenol&lt;/full-title&gt;&lt;/periodical&gt;&lt;pages&gt;1115-20&lt;/pages&gt;&lt;volume&gt;198&lt;/volume&gt;&lt;number&gt;5&lt;/number&gt;&lt;keywords&gt;&lt;keyword&gt;Adolescent&lt;/keyword&gt;&lt;keyword&gt;Adult&lt;/keyword&gt;&lt;keyword&gt;Aged&lt;/keyword&gt;&lt;keyword&gt;Aged, 80 and over&lt;/keyword&gt;&lt;keyword&gt;Carcinoma, Renal Cell&lt;/keyword&gt;&lt;keyword&gt;Contrast Media&lt;/keyword&gt;&lt;keyword&gt;Female&lt;/keyword&gt;&lt;keyword&gt;Humans&lt;/keyword&gt;&lt;keyword&gt;Kidney Neoplasms&lt;/keyword&gt;&lt;keyword&gt;Male&lt;/keyword&gt;&lt;keyword&gt;Middle Aged&lt;/keyword&gt;&lt;keyword&gt;Retrospective Studies&lt;/keyword&gt;&lt;keyword&gt;Tomography, X-Ray Computed&lt;/keyword&gt;&lt;/keywords&gt;&lt;dates&gt;&lt;year&gt;2012&lt;/year&gt;&lt;pub-dates&gt;&lt;date&gt;May&lt;/date&gt;&lt;/pub-dates&gt;&lt;/dates&gt;&lt;isbn&gt;1546-3141&lt;/isbn&gt;&lt;accession-num&gt;22528901&lt;/accession-num&gt;&lt;urls&gt;&lt;related-urls&gt;&lt;url&gt;https://www.ncbi.nlm.nih.gov/pubmed/22528901&lt;/url&gt;&lt;/related-urls&gt;&lt;/urls&gt;&lt;electronic-resource-num&gt;10.2214/AJR.11.7587&lt;/electronic-resource-num&gt;&lt;language&gt;eng&lt;/language&gt;&lt;/record&gt;&lt;/Cite&gt;&lt;/EndNote&gt;</w:instrText>
      </w:r>
      <w:r w:rsidRPr="002A0BD2">
        <w:fldChar w:fldCharType="separate"/>
      </w:r>
      <w:r>
        <w:rPr>
          <w:noProof/>
        </w:rPr>
        <w:t>(33)</w:t>
      </w:r>
      <w:r w:rsidRPr="002A0BD2">
        <w:fldChar w:fldCharType="end"/>
      </w:r>
      <w:r w:rsidRPr="002A0BD2">
        <w:t xml:space="preserve">. Although automated tube current modulation is performed, the variable tube current affects the standard deviation (noise) of the attenuation measurement but not the mean attenuation within a measured region </w:t>
      </w:r>
      <w:r w:rsidRPr="002A0BD2">
        <w:fldChar w:fldCharType="begin"/>
      </w:r>
      <w:r>
        <w:instrText xml:space="preserve"> ADDIN EN.CITE &lt;EndNote&gt;&lt;Cite&gt;&lt;Author&gt;Pooler&lt;/Author&gt;&lt;Year&gt;2012&lt;/Year&gt;&lt;RecNum&gt;689&lt;/RecNum&gt;&lt;DisplayText&gt;(33)&lt;/DisplayText&gt;&lt;record&gt;&lt;rec-number&gt;689&lt;/rec-number&gt;&lt;foreign-keys&gt;&lt;key app="EN" db-id="rwrz2as0tx5f2oew2xo55zfe0p0perve2e0v" timestamp="1596140464" guid="81ce6d28-6f3a-4e71-8260-87aef201ff94"&gt;689&lt;/key&gt;&lt;/foreign-keys&gt;&lt;ref-type name="Journal Article"&gt;17&lt;/ref-type&gt;&lt;contributors&gt;&lt;authors&gt;&lt;author&gt;Pooler, B. D.&lt;/author&gt;&lt;author&gt;Pickhardt, P. J.&lt;/author&gt;&lt;author&gt;O&amp;apos;Connor, S. D.&lt;/author&gt;&lt;author&gt;Bruce, R. J.&lt;/author&gt;&lt;author&gt;Patel, S. R.&lt;/author&gt;&lt;author&gt;Nakada, S. Y.&lt;/author&gt;&lt;/authors&gt;&lt;/contributors&gt;&lt;titles&gt;&lt;title&gt;Renal cell carcinoma: attenuation values on unenhanced CT&lt;/title&gt;&lt;secondary-title&gt;AJR Am J Roentgenol&lt;/secondary-title&gt;&lt;/titles&gt;&lt;periodical&gt;&lt;full-title&gt;AJR Am J Roentgenol&lt;/full-title&gt;&lt;/periodical&gt;&lt;pages&gt;1115-20&lt;/pages&gt;&lt;volume&gt;198&lt;/volume&gt;&lt;number&gt;5&lt;/number&gt;&lt;keywords&gt;&lt;keyword&gt;Adolescent&lt;/keyword&gt;&lt;keyword&gt;Adult&lt;/keyword&gt;&lt;keyword&gt;Aged&lt;/keyword&gt;&lt;keyword&gt;Aged, 80 and over&lt;/keyword&gt;&lt;keyword&gt;Carcinoma, Renal Cell&lt;/keyword&gt;&lt;keyword&gt;Contrast Media&lt;/keyword&gt;&lt;keyword&gt;Female&lt;/keyword&gt;&lt;keyword&gt;Humans&lt;/keyword&gt;&lt;keyword&gt;Kidney Neoplasms&lt;/keyword&gt;&lt;keyword&gt;Male&lt;/keyword&gt;&lt;keyword&gt;Middle Aged&lt;/keyword&gt;&lt;keyword&gt;Retrospective Studies&lt;/keyword&gt;&lt;keyword&gt;Tomography, X-Ray Computed&lt;/keyword&gt;&lt;/keywords&gt;&lt;dates&gt;&lt;year&gt;2012&lt;/year&gt;&lt;pub-dates&gt;&lt;date&gt;May&lt;/date&gt;&lt;/pub-dates&gt;&lt;/dates&gt;&lt;isbn&gt;1546-3141&lt;/isbn&gt;&lt;accession-num&gt;22528901&lt;/accession-num&gt;&lt;urls&gt;&lt;related-urls&gt;&lt;url&gt;https://www.ncbi.nlm.nih.gov/pubmed/22528901&lt;/url&gt;&lt;/related-urls&gt;&lt;/urls&gt;&lt;electronic-resource-num&gt;10.2214/AJR.11.7587&lt;/electronic-resource-num&gt;&lt;language&gt;eng&lt;/language&gt;&lt;/record&gt;&lt;/Cite&gt;&lt;/EndNote&gt;</w:instrText>
      </w:r>
      <w:r w:rsidRPr="002A0BD2">
        <w:fldChar w:fldCharType="separate"/>
      </w:r>
      <w:r>
        <w:rPr>
          <w:noProof/>
        </w:rPr>
        <w:t>(33)</w:t>
      </w:r>
      <w:r w:rsidRPr="002A0BD2">
        <w:fldChar w:fldCharType="end"/>
      </w:r>
      <w:r w:rsidRPr="002A0BD2">
        <w:t xml:space="preserve">. Acquisition is helical with a rotation time of 0.8 sec and a Noise Index of 41.4.  </w:t>
      </w:r>
    </w:p>
    <w:p w14:paraId="569B6285" w14:textId="77777777" w:rsidR="00D23507" w:rsidRPr="002A0BD2" w:rsidRDefault="00D23507" w:rsidP="00D23507">
      <w:pPr>
        <w:spacing w:line="480" w:lineRule="auto"/>
        <w:ind w:firstLine="720"/>
      </w:pPr>
      <w:r w:rsidRPr="002A0BD2">
        <w:t xml:space="preserve">In our protocol, the corticomedullary (CM) phase is performed as a dual-energy acquisition. After performing conventional 120-kVp NECT, patients are scanned in dual-energy mode with fast tube voltage switching (between 80 and 140 </w:t>
      </w:r>
      <w:proofErr w:type="spellStart"/>
      <w:r w:rsidRPr="002A0BD2">
        <w:t>kVp</w:t>
      </w:r>
      <w:proofErr w:type="spellEnd"/>
      <w:r w:rsidRPr="002A0BD2">
        <w:t xml:space="preserve"> every 0.5 msec) during the CM phase with timing of the CM phase established by bolus tracking. A circular region of interest (ROI) is placed in the abdominal aorta at the level of the diaphragm and the CM phase is acquired 15 seconds after an attenuation threshold of 100 HU is reached (timing of approximately 30 to 40 seconds after injection). The dual-energy CM phase data were reconstructed by using an advanced workstation equipped with the commercially available Gemstone Spectral Imaging viewer (AW Server 2, release 5.5; GE Healthcare). Dual-energy datasets are used to generate CM phase enhanced 70-keV virtual monochromatic images. </w:t>
      </w:r>
      <w:r w:rsidRPr="002A0BD2">
        <w:lastRenderedPageBreak/>
        <w:t xml:space="preserve">Previously, it has been shown that attenuation can be compared in cystic and solid renal masses between 120-kVp conventional true NECT images and 70-keV enhanced CT images in phantom and clinical studies </w:t>
      </w:r>
      <w:r w:rsidRPr="002A0BD2">
        <w:fldChar w:fldCharType="begin">
          <w:fldData xml:space="preserve">PEVuZE5vdGU+PENpdGU+PEF1dGhvcj5LcmlzaG5hPC9BdXRob3I+PFllYXI+MjAxODwvWWVhcj48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</w:fldData>
        </w:fldChar>
      </w:r>
      <w:r>
        <w:instrText xml:space="preserve"> ADDIN EN.CITE </w:instrText>
      </w:r>
      <w:r>
        <w:fldChar w:fldCharType="begin">
          <w:fldData xml:space="preserve">PEVuZE5vdGU+PENpdGU+PEF1dGhvcj5LcmlzaG5hPC9BdXRob3I+PFllYXI+MjAxODwvWWVhcj48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</w:fldData>
        </w:fldChar>
      </w:r>
      <w:r>
        <w:instrText xml:space="preserve"> ADDIN EN.CITE.DATA </w:instrText>
      </w:r>
      <w:r>
        <w:fldChar w:fldCharType="end"/>
      </w:r>
      <w:r w:rsidRPr="002A0BD2">
        <w:fldChar w:fldCharType="separate"/>
      </w:r>
      <w:r>
        <w:rPr>
          <w:noProof/>
        </w:rPr>
        <w:t>(34, 35)</w:t>
      </w:r>
      <w:r w:rsidRPr="002A0BD2">
        <w:fldChar w:fldCharType="end"/>
      </w:r>
      <w:r w:rsidRPr="002A0BD2">
        <w:t>. Adaptive statistical iterative reconstruction (</w:t>
      </w:r>
      <w:proofErr w:type="spellStart"/>
      <w:r w:rsidRPr="002A0BD2">
        <w:t>ASiR</w:t>
      </w:r>
      <w:proofErr w:type="spellEnd"/>
      <w:r w:rsidRPr="002A0BD2">
        <w:t>, GE Healthcare) level 4 was used for all three phases of the study. Patients are given 105 mL of non-ionic contrast material (</w:t>
      </w:r>
      <w:proofErr w:type="spellStart"/>
      <w:r w:rsidRPr="002A0BD2">
        <w:t>Iopamidol</w:t>
      </w:r>
      <w:proofErr w:type="spellEnd"/>
      <w:r w:rsidRPr="002A0BD2">
        <w:t xml:space="preserve"> [</w:t>
      </w:r>
      <w:proofErr w:type="spellStart"/>
      <w:r w:rsidRPr="002A0BD2">
        <w:t>Isovue</w:t>
      </w:r>
      <w:proofErr w:type="spellEnd"/>
      <w:r w:rsidRPr="002A0BD2">
        <w:t>], Bracco Healthcare) at a fixed intravenous rate of 3.5 mL/second using a power injector followed by a saline flush.</w:t>
      </w:r>
    </w:p>
    <w:p w14:paraId="221F7D82" w14:textId="77777777" w:rsidR="00D23507" w:rsidRPr="002A0BD2" w:rsidRDefault="00D23507" w:rsidP="00D23507">
      <w:pPr>
        <w:spacing w:line="480" w:lineRule="auto"/>
        <w:ind w:firstLine="720"/>
      </w:pPr>
      <w:r w:rsidRPr="002A0BD2">
        <w:t xml:space="preserve">Beginning December 2017, with no other parameter alterations, the true NECT and CM phase enhanced CT phases were performed using a fixed 120-kVp single energy technique, and the NG phase was performed using a dual-energy acquisition.  </w:t>
      </w:r>
    </w:p>
    <w:p w14:paraId="0A2D2060" w14:textId="77777777" w:rsidR="00D23507" w:rsidRDefault="00D23507" w:rsidP="00A50DB4">
      <w:pPr>
        <w:rPr>
          <w:b/>
        </w:rPr>
      </w:pPr>
    </w:p>
    <w:p w14:paraId="60BC7E14" w14:textId="2D1E9B00" w:rsidR="00A50DB4" w:rsidRDefault="00A50DB4" w:rsidP="00A50DB4">
      <w:pPr>
        <w:rPr>
          <w:b/>
        </w:rPr>
      </w:pPr>
      <w:r>
        <w:rPr>
          <w:b/>
        </w:rPr>
        <w:t xml:space="preserve">Supplementary </w:t>
      </w:r>
      <w:r w:rsidRPr="002A0BD2">
        <w:rPr>
          <w:b/>
        </w:rPr>
        <w:t xml:space="preserve">Table </w:t>
      </w:r>
      <w:r>
        <w:rPr>
          <w:b/>
        </w:rPr>
        <w:t xml:space="preserve">1. </w:t>
      </w:r>
      <w:r w:rsidRPr="002A0BD2">
        <w:rPr>
          <w:b/>
        </w:rPr>
        <w:t>CT Parameters for Dual-Energy CT renal mass protocol used at our institution December 2015 to November 2017</w:t>
      </w:r>
    </w:p>
    <w:p w14:paraId="3A3DB642" w14:textId="77777777" w:rsidR="00A50DB4" w:rsidRPr="002A0BD2" w:rsidRDefault="00A50DB4" w:rsidP="00A50DB4"/>
    <w:tbl>
      <w:tblPr>
        <w:tblStyle w:val="TableGrid"/>
        <w:tblW w:w="0" w:type="auto"/>
        <w:jc w:val="center"/>
        <w:tblInd w:w="0" w:type="dxa"/>
        <w:tblLook w:val="04A0" w:firstRow="1" w:lastRow="0" w:firstColumn="1" w:lastColumn="0" w:noHBand="0" w:noVBand="1"/>
      </w:tblPr>
      <w:tblGrid>
        <w:gridCol w:w="3397"/>
        <w:gridCol w:w="2524"/>
        <w:gridCol w:w="3429"/>
      </w:tblGrid>
      <w:tr w:rsidR="00A50DB4" w:rsidRPr="002A0BD2" w14:paraId="30C91FBA" w14:textId="77777777" w:rsidTr="001D60AA">
        <w:trPr>
          <w:trHeight w:val="297"/>
          <w:jc w:val="center"/>
        </w:trPr>
        <w:tc>
          <w:tcPr>
            <w:tcW w:w="3397" w:type="dxa"/>
            <w:tcBorders>
              <w:top w:val="single" w:sz="4" w:space="0" w:color="auto"/>
              <w:left w:val="single" w:sz="4" w:space="0" w:color="auto"/>
              <w:bottom w:val="single" w:sz="4" w:space="0" w:color="auto"/>
              <w:right w:val="single" w:sz="4" w:space="0" w:color="auto"/>
            </w:tcBorders>
            <w:hideMark/>
          </w:tcPr>
          <w:p w14:paraId="6C85D884" w14:textId="77777777" w:rsidR="00A50DB4" w:rsidRPr="002A0BD2" w:rsidRDefault="00A50DB4" w:rsidP="001D60AA">
            <w:pPr>
              <w:contextualSpacing/>
              <w:rPr>
                <w:b/>
              </w:rPr>
            </w:pPr>
            <w:r w:rsidRPr="002A0BD2">
              <w:rPr>
                <w:b/>
              </w:rPr>
              <w:t>CT parameter</w:t>
            </w:r>
          </w:p>
        </w:tc>
        <w:tc>
          <w:tcPr>
            <w:tcW w:w="2524" w:type="dxa"/>
            <w:tcBorders>
              <w:top w:val="single" w:sz="4" w:space="0" w:color="auto"/>
              <w:left w:val="single" w:sz="4" w:space="0" w:color="auto"/>
              <w:bottom w:val="single" w:sz="4" w:space="0" w:color="auto"/>
              <w:right w:val="single" w:sz="4" w:space="0" w:color="auto"/>
            </w:tcBorders>
            <w:hideMark/>
          </w:tcPr>
          <w:p w14:paraId="65D03849" w14:textId="77777777" w:rsidR="00A50DB4" w:rsidRPr="002A0BD2" w:rsidRDefault="00A50DB4" w:rsidP="001D60AA">
            <w:pPr>
              <w:contextualSpacing/>
              <w:rPr>
                <w:b/>
              </w:rPr>
            </w:pPr>
            <w:r w:rsidRPr="002A0BD2">
              <w:rPr>
                <w:b/>
              </w:rPr>
              <w:t>Single energy</w:t>
            </w:r>
          </w:p>
          <w:p w14:paraId="000C3DF0" w14:textId="77777777" w:rsidR="00A50DB4" w:rsidRPr="002A0BD2" w:rsidRDefault="00A50DB4" w:rsidP="001D60AA">
            <w:pPr>
              <w:contextualSpacing/>
              <w:rPr>
                <w:b/>
              </w:rPr>
            </w:pPr>
            <w:r w:rsidRPr="002A0BD2">
              <w:rPr>
                <w:b/>
              </w:rPr>
              <w:t>(Unenhanced and Nephrographic Phase enhanced images)</w:t>
            </w:r>
          </w:p>
        </w:tc>
        <w:tc>
          <w:tcPr>
            <w:tcW w:w="3429" w:type="dxa"/>
            <w:tcBorders>
              <w:top w:val="single" w:sz="4" w:space="0" w:color="auto"/>
              <w:left w:val="single" w:sz="4" w:space="0" w:color="auto"/>
              <w:bottom w:val="single" w:sz="4" w:space="0" w:color="auto"/>
              <w:right w:val="single" w:sz="4" w:space="0" w:color="auto"/>
            </w:tcBorders>
            <w:hideMark/>
          </w:tcPr>
          <w:p w14:paraId="70B0C580" w14:textId="77777777" w:rsidR="00A50DB4" w:rsidRPr="002A0BD2" w:rsidRDefault="00A50DB4" w:rsidP="001D60AA">
            <w:pPr>
              <w:contextualSpacing/>
              <w:rPr>
                <w:b/>
              </w:rPr>
            </w:pPr>
            <w:r w:rsidRPr="002A0BD2">
              <w:rPr>
                <w:b/>
              </w:rPr>
              <w:t xml:space="preserve">Dual Energy </w:t>
            </w:r>
          </w:p>
          <w:p w14:paraId="4895AAE0" w14:textId="77777777" w:rsidR="00A50DB4" w:rsidRPr="002A0BD2" w:rsidRDefault="00A50DB4" w:rsidP="001D60AA">
            <w:pPr>
              <w:contextualSpacing/>
              <w:rPr>
                <w:b/>
              </w:rPr>
            </w:pPr>
            <w:r w:rsidRPr="002A0BD2">
              <w:rPr>
                <w:b/>
              </w:rPr>
              <w:t xml:space="preserve">(Corticomedullary phase enhanced images) </w:t>
            </w:r>
          </w:p>
        </w:tc>
      </w:tr>
      <w:tr w:rsidR="00A50DB4" w:rsidRPr="002A0BD2" w14:paraId="270BEB2F" w14:textId="77777777" w:rsidTr="001D60AA">
        <w:trPr>
          <w:jc w:val="center"/>
        </w:trPr>
        <w:tc>
          <w:tcPr>
            <w:tcW w:w="3397" w:type="dxa"/>
            <w:tcBorders>
              <w:top w:val="single" w:sz="4" w:space="0" w:color="auto"/>
              <w:left w:val="single" w:sz="4" w:space="0" w:color="auto"/>
              <w:bottom w:val="single" w:sz="4" w:space="0" w:color="auto"/>
              <w:right w:val="single" w:sz="4" w:space="0" w:color="auto"/>
            </w:tcBorders>
            <w:hideMark/>
          </w:tcPr>
          <w:p w14:paraId="2ED2FFEF" w14:textId="77777777" w:rsidR="00A50DB4" w:rsidRPr="002A0BD2" w:rsidRDefault="00A50DB4" w:rsidP="001D60AA">
            <w:pPr>
              <w:contextualSpacing/>
            </w:pPr>
            <w:r w:rsidRPr="002A0BD2">
              <w:t xml:space="preserve">Detector configuration (mm) </w:t>
            </w:r>
          </w:p>
        </w:tc>
        <w:tc>
          <w:tcPr>
            <w:tcW w:w="2524" w:type="dxa"/>
            <w:tcBorders>
              <w:top w:val="single" w:sz="4" w:space="0" w:color="auto"/>
              <w:left w:val="single" w:sz="4" w:space="0" w:color="auto"/>
              <w:bottom w:val="single" w:sz="4" w:space="0" w:color="auto"/>
              <w:right w:val="single" w:sz="4" w:space="0" w:color="auto"/>
            </w:tcBorders>
            <w:hideMark/>
          </w:tcPr>
          <w:p w14:paraId="6FB133BC" w14:textId="77777777" w:rsidR="00A50DB4" w:rsidRPr="002A0BD2" w:rsidRDefault="00A50DB4" w:rsidP="001D60AA">
            <w:pPr>
              <w:contextualSpacing/>
            </w:pPr>
            <w:r w:rsidRPr="002A0BD2">
              <w:t>64 x 0.625</w:t>
            </w:r>
          </w:p>
        </w:tc>
        <w:tc>
          <w:tcPr>
            <w:tcW w:w="3429" w:type="dxa"/>
            <w:tcBorders>
              <w:top w:val="single" w:sz="4" w:space="0" w:color="auto"/>
              <w:left w:val="single" w:sz="4" w:space="0" w:color="auto"/>
              <w:bottom w:val="single" w:sz="4" w:space="0" w:color="auto"/>
              <w:right w:val="single" w:sz="4" w:space="0" w:color="auto"/>
            </w:tcBorders>
            <w:hideMark/>
          </w:tcPr>
          <w:p w14:paraId="7C1AB12C" w14:textId="77777777" w:rsidR="00A50DB4" w:rsidRPr="002A0BD2" w:rsidRDefault="00A50DB4" w:rsidP="001D60AA">
            <w:pPr>
              <w:contextualSpacing/>
            </w:pPr>
            <w:r w:rsidRPr="002A0BD2">
              <w:t>64 x 0.625</w:t>
            </w:r>
          </w:p>
        </w:tc>
      </w:tr>
      <w:tr w:rsidR="00A50DB4" w:rsidRPr="002A0BD2" w14:paraId="1DD0589C" w14:textId="77777777" w:rsidTr="001D60AA">
        <w:trPr>
          <w:jc w:val="center"/>
        </w:trPr>
        <w:tc>
          <w:tcPr>
            <w:tcW w:w="3397" w:type="dxa"/>
            <w:tcBorders>
              <w:top w:val="single" w:sz="4" w:space="0" w:color="auto"/>
              <w:left w:val="single" w:sz="4" w:space="0" w:color="auto"/>
              <w:bottom w:val="single" w:sz="4" w:space="0" w:color="auto"/>
              <w:right w:val="single" w:sz="4" w:space="0" w:color="auto"/>
            </w:tcBorders>
            <w:hideMark/>
          </w:tcPr>
          <w:p w14:paraId="0F4A29D7" w14:textId="77777777" w:rsidR="00A50DB4" w:rsidRPr="002A0BD2" w:rsidRDefault="00A50DB4" w:rsidP="001D60AA">
            <w:pPr>
              <w:contextualSpacing/>
            </w:pPr>
            <w:r w:rsidRPr="002A0BD2">
              <w:t>Tube voltage (</w:t>
            </w:r>
            <w:proofErr w:type="spellStart"/>
            <w:r w:rsidRPr="002A0BD2">
              <w:t>kVp</w:t>
            </w:r>
            <w:proofErr w:type="spellEnd"/>
            <w:r w:rsidRPr="002A0BD2">
              <w:t>)</w:t>
            </w:r>
          </w:p>
        </w:tc>
        <w:tc>
          <w:tcPr>
            <w:tcW w:w="2524" w:type="dxa"/>
            <w:tcBorders>
              <w:top w:val="single" w:sz="4" w:space="0" w:color="auto"/>
              <w:left w:val="single" w:sz="4" w:space="0" w:color="auto"/>
              <w:bottom w:val="single" w:sz="4" w:space="0" w:color="auto"/>
              <w:right w:val="single" w:sz="4" w:space="0" w:color="auto"/>
            </w:tcBorders>
            <w:hideMark/>
          </w:tcPr>
          <w:p w14:paraId="2B33E6B0" w14:textId="77777777" w:rsidR="00A50DB4" w:rsidRPr="002A0BD2" w:rsidRDefault="00A50DB4" w:rsidP="001D60AA">
            <w:pPr>
              <w:contextualSpacing/>
            </w:pPr>
            <w:r w:rsidRPr="002A0BD2">
              <w:t>120</w:t>
            </w:r>
          </w:p>
        </w:tc>
        <w:tc>
          <w:tcPr>
            <w:tcW w:w="3429" w:type="dxa"/>
            <w:tcBorders>
              <w:top w:val="single" w:sz="4" w:space="0" w:color="auto"/>
              <w:left w:val="single" w:sz="4" w:space="0" w:color="auto"/>
              <w:bottom w:val="single" w:sz="4" w:space="0" w:color="auto"/>
              <w:right w:val="single" w:sz="4" w:space="0" w:color="auto"/>
            </w:tcBorders>
            <w:hideMark/>
          </w:tcPr>
          <w:p w14:paraId="0125AFA7" w14:textId="77777777" w:rsidR="00A50DB4" w:rsidRPr="002A0BD2" w:rsidRDefault="00A50DB4" w:rsidP="001D60AA">
            <w:pPr>
              <w:contextualSpacing/>
            </w:pPr>
            <w:r w:rsidRPr="002A0BD2">
              <w:t>80/140</w:t>
            </w:r>
          </w:p>
        </w:tc>
      </w:tr>
      <w:tr w:rsidR="00A50DB4" w:rsidRPr="002A0BD2" w14:paraId="0AE4F2A5" w14:textId="77777777" w:rsidTr="001D60AA">
        <w:trPr>
          <w:jc w:val="center"/>
        </w:trPr>
        <w:tc>
          <w:tcPr>
            <w:tcW w:w="3397" w:type="dxa"/>
            <w:tcBorders>
              <w:top w:val="single" w:sz="4" w:space="0" w:color="auto"/>
              <w:left w:val="single" w:sz="4" w:space="0" w:color="auto"/>
              <w:bottom w:val="single" w:sz="4" w:space="0" w:color="auto"/>
              <w:right w:val="single" w:sz="4" w:space="0" w:color="auto"/>
            </w:tcBorders>
            <w:hideMark/>
          </w:tcPr>
          <w:p w14:paraId="5CE42253" w14:textId="77777777" w:rsidR="00A50DB4" w:rsidRPr="002A0BD2" w:rsidRDefault="00A50DB4" w:rsidP="001D60AA">
            <w:pPr>
              <w:contextualSpacing/>
            </w:pPr>
            <w:r w:rsidRPr="002A0BD2">
              <w:t>Gantry revolution time (sec)</w:t>
            </w:r>
          </w:p>
        </w:tc>
        <w:tc>
          <w:tcPr>
            <w:tcW w:w="2524" w:type="dxa"/>
            <w:tcBorders>
              <w:top w:val="single" w:sz="4" w:space="0" w:color="auto"/>
              <w:left w:val="single" w:sz="4" w:space="0" w:color="auto"/>
              <w:bottom w:val="single" w:sz="4" w:space="0" w:color="auto"/>
              <w:right w:val="single" w:sz="4" w:space="0" w:color="auto"/>
            </w:tcBorders>
            <w:hideMark/>
          </w:tcPr>
          <w:p w14:paraId="3705C4B3" w14:textId="77777777" w:rsidR="00A50DB4" w:rsidRPr="002A0BD2" w:rsidRDefault="00A50DB4" w:rsidP="001D60AA">
            <w:pPr>
              <w:contextualSpacing/>
            </w:pPr>
            <w:r w:rsidRPr="002A0BD2">
              <w:t>0.6</w:t>
            </w:r>
          </w:p>
        </w:tc>
        <w:tc>
          <w:tcPr>
            <w:tcW w:w="3429" w:type="dxa"/>
            <w:tcBorders>
              <w:top w:val="single" w:sz="4" w:space="0" w:color="auto"/>
              <w:left w:val="single" w:sz="4" w:space="0" w:color="auto"/>
              <w:bottom w:val="single" w:sz="4" w:space="0" w:color="auto"/>
              <w:right w:val="single" w:sz="4" w:space="0" w:color="auto"/>
            </w:tcBorders>
            <w:hideMark/>
          </w:tcPr>
          <w:p w14:paraId="7357D074" w14:textId="77777777" w:rsidR="00A50DB4" w:rsidRPr="002A0BD2" w:rsidRDefault="00A50DB4" w:rsidP="001D60AA">
            <w:pPr>
              <w:contextualSpacing/>
            </w:pPr>
            <w:r w:rsidRPr="002A0BD2">
              <w:t>0.6</w:t>
            </w:r>
          </w:p>
        </w:tc>
      </w:tr>
      <w:tr w:rsidR="00A50DB4" w:rsidRPr="002A0BD2" w14:paraId="778F3E38" w14:textId="77777777" w:rsidTr="001D60AA">
        <w:trPr>
          <w:trHeight w:val="310"/>
          <w:jc w:val="center"/>
        </w:trPr>
        <w:tc>
          <w:tcPr>
            <w:tcW w:w="3397" w:type="dxa"/>
            <w:tcBorders>
              <w:top w:val="single" w:sz="4" w:space="0" w:color="auto"/>
              <w:left w:val="single" w:sz="4" w:space="0" w:color="auto"/>
              <w:bottom w:val="single" w:sz="4" w:space="0" w:color="auto"/>
              <w:right w:val="single" w:sz="4" w:space="0" w:color="auto"/>
            </w:tcBorders>
            <w:hideMark/>
          </w:tcPr>
          <w:p w14:paraId="0C3D6B34" w14:textId="77777777" w:rsidR="00A50DB4" w:rsidRPr="002A0BD2" w:rsidRDefault="00A50DB4" w:rsidP="001D60AA">
            <w:pPr>
              <w:contextualSpacing/>
            </w:pPr>
            <w:r w:rsidRPr="002A0BD2">
              <w:t>Automatic exposure control</w:t>
            </w:r>
          </w:p>
        </w:tc>
        <w:tc>
          <w:tcPr>
            <w:tcW w:w="2524" w:type="dxa"/>
            <w:tcBorders>
              <w:top w:val="single" w:sz="4" w:space="0" w:color="auto"/>
              <w:left w:val="single" w:sz="4" w:space="0" w:color="auto"/>
              <w:bottom w:val="single" w:sz="4" w:space="0" w:color="auto"/>
              <w:right w:val="single" w:sz="4" w:space="0" w:color="auto"/>
            </w:tcBorders>
            <w:hideMark/>
          </w:tcPr>
          <w:p w14:paraId="2B465367" w14:textId="77777777" w:rsidR="00A50DB4" w:rsidRPr="002A0BD2" w:rsidRDefault="00A50DB4" w:rsidP="001D60AA">
            <w:pPr>
              <w:contextualSpacing/>
            </w:pPr>
            <w:r w:rsidRPr="002A0BD2">
              <w:t>ON</w:t>
            </w:r>
          </w:p>
        </w:tc>
        <w:tc>
          <w:tcPr>
            <w:tcW w:w="3429" w:type="dxa"/>
            <w:tcBorders>
              <w:top w:val="single" w:sz="4" w:space="0" w:color="auto"/>
              <w:left w:val="single" w:sz="4" w:space="0" w:color="auto"/>
              <w:bottom w:val="single" w:sz="4" w:space="0" w:color="auto"/>
              <w:right w:val="single" w:sz="4" w:space="0" w:color="auto"/>
            </w:tcBorders>
            <w:hideMark/>
          </w:tcPr>
          <w:p w14:paraId="43FA6205" w14:textId="77777777" w:rsidR="00A50DB4" w:rsidRPr="002A0BD2" w:rsidRDefault="00A50DB4" w:rsidP="001D60AA">
            <w:pPr>
              <w:contextualSpacing/>
            </w:pPr>
            <w:r w:rsidRPr="002A0BD2">
              <w:t>NA</w:t>
            </w:r>
          </w:p>
        </w:tc>
      </w:tr>
      <w:tr w:rsidR="00A50DB4" w:rsidRPr="002A0BD2" w14:paraId="77E31BEB" w14:textId="77777777" w:rsidTr="001D60AA">
        <w:trPr>
          <w:trHeight w:val="297"/>
          <w:jc w:val="center"/>
        </w:trPr>
        <w:tc>
          <w:tcPr>
            <w:tcW w:w="3397" w:type="dxa"/>
            <w:tcBorders>
              <w:top w:val="single" w:sz="4" w:space="0" w:color="auto"/>
              <w:left w:val="single" w:sz="4" w:space="0" w:color="auto"/>
              <w:bottom w:val="single" w:sz="4" w:space="0" w:color="auto"/>
              <w:right w:val="single" w:sz="4" w:space="0" w:color="auto"/>
            </w:tcBorders>
            <w:hideMark/>
          </w:tcPr>
          <w:p w14:paraId="4D52D378" w14:textId="77777777" w:rsidR="00A50DB4" w:rsidRPr="002A0BD2" w:rsidRDefault="00A50DB4" w:rsidP="001D60AA">
            <w:pPr>
              <w:contextualSpacing/>
            </w:pPr>
            <w:r w:rsidRPr="002A0BD2">
              <w:t xml:space="preserve">Noise index </w:t>
            </w:r>
          </w:p>
        </w:tc>
        <w:tc>
          <w:tcPr>
            <w:tcW w:w="2524" w:type="dxa"/>
            <w:tcBorders>
              <w:top w:val="single" w:sz="4" w:space="0" w:color="auto"/>
              <w:left w:val="single" w:sz="4" w:space="0" w:color="auto"/>
              <w:bottom w:val="single" w:sz="4" w:space="0" w:color="auto"/>
              <w:right w:val="single" w:sz="4" w:space="0" w:color="auto"/>
            </w:tcBorders>
            <w:hideMark/>
          </w:tcPr>
          <w:p w14:paraId="7D87766F" w14:textId="77777777" w:rsidR="00A50DB4" w:rsidRPr="002A0BD2" w:rsidRDefault="00A50DB4" w:rsidP="001D60AA">
            <w:pPr>
              <w:contextualSpacing/>
            </w:pPr>
            <w:r w:rsidRPr="002A0BD2">
              <w:t>14</w:t>
            </w:r>
          </w:p>
        </w:tc>
        <w:tc>
          <w:tcPr>
            <w:tcW w:w="3429" w:type="dxa"/>
            <w:tcBorders>
              <w:top w:val="single" w:sz="4" w:space="0" w:color="auto"/>
              <w:left w:val="single" w:sz="4" w:space="0" w:color="auto"/>
              <w:bottom w:val="single" w:sz="4" w:space="0" w:color="auto"/>
              <w:right w:val="single" w:sz="4" w:space="0" w:color="auto"/>
            </w:tcBorders>
            <w:hideMark/>
          </w:tcPr>
          <w:p w14:paraId="50D78A57" w14:textId="77777777" w:rsidR="00A50DB4" w:rsidRPr="002A0BD2" w:rsidRDefault="00A50DB4" w:rsidP="001D60AA">
            <w:pPr>
              <w:contextualSpacing/>
            </w:pPr>
            <w:r w:rsidRPr="002A0BD2">
              <w:t>NA</w:t>
            </w:r>
          </w:p>
        </w:tc>
      </w:tr>
      <w:tr w:rsidR="00A50DB4" w:rsidRPr="002A0BD2" w14:paraId="1025D540" w14:textId="77777777" w:rsidTr="001D60AA">
        <w:trPr>
          <w:jc w:val="center"/>
        </w:trPr>
        <w:tc>
          <w:tcPr>
            <w:tcW w:w="3397" w:type="dxa"/>
            <w:tcBorders>
              <w:top w:val="single" w:sz="4" w:space="0" w:color="auto"/>
              <w:left w:val="single" w:sz="4" w:space="0" w:color="auto"/>
              <w:bottom w:val="single" w:sz="4" w:space="0" w:color="auto"/>
              <w:right w:val="single" w:sz="4" w:space="0" w:color="auto"/>
            </w:tcBorders>
            <w:hideMark/>
          </w:tcPr>
          <w:p w14:paraId="5EB31149" w14:textId="77777777" w:rsidR="00A50DB4" w:rsidRPr="002A0BD2" w:rsidRDefault="00A50DB4" w:rsidP="001D60AA">
            <w:pPr>
              <w:contextualSpacing/>
            </w:pPr>
            <w:r w:rsidRPr="002A0BD2">
              <w:t>Tube current (mA)</w:t>
            </w:r>
          </w:p>
        </w:tc>
        <w:tc>
          <w:tcPr>
            <w:tcW w:w="2524" w:type="dxa"/>
            <w:tcBorders>
              <w:top w:val="single" w:sz="4" w:space="0" w:color="auto"/>
              <w:left w:val="single" w:sz="4" w:space="0" w:color="auto"/>
              <w:bottom w:val="single" w:sz="4" w:space="0" w:color="auto"/>
              <w:right w:val="single" w:sz="4" w:space="0" w:color="auto"/>
            </w:tcBorders>
            <w:hideMark/>
          </w:tcPr>
          <w:p w14:paraId="16AB14BC" w14:textId="77777777" w:rsidR="00A50DB4" w:rsidRPr="002A0BD2" w:rsidRDefault="00A50DB4" w:rsidP="001D60AA">
            <w:pPr>
              <w:contextualSpacing/>
            </w:pPr>
            <w:r w:rsidRPr="002A0BD2">
              <w:t>100-500</w:t>
            </w:r>
          </w:p>
        </w:tc>
        <w:tc>
          <w:tcPr>
            <w:tcW w:w="3429" w:type="dxa"/>
            <w:tcBorders>
              <w:top w:val="single" w:sz="4" w:space="0" w:color="auto"/>
              <w:left w:val="single" w:sz="4" w:space="0" w:color="auto"/>
              <w:bottom w:val="single" w:sz="4" w:space="0" w:color="auto"/>
              <w:right w:val="single" w:sz="4" w:space="0" w:color="auto"/>
            </w:tcBorders>
            <w:hideMark/>
          </w:tcPr>
          <w:p w14:paraId="3C472366" w14:textId="77777777" w:rsidR="00A50DB4" w:rsidRPr="002A0BD2" w:rsidRDefault="00A50DB4" w:rsidP="001D60AA">
            <w:pPr>
              <w:contextualSpacing/>
            </w:pPr>
            <w:r w:rsidRPr="002A0BD2">
              <w:t>640</w:t>
            </w:r>
          </w:p>
        </w:tc>
      </w:tr>
      <w:tr w:rsidR="00A50DB4" w:rsidRPr="002A0BD2" w14:paraId="16122CC8" w14:textId="77777777" w:rsidTr="001D60AA">
        <w:trPr>
          <w:jc w:val="center"/>
        </w:trPr>
        <w:tc>
          <w:tcPr>
            <w:tcW w:w="3397" w:type="dxa"/>
            <w:tcBorders>
              <w:top w:val="single" w:sz="4" w:space="0" w:color="auto"/>
              <w:left w:val="single" w:sz="4" w:space="0" w:color="auto"/>
              <w:bottom w:val="single" w:sz="4" w:space="0" w:color="auto"/>
              <w:right w:val="single" w:sz="4" w:space="0" w:color="auto"/>
            </w:tcBorders>
            <w:hideMark/>
          </w:tcPr>
          <w:p w14:paraId="1672BFE2" w14:textId="77777777" w:rsidR="00A50DB4" w:rsidRPr="002A0BD2" w:rsidRDefault="00A50DB4" w:rsidP="001D60AA">
            <w:pPr>
              <w:contextualSpacing/>
            </w:pPr>
            <w:r w:rsidRPr="002A0BD2">
              <w:t xml:space="preserve">Acquisition mode </w:t>
            </w:r>
          </w:p>
        </w:tc>
        <w:tc>
          <w:tcPr>
            <w:tcW w:w="2524" w:type="dxa"/>
            <w:tcBorders>
              <w:top w:val="single" w:sz="4" w:space="0" w:color="auto"/>
              <w:left w:val="single" w:sz="4" w:space="0" w:color="auto"/>
              <w:bottom w:val="single" w:sz="4" w:space="0" w:color="auto"/>
              <w:right w:val="single" w:sz="4" w:space="0" w:color="auto"/>
            </w:tcBorders>
            <w:hideMark/>
          </w:tcPr>
          <w:p w14:paraId="4B380D74" w14:textId="77777777" w:rsidR="00A50DB4" w:rsidRPr="002A0BD2" w:rsidRDefault="00A50DB4" w:rsidP="001D60AA">
            <w:pPr>
              <w:contextualSpacing/>
            </w:pPr>
            <w:r w:rsidRPr="002A0BD2">
              <w:t>Single source, helical</w:t>
            </w:r>
          </w:p>
        </w:tc>
        <w:tc>
          <w:tcPr>
            <w:tcW w:w="3429" w:type="dxa"/>
            <w:tcBorders>
              <w:top w:val="single" w:sz="4" w:space="0" w:color="auto"/>
              <w:left w:val="single" w:sz="4" w:space="0" w:color="auto"/>
              <w:bottom w:val="single" w:sz="4" w:space="0" w:color="auto"/>
              <w:right w:val="single" w:sz="4" w:space="0" w:color="auto"/>
            </w:tcBorders>
            <w:hideMark/>
          </w:tcPr>
          <w:p w14:paraId="4068F880" w14:textId="77777777" w:rsidR="00A50DB4" w:rsidRPr="002A0BD2" w:rsidRDefault="00A50DB4" w:rsidP="001D60AA">
            <w:pPr>
              <w:contextualSpacing/>
            </w:pPr>
            <w:r w:rsidRPr="002A0BD2">
              <w:t xml:space="preserve">Single source, helical </w:t>
            </w:r>
          </w:p>
        </w:tc>
      </w:tr>
      <w:tr w:rsidR="00A50DB4" w:rsidRPr="002A0BD2" w14:paraId="1ACF5DFB" w14:textId="77777777" w:rsidTr="001D60AA">
        <w:trPr>
          <w:trHeight w:val="241"/>
          <w:jc w:val="center"/>
        </w:trPr>
        <w:tc>
          <w:tcPr>
            <w:tcW w:w="3397" w:type="dxa"/>
            <w:tcBorders>
              <w:top w:val="single" w:sz="4" w:space="0" w:color="auto"/>
              <w:left w:val="single" w:sz="4" w:space="0" w:color="auto"/>
              <w:bottom w:val="single" w:sz="4" w:space="0" w:color="auto"/>
              <w:right w:val="single" w:sz="4" w:space="0" w:color="auto"/>
            </w:tcBorders>
            <w:hideMark/>
          </w:tcPr>
          <w:p w14:paraId="524CA5CF" w14:textId="77777777" w:rsidR="00A50DB4" w:rsidRPr="002A0BD2" w:rsidRDefault="00A50DB4" w:rsidP="001D60AA">
            <w:pPr>
              <w:contextualSpacing/>
            </w:pPr>
            <w:r w:rsidRPr="002A0BD2">
              <w:t>Helical pitch</w:t>
            </w:r>
          </w:p>
        </w:tc>
        <w:tc>
          <w:tcPr>
            <w:tcW w:w="2524" w:type="dxa"/>
            <w:tcBorders>
              <w:top w:val="single" w:sz="4" w:space="0" w:color="auto"/>
              <w:left w:val="single" w:sz="4" w:space="0" w:color="auto"/>
              <w:bottom w:val="single" w:sz="4" w:space="0" w:color="auto"/>
              <w:right w:val="single" w:sz="4" w:space="0" w:color="auto"/>
            </w:tcBorders>
            <w:hideMark/>
          </w:tcPr>
          <w:p w14:paraId="6181D608" w14:textId="77777777" w:rsidR="00A50DB4" w:rsidRPr="002A0BD2" w:rsidRDefault="00A50DB4" w:rsidP="001D60AA">
            <w:pPr>
              <w:contextualSpacing/>
            </w:pPr>
            <w:r w:rsidRPr="002A0BD2">
              <w:t>1.375</w:t>
            </w:r>
          </w:p>
        </w:tc>
        <w:tc>
          <w:tcPr>
            <w:tcW w:w="3429" w:type="dxa"/>
            <w:tcBorders>
              <w:top w:val="single" w:sz="4" w:space="0" w:color="auto"/>
              <w:left w:val="single" w:sz="4" w:space="0" w:color="auto"/>
              <w:bottom w:val="single" w:sz="4" w:space="0" w:color="auto"/>
              <w:right w:val="single" w:sz="4" w:space="0" w:color="auto"/>
            </w:tcBorders>
            <w:hideMark/>
          </w:tcPr>
          <w:p w14:paraId="4CFCD6F5" w14:textId="77777777" w:rsidR="00A50DB4" w:rsidRPr="002A0BD2" w:rsidRDefault="00A50DB4" w:rsidP="001D60AA">
            <w:pPr>
              <w:contextualSpacing/>
            </w:pPr>
            <w:r w:rsidRPr="002A0BD2">
              <w:t>1.375</w:t>
            </w:r>
          </w:p>
        </w:tc>
      </w:tr>
      <w:tr w:rsidR="00A50DB4" w:rsidRPr="002A0BD2" w14:paraId="2E3685BB" w14:textId="77777777" w:rsidTr="001D60AA">
        <w:trPr>
          <w:trHeight w:val="269"/>
          <w:jc w:val="center"/>
        </w:trPr>
        <w:tc>
          <w:tcPr>
            <w:tcW w:w="3397" w:type="dxa"/>
            <w:tcBorders>
              <w:top w:val="single" w:sz="4" w:space="0" w:color="auto"/>
              <w:left w:val="single" w:sz="4" w:space="0" w:color="auto"/>
              <w:bottom w:val="single" w:sz="4" w:space="0" w:color="auto"/>
              <w:right w:val="single" w:sz="4" w:space="0" w:color="auto"/>
            </w:tcBorders>
            <w:hideMark/>
          </w:tcPr>
          <w:p w14:paraId="20552C05" w14:textId="77777777" w:rsidR="00A50DB4" w:rsidRPr="002A0BD2" w:rsidRDefault="00A50DB4" w:rsidP="001D60AA">
            <w:pPr>
              <w:contextualSpacing/>
            </w:pPr>
            <w:r w:rsidRPr="002A0BD2">
              <w:t>Reconstruction thickness (mm)</w:t>
            </w:r>
          </w:p>
        </w:tc>
        <w:tc>
          <w:tcPr>
            <w:tcW w:w="2524" w:type="dxa"/>
            <w:tcBorders>
              <w:top w:val="single" w:sz="4" w:space="0" w:color="auto"/>
              <w:left w:val="single" w:sz="4" w:space="0" w:color="auto"/>
              <w:bottom w:val="single" w:sz="4" w:space="0" w:color="auto"/>
              <w:right w:val="single" w:sz="4" w:space="0" w:color="auto"/>
            </w:tcBorders>
            <w:hideMark/>
          </w:tcPr>
          <w:p w14:paraId="7E867A61" w14:textId="77777777" w:rsidR="00A50DB4" w:rsidRPr="002A0BD2" w:rsidRDefault="00A50DB4" w:rsidP="001D60AA">
            <w:pPr>
              <w:contextualSpacing/>
            </w:pPr>
            <w:r w:rsidRPr="002A0BD2">
              <w:t>2.5</w:t>
            </w:r>
          </w:p>
        </w:tc>
        <w:tc>
          <w:tcPr>
            <w:tcW w:w="3429" w:type="dxa"/>
            <w:tcBorders>
              <w:top w:val="single" w:sz="4" w:space="0" w:color="auto"/>
              <w:left w:val="single" w:sz="4" w:space="0" w:color="auto"/>
              <w:bottom w:val="single" w:sz="4" w:space="0" w:color="auto"/>
              <w:right w:val="single" w:sz="4" w:space="0" w:color="auto"/>
            </w:tcBorders>
            <w:hideMark/>
          </w:tcPr>
          <w:p w14:paraId="0811CEC8" w14:textId="77777777" w:rsidR="00A50DB4" w:rsidRPr="002A0BD2" w:rsidRDefault="00A50DB4" w:rsidP="001D60AA">
            <w:pPr>
              <w:contextualSpacing/>
            </w:pPr>
            <w:r w:rsidRPr="002A0BD2">
              <w:t>2.5</w:t>
            </w:r>
          </w:p>
        </w:tc>
      </w:tr>
      <w:tr w:rsidR="00A50DB4" w:rsidRPr="002A0BD2" w14:paraId="0C9B7C0B" w14:textId="77777777" w:rsidTr="001D60AA">
        <w:trPr>
          <w:trHeight w:val="241"/>
          <w:jc w:val="center"/>
        </w:trPr>
        <w:tc>
          <w:tcPr>
            <w:tcW w:w="3397" w:type="dxa"/>
            <w:tcBorders>
              <w:top w:val="single" w:sz="4" w:space="0" w:color="auto"/>
              <w:left w:val="single" w:sz="4" w:space="0" w:color="auto"/>
              <w:bottom w:val="single" w:sz="4" w:space="0" w:color="auto"/>
              <w:right w:val="single" w:sz="4" w:space="0" w:color="auto"/>
            </w:tcBorders>
            <w:hideMark/>
          </w:tcPr>
          <w:p w14:paraId="7CB51DD0" w14:textId="77777777" w:rsidR="00A50DB4" w:rsidRPr="002A0BD2" w:rsidRDefault="00A50DB4" w:rsidP="001D60AA">
            <w:pPr>
              <w:contextualSpacing/>
            </w:pPr>
            <w:r w:rsidRPr="002A0BD2">
              <w:t>Reconstruction interval (mm)</w:t>
            </w:r>
          </w:p>
        </w:tc>
        <w:tc>
          <w:tcPr>
            <w:tcW w:w="2524" w:type="dxa"/>
            <w:tcBorders>
              <w:top w:val="single" w:sz="4" w:space="0" w:color="auto"/>
              <w:left w:val="single" w:sz="4" w:space="0" w:color="auto"/>
              <w:bottom w:val="single" w:sz="4" w:space="0" w:color="auto"/>
              <w:right w:val="single" w:sz="4" w:space="0" w:color="auto"/>
            </w:tcBorders>
            <w:hideMark/>
          </w:tcPr>
          <w:p w14:paraId="4B45AE52" w14:textId="77777777" w:rsidR="00A50DB4" w:rsidRPr="002A0BD2" w:rsidRDefault="00A50DB4" w:rsidP="001D60AA">
            <w:pPr>
              <w:contextualSpacing/>
            </w:pPr>
            <w:r w:rsidRPr="002A0BD2">
              <w:t>2.5</w:t>
            </w:r>
          </w:p>
        </w:tc>
        <w:tc>
          <w:tcPr>
            <w:tcW w:w="3429" w:type="dxa"/>
            <w:tcBorders>
              <w:top w:val="single" w:sz="4" w:space="0" w:color="auto"/>
              <w:left w:val="single" w:sz="4" w:space="0" w:color="auto"/>
              <w:bottom w:val="single" w:sz="4" w:space="0" w:color="auto"/>
              <w:right w:val="single" w:sz="4" w:space="0" w:color="auto"/>
            </w:tcBorders>
            <w:hideMark/>
          </w:tcPr>
          <w:p w14:paraId="4B3D6012" w14:textId="77777777" w:rsidR="00A50DB4" w:rsidRPr="002A0BD2" w:rsidRDefault="00A50DB4" w:rsidP="001D60AA">
            <w:pPr>
              <w:contextualSpacing/>
            </w:pPr>
            <w:r w:rsidRPr="002A0BD2">
              <w:t>2.5</w:t>
            </w:r>
          </w:p>
        </w:tc>
      </w:tr>
      <w:tr w:rsidR="00A50DB4" w:rsidRPr="002A0BD2" w14:paraId="31C2A503" w14:textId="77777777" w:rsidTr="001D60AA">
        <w:trPr>
          <w:trHeight w:val="311"/>
          <w:jc w:val="center"/>
        </w:trPr>
        <w:tc>
          <w:tcPr>
            <w:tcW w:w="3397" w:type="dxa"/>
            <w:tcBorders>
              <w:top w:val="single" w:sz="4" w:space="0" w:color="auto"/>
              <w:left w:val="single" w:sz="4" w:space="0" w:color="auto"/>
              <w:bottom w:val="single" w:sz="4" w:space="0" w:color="auto"/>
              <w:right w:val="single" w:sz="4" w:space="0" w:color="auto"/>
            </w:tcBorders>
            <w:hideMark/>
          </w:tcPr>
          <w:p w14:paraId="43F25BE2" w14:textId="77777777" w:rsidR="00A50DB4" w:rsidRPr="002A0BD2" w:rsidRDefault="00A50DB4" w:rsidP="001D60AA">
            <w:pPr>
              <w:contextualSpacing/>
            </w:pPr>
            <w:r w:rsidRPr="002A0BD2">
              <w:t>Reconstruction algorithm</w:t>
            </w:r>
          </w:p>
        </w:tc>
        <w:tc>
          <w:tcPr>
            <w:tcW w:w="2524" w:type="dxa"/>
            <w:tcBorders>
              <w:top w:val="single" w:sz="4" w:space="0" w:color="auto"/>
              <w:left w:val="single" w:sz="4" w:space="0" w:color="auto"/>
              <w:bottom w:val="single" w:sz="4" w:space="0" w:color="auto"/>
              <w:right w:val="single" w:sz="4" w:space="0" w:color="auto"/>
            </w:tcBorders>
            <w:hideMark/>
          </w:tcPr>
          <w:p w14:paraId="43BBB52F" w14:textId="77777777" w:rsidR="00A50DB4" w:rsidRPr="002A0BD2" w:rsidRDefault="00A50DB4" w:rsidP="001D60AA">
            <w:pPr>
              <w:contextualSpacing/>
            </w:pPr>
            <w:r w:rsidRPr="002A0BD2">
              <w:t>Projection based</w:t>
            </w:r>
          </w:p>
        </w:tc>
        <w:tc>
          <w:tcPr>
            <w:tcW w:w="3429" w:type="dxa"/>
            <w:tcBorders>
              <w:top w:val="single" w:sz="4" w:space="0" w:color="auto"/>
              <w:left w:val="single" w:sz="4" w:space="0" w:color="auto"/>
              <w:bottom w:val="single" w:sz="4" w:space="0" w:color="auto"/>
              <w:right w:val="single" w:sz="4" w:space="0" w:color="auto"/>
            </w:tcBorders>
            <w:hideMark/>
          </w:tcPr>
          <w:p w14:paraId="13229BE0" w14:textId="77777777" w:rsidR="00A50DB4" w:rsidRPr="002A0BD2" w:rsidRDefault="00A50DB4" w:rsidP="001D60AA">
            <w:pPr>
              <w:contextualSpacing/>
            </w:pPr>
            <w:r w:rsidRPr="002A0BD2">
              <w:t>Projection based</w:t>
            </w:r>
          </w:p>
        </w:tc>
      </w:tr>
      <w:tr w:rsidR="00A50DB4" w:rsidRPr="002A0BD2" w14:paraId="4FCC612C" w14:textId="77777777" w:rsidTr="001D60AA">
        <w:trPr>
          <w:trHeight w:val="297"/>
          <w:jc w:val="center"/>
        </w:trPr>
        <w:tc>
          <w:tcPr>
            <w:tcW w:w="3397" w:type="dxa"/>
            <w:tcBorders>
              <w:top w:val="single" w:sz="4" w:space="0" w:color="auto"/>
              <w:left w:val="single" w:sz="4" w:space="0" w:color="auto"/>
              <w:bottom w:val="single" w:sz="4" w:space="0" w:color="auto"/>
              <w:right w:val="single" w:sz="4" w:space="0" w:color="auto"/>
            </w:tcBorders>
            <w:hideMark/>
          </w:tcPr>
          <w:p w14:paraId="13412641" w14:textId="77777777" w:rsidR="00A50DB4" w:rsidRPr="002A0BD2" w:rsidRDefault="00A50DB4" w:rsidP="001D60AA">
            <w:pPr>
              <w:contextualSpacing/>
            </w:pPr>
            <w:r w:rsidRPr="002A0BD2">
              <w:t xml:space="preserve">Reconstruction kernel </w:t>
            </w:r>
          </w:p>
        </w:tc>
        <w:tc>
          <w:tcPr>
            <w:tcW w:w="2524" w:type="dxa"/>
            <w:tcBorders>
              <w:top w:val="single" w:sz="4" w:space="0" w:color="auto"/>
              <w:left w:val="single" w:sz="4" w:space="0" w:color="auto"/>
              <w:bottom w:val="single" w:sz="4" w:space="0" w:color="auto"/>
              <w:right w:val="single" w:sz="4" w:space="0" w:color="auto"/>
            </w:tcBorders>
            <w:hideMark/>
          </w:tcPr>
          <w:p w14:paraId="45654E00" w14:textId="77777777" w:rsidR="00A50DB4" w:rsidRPr="002A0BD2" w:rsidRDefault="00A50DB4" w:rsidP="001D60AA">
            <w:pPr>
              <w:contextualSpacing/>
            </w:pPr>
            <w:r w:rsidRPr="002A0BD2">
              <w:t>Soft-tissue standard</w:t>
            </w:r>
          </w:p>
        </w:tc>
        <w:tc>
          <w:tcPr>
            <w:tcW w:w="3429" w:type="dxa"/>
            <w:tcBorders>
              <w:top w:val="single" w:sz="4" w:space="0" w:color="auto"/>
              <w:left w:val="single" w:sz="4" w:space="0" w:color="auto"/>
              <w:bottom w:val="single" w:sz="4" w:space="0" w:color="auto"/>
              <w:right w:val="single" w:sz="4" w:space="0" w:color="auto"/>
            </w:tcBorders>
            <w:hideMark/>
          </w:tcPr>
          <w:p w14:paraId="5A6E2D4A" w14:textId="77777777" w:rsidR="00A50DB4" w:rsidRPr="002A0BD2" w:rsidRDefault="00A50DB4" w:rsidP="001D60AA">
            <w:pPr>
              <w:contextualSpacing/>
            </w:pPr>
            <w:r w:rsidRPr="002A0BD2">
              <w:t>Soft-tissue standard</w:t>
            </w:r>
          </w:p>
        </w:tc>
      </w:tr>
      <w:tr w:rsidR="00A50DB4" w:rsidRPr="002A0BD2" w14:paraId="7E12FFF7" w14:textId="77777777" w:rsidTr="001D60AA">
        <w:trPr>
          <w:trHeight w:val="269"/>
          <w:jc w:val="center"/>
        </w:trPr>
        <w:tc>
          <w:tcPr>
            <w:tcW w:w="3397" w:type="dxa"/>
            <w:tcBorders>
              <w:top w:val="single" w:sz="4" w:space="0" w:color="auto"/>
              <w:left w:val="single" w:sz="4" w:space="0" w:color="auto"/>
              <w:bottom w:val="single" w:sz="4" w:space="0" w:color="auto"/>
              <w:right w:val="single" w:sz="4" w:space="0" w:color="auto"/>
            </w:tcBorders>
            <w:hideMark/>
          </w:tcPr>
          <w:p w14:paraId="6EB8C766" w14:textId="77777777" w:rsidR="00A50DB4" w:rsidRPr="002A0BD2" w:rsidRDefault="00A50DB4" w:rsidP="001D60AA">
            <w:pPr>
              <w:contextualSpacing/>
            </w:pPr>
            <w:r w:rsidRPr="002A0BD2">
              <w:t>Matrix size</w:t>
            </w:r>
          </w:p>
        </w:tc>
        <w:tc>
          <w:tcPr>
            <w:tcW w:w="2524" w:type="dxa"/>
            <w:tcBorders>
              <w:top w:val="single" w:sz="4" w:space="0" w:color="auto"/>
              <w:left w:val="single" w:sz="4" w:space="0" w:color="auto"/>
              <w:bottom w:val="single" w:sz="4" w:space="0" w:color="auto"/>
              <w:right w:val="single" w:sz="4" w:space="0" w:color="auto"/>
            </w:tcBorders>
            <w:hideMark/>
          </w:tcPr>
          <w:p w14:paraId="41C67BE8" w14:textId="77777777" w:rsidR="00A50DB4" w:rsidRPr="002A0BD2" w:rsidRDefault="00A50DB4" w:rsidP="001D60AA">
            <w:pPr>
              <w:contextualSpacing/>
            </w:pPr>
            <w:r w:rsidRPr="002A0BD2">
              <w:t>512 x 512</w:t>
            </w:r>
          </w:p>
        </w:tc>
        <w:tc>
          <w:tcPr>
            <w:tcW w:w="3429" w:type="dxa"/>
            <w:tcBorders>
              <w:top w:val="single" w:sz="4" w:space="0" w:color="auto"/>
              <w:left w:val="single" w:sz="4" w:space="0" w:color="auto"/>
              <w:bottom w:val="single" w:sz="4" w:space="0" w:color="auto"/>
              <w:right w:val="single" w:sz="4" w:space="0" w:color="auto"/>
            </w:tcBorders>
            <w:hideMark/>
          </w:tcPr>
          <w:p w14:paraId="768C43D3" w14:textId="77777777" w:rsidR="00A50DB4" w:rsidRPr="002A0BD2" w:rsidRDefault="00A50DB4" w:rsidP="001D60AA">
            <w:pPr>
              <w:contextualSpacing/>
            </w:pPr>
            <w:r w:rsidRPr="002A0BD2">
              <w:t>512 x 512</w:t>
            </w:r>
          </w:p>
        </w:tc>
      </w:tr>
      <w:tr w:rsidR="00A50DB4" w:rsidRPr="002A0BD2" w14:paraId="534AC09A" w14:textId="77777777" w:rsidTr="001D60AA">
        <w:trPr>
          <w:trHeight w:val="269"/>
          <w:jc w:val="center"/>
        </w:trPr>
        <w:tc>
          <w:tcPr>
            <w:tcW w:w="3397" w:type="dxa"/>
            <w:tcBorders>
              <w:top w:val="single" w:sz="4" w:space="0" w:color="auto"/>
              <w:left w:val="single" w:sz="4" w:space="0" w:color="auto"/>
              <w:bottom w:val="single" w:sz="4" w:space="0" w:color="auto"/>
              <w:right w:val="single" w:sz="4" w:space="0" w:color="auto"/>
            </w:tcBorders>
            <w:hideMark/>
          </w:tcPr>
          <w:p w14:paraId="39F2B2EC" w14:textId="77777777" w:rsidR="00A50DB4" w:rsidRPr="002A0BD2" w:rsidRDefault="00A50DB4" w:rsidP="001D60AA">
            <w:pPr>
              <w:contextualSpacing/>
            </w:pPr>
            <w:r w:rsidRPr="002A0BD2">
              <w:t xml:space="preserve">Adaptive Statistical iterative </w:t>
            </w:r>
            <w:proofErr w:type="spellStart"/>
            <w:r w:rsidRPr="002A0BD2">
              <w:t>Resonstruction</w:t>
            </w:r>
            <w:proofErr w:type="spellEnd"/>
            <w:r w:rsidRPr="002A0BD2">
              <w:t xml:space="preserve"> (</w:t>
            </w:r>
            <w:proofErr w:type="spellStart"/>
            <w:r w:rsidRPr="002A0BD2">
              <w:t>ASiR</w:t>
            </w:r>
            <w:proofErr w:type="spellEnd"/>
            <w:r w:rsidRPr="002A0BD2">
              <w:t>) level</w:t>
            </w:r>
          </w:p>
        </w:tc>
        <w:tc>
          <w:tcPr>
            <w:tcW w:w="2524" w:type="dxa"/>
            <w:tcBorders>
              <w:top w:val="single" w:sz="4" w:space="0" w:color="auto"/>
              <w:left w:val="single" w:sz="4" w:space="0" w:color="auto"/>
              <w:bottom w:val="single" w:sz="4" w:space="0" w:color="auto"/>
              <w:right w:val="single" w:sz="4" w:space="0" w:color="auto"/>
            </w:tcBorders>
            <w:hideMark/>
          </w:tcPr>
          <w:p w14:paraId="2EC6DBE1" w14:textId="77777777" w:rsidR="00A50DB4" w:rsidRPr="002A0BD2" w:rsidRDefault="00A50DB4" w:rsidP="001D60AA">
            <w:pPr>
              <w:contextualSpacing/>
            </w:pPr>
            <w:r w:rsidRPr="002A0BD2">
              <w:t>4</w:t>
            </w:r>
          </w:p>
        </w:tc>
        <w:tc>
          <w:tcPr>
            <w:tcW w:w="3429" w:type="dxa"/>
            <w:tcBorders>
              <w:top w:val="single" w:sz="4" w:space="0" w:color="auto"/>
              <w:left w:val="single" w:sz="4" w:space="0" w:color="auto"/>
              <w:bottom w:val="single" w:sz="4" w:space="0" w:color="auto"/>
              <w:right w:val="single" w:sz="4" w:space="0" w:color="auto"/>
            </w:tcBorders>
            <w:hideMark/>
          </w:tcPr>
          <w:p w14:paraId="1DEE1FE8" w14:textId="77777777" w:rsidR="00A50DB4" w:rsidRPr="002A0BD2" w:rsidRDefault="00A50DB4" w:rsidP="001D60AA">
            <w:pPr>
              <w:contextualSpacing/>
            </w:pPr>
            <w:r w:rsidRPr="002A0BD2">
              <w:t>4</w:t>
            </w:r>
          </w:p>
        </w:tc>
      </w:tr>
    </w:tbl>
    <w:p w14:paraId="75CBAC0F" w14:textId="77777777" w:rsidR="00A50DB4" w:rsidRPr="002A0BD2" w:rsidRDefault="00A50DB4" w:rsidP="00A50DB4">
      <w:pPr>
        <w:rPr>
          <w:b/>
        </w:rPr>
      </w:pPr>
    </w:p>
    <w:p w14:paraId="2194ACAB" w14:textId="77777777" w:rsidR="00A50DB4" w:rsidRDefault="00A50DB4" w:rsidP="00A50DB4">
      <w:pPr>
        <w:rPr>
          <w:b/>
          <w:bCs/>
        </w:rPr>
      </w:pPr>
    </w:p>
    <w:p w14:paraId="5FB0E147" w14:textId="77777777" w:rsidR="00A50DB4" w:rsidRDefault="00A50DB4" w:rsidP="00A50DB4">
      <w:pPr>
        <w:rPr>
          <w:b/>
          <w:bCs/>
        </w:rPr>
      </w:pPr>
    </w:p>
    <w:p w14:paraId="1FBF53BC" w14:textId="77777777" w:rsidR="00A50DB4" w:rsidRDefault="00A50DB4" w:rsidP="00A50DB4">
      <w:pPr>
        <w:rPr>
          <w:b/>
          <w:bCs/>
        </w:rPr>
      </w:pPr>
    </w:p>
    <w:p w14:paraId="28C49B0A" w14:textId="77777777" w:rsidR="00D23507" w:rsidRDefault="00D23507" w:rsidP="00A50DB4">
      <w:pPr>
        <w:rPr>
          <w:b/>
          <w:bCs/>
        </w:rPr>
      </w:pPr>
    </w:p>
    <w:p w14:paraId="6C6BABAA" w14:textId="003FC065" w:rsidR="00A50DB4" w:rsidRDefault="00A50DB4" w:rsidP="00A50DB4">
      <w:pPr>
        <w:rPr>
          <w:b/>
        </w:rPr>
      </w:pPr>
      <w:r>
        <w:rPr>
          <w:b/>
        </w:rPr>
        <w:lastRenderedPageBreak/>
        <w:t xml:space="preserve">Supplementary </w:t>
      </w:r>
      <w:r w:rsidRPr="002A0BD2">
        <w:rPr>
          <w:b/>
        </w:rPr>
        <w:t xml:space="preserve">Table </w:t>
      </w:r>
      <w:r>
        <w:rPr>
          <w:b/>
        </w:rPr>
        <w:t>2</w:t>
      </w:r>
      <w:r w:rsidRPr="002A0BD2">
        <w:rPr>
          <w:b/>
        </w:rPr>
        <w:t>.</w:t>
      </w:r>
      <w:r>
        <w:rPr>
          <w:b/>
        </w:rPr>
        <w:t xml:space="preserve"> </w:t>
      </w:r>
      <w:r w:rsidRPr="002A0BD2">
        <w:rPr>
          <w:b/>
        </w:rPr>
        <w:t>CT Parameters for Dual-Energy CT renal mass protocol used at our institution December 2017 to June 2020</w:t>
      </w:r>
    </w:p>
    <w:p w14:paraId="79A584A7" w14:textId="77777777" w:rsidR="00A50DB4" w:rsidRPr="002A0BD2" w:rsidRDefault="00A50DB4" w:rsidP="00A50DB4">
      <w:pPr>
        <w:rPr>
          <w:b/>
        </w:rPr>
      </w:pPr>
    </w:p>
    <w:tbl>
      <w:tblPr>
        <w:tblStyle w:val="TableGrid"/>
        <w:tblW w:w="0" w:type="auto"/>
        <w:jc w:val="center"/>
        <w:tblInd w:w="0" w:type="dxa"/>
        <w:tblLook w:val="04A0" w:firstRow="1" w:lastRow="0" w:firstColumn="1" w:lastColumn="0" w:noHBand="0" w:noVBand="1"/>
      </w:tblPr>
      <w:tblGrid>
        <w:gridCol w:w="3397"/>
        <w:gridCol w:w="2524"/>
        <w:gridCol w:w="3429"/>
      </w:tblGrid>
      <w:tr w:rsidR="00A50DB4" w:rsidRPr="002A0BD2" w14:paraId="54BE45C7" w14:textId="77777777" w:rsidTr="001D60AA">
        <w:trPr>
          <w:trHeight w:val="297"/>
          <w:jc w:val="center"/>
        </w:trPr>
        <w:tc>
          <w:tcPr>
            <w:tcW w:w="3397" w:type="dxa"/>
            <w:tcBorders>
              <w:top w:val="single" w:sz="4" w:space="0" w:color="auto"/>
              <w:left w:val="single" w:sz="4" w:space="0" w:color="auto"/>
              <w:bottom w:val="single" w:sz="4" w:space="0" w:color="auto"/>
              <w:right w:val="single" w:sz="4" w:space="0" w:color="auto"/>
            </w:tcBorders>
            <w:hideMark/>
          </w:tcPr>
          <w:p w14:paraId="5DDEEA16" w14:textId="77777777" w:rsidR="00A50DB4" w:rsidRPr="002A0BD2" w:rsidRDefault="00A50DB4" w:rsidP="001D60AA">
            <w:pPr>
              <w:contextualSpacing/>
              <w:rPr>
                <w:b/>
              </w:rPr>
            </w:pPr>
            <w:r w:rsidRPr="002A0BD2">
              <w:rPr>
                <w:b/>
              </w:rPr>
              <w:t>CT parameter</w:t>
            </w:r>
          </w:p>
        </w:tc>
        <w:tc>
          <w:tcPr>
            <w:tcW w:w="2524" w:type="dxa"/>
            <w:tcBorders>
              <w:top w:val="single" w:sz="4" w:space="0" w:color="auto"/>
              <w:left w:val="single" w:sz="4" w:space="0" w:color="auto"/>
              <w:bottom w:val="single" w:sz="4" w:space="0" w:color="auto"/>
              <w:right w:val="single" w:sz="4" w:space="0" w:color="auto"/>
            </w:tcBorders>
            <w:hideMark/>
          </w:tcPr>
          <w:p w14:paraId="4BC72BBA" w14:textId="77777777" w:rsidR="00A50DB4" w:rsidRPr="002A0BD2" w:rsidRDefault="00A50DB4" w:rsidP="001D60AA">
            <w:pPr>
              <w:contextualSpacing/>
              <w:rPr>
                <w:b/>
              </w:rPr>
            </w:pPr>
            <w:r w:rsidRPr="002A0BD2">
              <w:rPr>
                <w:b/>
              </w:rPr>
              <w:t>Single energy</w:t>
            </w:r>
          </w:p>
          <w:p w14:paraId="32E56154" w14:textId="77777777" w:rsidR="00A50DB4" w:rsidRPr="002A0BD2" w:rsidRDefault="00A50DB4" w:rsidP="001D60AA">
            <w:pPr>
              <w:contextualSpacing/>
              <w:rPr>
                <w:b/>
              </w:rPr>
            </w:pPr>
            <w:r w:rsidRPr="002A0BD2">
              <w:rPr>
                <w:b/>
              </w:rPr>
              <w:t>(Unenhanced and Corticomedullary phase enhanced images)</w:t>
            </w:r>
          </w:p>
        </w:tc>
        <w:tc>
          <w:tcPr>
            <w:tcW w:w="3429" w:type="dxa"/>
            <w:tcBorders>
              <w:top w:val="single" w:sz="4" w:space="0" w:color="auto"/>
              <w:left w:val="single" w:sz="4" w:space="0" w:color="auto"/>
              <w:bottom w:val="single" w:sz="4" w:space="0" w:color="auto"/>
              <w:right w:val="single" w:sz="4" w:space="0" w:color="auto"/>
            </w:tcBorders>
            <w:hideMark/>
          </w:tcPr>
          <w:p w14:paraId="24D3966E" w14:textId="77777777" w:rsidR="00A50DB4" w:rsidRPr="002A0BD2" w:rsidRDefault="00A50DB4" w:rsidP="001D60AA">
            <w:pPr>
              <w:contextualSpacing/>
              <w:rPr>
                <w:b/>
              </w:rPr>
            </w:pPr>
            <w:r w:rsidRPr="002A0BD2">
              <w:rPr>
                <w:b/>
              </w:rPr>
              <w:t xml:space="preserve">Dual Energy </w:t>
            </w:r>
          </w:p>
          <w:p w14:paraId="643EB54D" w14:textId="77777777" w:rsidR="00A50DB4" w:rsidRPr="002A0BD2" w:rsidRDefault="00A50DB4" w:rsidP="001D60AA">
            <w:pPr>
              <w:contextualSpacing/>
              <w:rPr>
                <w:b/>
              </w:rPr>
            </w:pPr>
            <w:r w:rsidRPr="002A0BD2">
              <w:rPr>
                <w:b/>
              </w:rPr>
              <w:t xml:space="preserve">(Nephrographic phase enhanced images) </w:t>
            </w:r>
          </w:p>
        </w:tc>
      </w:tr>
      <w:tr w:rsidR="00A50DB4" w:rsidRPr="002A0BD2" w14:paraId="36D236DF" w14:textId="77777777" w:rsidTr="001D60AA">
        <w:trPr>
          <w:jc w:val="center"/>
        </w:trPr>
        <w:tc>
          <w:tcPr>
            <w:tcW w:w="3397" w:type="dxa"/>
            <w:tcBorders>
              <w:top w:val="single" w:sz="4" w:space="0" w:color="auto"/>
              <w:left w:val="single" w:sz="4" w:space="0" w:color="auto"/>
              <w:bottom w:val="single" w:sz="4" w:space="0" w:color="auto"/>
              <w:right w:val="single" w:sz="4" w:space="0" w:color="auto"/>
            </w:tcBorders>
            <w:hideMark/>
          </w:tcPr>
          <w:p w14:paraId="2287D855" w14:textId="77777777" w:rsidR="00A50DB4" w:rsidRPr="002A0BD2" w:rsidRDefault="00A50DB4" w:rsidP="001D60AA">
            <w:pPr>
              <w:contextualSpacing/>
            </w:pPr>
            <w:r w:rsidRPr="002A0BD2">
              <w:t xml:space="preserve">Detector configuration (mm) </w:t>
            </w:r>
          </w:p>
        </w:tc>
        <w:tc>
          <w:tcPr>
            <w:tcW w:w="2524" w:type="dxa"/>
            <w:tcBorders>
              <w:top w:val="single" w:sz="4" w:space="0" w:color="auto"/>
              <w:left w:val="single" w:sz="4" w:space="0" w:color="auto"/>
              <w:bottom w:val="single" w:sz="4" w:space="0" w:color="auto"/>
              <w:right w:val="single" w:sz="4" w:space="0" w:color="auto"/>
            </w:tcBorders>
            <w:hideMark/>
          </w:tcPr>
          <w:p w14:paraId="50830414" w14:textId="77777777" w:rsidR="00A50DB4" w:rsidRPr="002A0BD2" w:rsidRDefault="00A50DB4" w:rsidP="001D60AA">
            <w:pPr>
              <w:contextualSpacing/>
            </w:pPr>
            <w:r w:rsidRPr="002A0BD2">
              <w:t>64 x 0.625</w:t>
            </w:r>
          </w:p>
        </w:tc>
        <w:tc>
          <w:tcPr>
            <w:tcW w:w="3429" w:type="dxa"/>
            <w:tcBorders>
              <w:top w:val="single" w:sz="4" w:space="0" w:color="auto"/>
              <w:left w:val="single" w:sz="4" w:space="0" w:color="auto"/>
              <w:bottom w:val="single" w:sz="4" w:space="0" w:color="auto"/>
              <w:right w:val="single" w:sz="4" w:space="0" w:color="auto"/>
            </w:tcBorders>
            <w:hideMark/>
          </w:tcPr>
          <w:p w14:paraId="4D404CE1" w14:textId="77777777" w:rsidR="00A50DB4" w:rsidRPr="002A0BD2" w:rsidRDefault="00A50DB4" w:rsidP="001D60AA">
            <w:pPr>
              <w:contextualSpacing/>
            </w:pPr>
            <w:r w:rsidRPr="002A0BD2">
              <w:t>64 x 0.625</w:t>
            </w:r>
          </w:p>
        </w:tc>
      </w:tr>
      <w:tr w:rsidR="00A50DB4" w:rsidRPr="002A0BD2" w14:paraId="04AA6249" w14:textId="77777777" w:rsidTr="001D60AA">
        <w:trPr>
          <w:jc w:val="center"/>
        </w:trPr>
        <w:tc>
          <w:tcPr>
            <w:tcW w:w="3397" w:type="dxa"/>
            <w:tcBorders>
              <w:top w:val="single" w:sz="4" w:space="0" w:color="auto"/>
              <w:left w:val="single" w:sz="4" w:space="0" w:color="auto"/>
              <w:bottom w:val="single" w:sz="4" w:space="0" w:color="auto"/>
              <w:right w:val="single" w:sz="4" w:space="0" w:color="auto"/>
            </w:tcBorders>
            <w:hideMark/>
          </w:tcPr>
          <w:p w14:paraId="398FC867" w14:textId="77777777" w:rsidR="00A50DB4" w:rsidRPr="002A0BD2" w:rsidRDefault="00A50DB4" w:rsidP="001D60AA">
            <w:pPr>
              <w:contextualSpacing/>
            </w:pPr>
            <w:r w:rsidRPr="002A0BD2">
              <w:t>Tube voltage (</w:t>
            </w:r>
            <w:proofErr w:type="spellStart"/>
            <w:r w:rsidRPr="002A0BD2">
              <w:t>kVp</w:t>
            </w:r>
            <w:proofErr w:type="spellEnd"/>
            <w:r w:rsidRPr="002A0BD2">
              <w:t>)</w:t>
            </w:r>
          </w:p>
        </w:tc>
        <w:tc>
          <w:tcPr>
            <w:tcW w:w="2524" w:type="dxa"/>
            <w:tcBorders>
              <w:top w:val="single" w:sz="4" w:space="0" w:color="auto"/>
              <w:left w:val="single" w:sz="4" w:space="0" w:color="auto"/>
              <w:bottom w:val="single" w:sz="4" w:space="0" w:color="auto"/>
              <w:right w:val="single" w:sz="4" w:space="0" w:color="auto"/>
            </w:tcBorders>
            <w:hideMark/>
          </w:tcPr>
          <w:p w14:paraId="5C07E485" w14:textId="77777777" w:rsidR="00A50DB4" w:rsidRPr="002A0BD2" w:rsidRDefault="00A50DB4" w:rsidP="001D60AA">
            <w:pPr>
              <w:contextualSpacing/>
            </w:pPr>
            <w:r w:rsidRPr="002A0BD2">
              <w:t>120</w:t>
            </w:r>
          </w:p>
        </w:tc>
        <w:tc>
          <w:tcPr>
            <w:tcW w:w="3429" w:type="dxa"/>
            <w:tcBorders>
              <w:top w:val="single" w:sz="4" w:space="0" w:color="auto"/>
              <w:left w:val="single" w:sz="4" w:space="0" w:color="auto"/>
              <w:bottom w:val="single" w:sz="4" w:space="0" w:color="auto"/>
              <w:right w:val="single" w:sz="4" w:space="0" w:color="auto"/>
            </w:tcBorders>
            <w:hideMark/>
          </w:tcPr>
          <w:p w14:paraId="35D698A2" w14:textId="77777777" w:rsidR="00A50DB4" w:rsidRPr="002A0BD2" w:rsidRDefault="00A50DB4" w:rsidP="001D60AA">
            <w:pPr>
              <w:contextualSpacing/>
            </w:pPr>
            <w:r w:rsidRPr="002A0BD2">
              <w:t>80/140</w:t>
            </w:r>
          </w:p>
        </w:tc>
      </w:tr>
      <w:tr w:rsidR="00A50DB4" w:rsidRPr="002A0BD2" w14:paraId="50219D6F" w14:textId="77777777" w:rsidTr="001D60AA">
        <w:trPr>
          <w:jc w:val="center"/>
        </w:trPr>
        <w:tc>
          <w:tcPr>
            <w:tcW w:w="3397" w:type="dxa"/>
            <w:tcBorders>
              <w:top w:val="single" w:sz="4" w:space="0" w:color="auto"/>
              <w:left w:val="single" w:sz="4" w:space="0" w:color="auto"/>
              <w:bottom w:val="single" w:sz="4" w:space="0" w:color="auto"/>
              <w:right w:val="single" w:sz="4" w:space="0" w:color="auto"/>
            </w:tcBorders>
            <w:hideMark/>
          </w:tcPr>
          <w:p w14:paraId="17893F6C" w14:textId="77777777" w:rsidR="00A50DB4" w:rsidRPr="002A0BD2" w:rsidRDefault="00A50DB4" w:rsidP="001D60AA">
            <w:pPr>
              <w:contextualSpacing/>
            </w:pPr>
            <w:r w:rsidRPr="002A0BD2">
              <w:t>Gantry revolution time (sec)</w:t>
            </w:r>
          </w:p>
        </w:tc>
        <w:tc>
          <w:tcPr>
            <w:tcW w:w="2524" w:type="dxa"/>
            <w:tcBorders>
              <w:top w:val="single" w:sz="4" w:space="0" w:color="auto"/>
              <w:left w:val="single" w:sz="4" w:space="0" w:color="auto"/>
              <w:bottom w:val="single" w:sz="4" w:space="0" w:color="auto"/>
              <w:right w:val="single" w:sz="4" w:space="0" w:color="auto"/>
            </w:tcBorders>
            <w:hideMark/>
          </w:tcPr>
          <w:p w14:paraId="0752CEDB" w14:textId="77777777" w:rsidR="00A50DB4" w:rsidRPr="002A0BD2" w:rsidRDefault="00A50DB4" w:rsidP="001D60AA">
            <w:pPr>
              <w:contextualSpacing/>
            </w:pPr>
            <w:r w:rsidRPr="002A0BD2">
              <w:t>0.6</w:t>
            </w:r>
          </w:p>
        </w:tc>
        <w:tc>
          <w:tcPr>
            <w:tcW w:w="3429" w:type="dxa"/>
            <w:tcBorders>
              <w:top w:val="single" w:sz="4" w:space="0" w:color="auto"/>
              <w:left w:val="single" w:sz="4" w:space="0" w:color="auto"/>
              <w:bottom w:val="single" w:sz="4" w:space="0" w:color="auto"/>
              <w:right w:val="single" w:sz="4" w:space="0" w:color="auto"/>
            </w:tcBorders>
            <w:hideMark/>
          </w:tcPr>
          <w:p w14:paraId="0ED65904" w14:textId="77777777" w:rsidR="00A50DB4" w:rsidRPr="002A0BD2" w:rsidRDefault="00A50DB4" w:rsidP="001D60AA">
            <w:pPr>
              <w:contextualSpacing/>
            </w:pPr>
            <w:r w:rsidRPr="002A0BD2">
              <w:t>0.6</w:t>
            </w:r>
          </w:p>
        </w:tc>
      </w:tr>
      <w:tr w:rsidR="00A50DB4" w:rsidRPr="002A0BD2" w14:paraId="0AFDC9DE" w14:textId="77777777" w:rsidTr="001D60AA">
        <w:trPr>
          <w:trHeight w:val="310"/>
          <w:jc w:val="center"/>
        </w:trPr>
        <w:tc>
          <w:tcPr>
            <w:tcW w:w="3397" w:type="dxa"/>
            <w:tcBorders>
              <w:top w:val="single" w:sz="4" w:space="0" w:color="auto"/>
              <w:left w:val="single" w:sz="4" w:space="0" w:color="auto"/>
              <w:bottom w:val="single" w:sz="4" w:space="0" w:color="auto"/>
              <w:right w:val="single" w:sz="4" w:space="0" w:color="auto"/>
            </w:tcBorders>
            <w:hideMark/>
          </w:tcPr>
          <w:p w14:paraId="34A180E5" w14:textId="77777777" w:rsidR="00A50DB4" w:rsidRPr="002A0BD2" w:rsidRDefault="00A50DB4" w:rsidP="001D60AA">
            <w:pPr>
              <w:contextualSpacing/>
            </w:pPr>
            <w:r w:rsidRPr="002A0BD2">
              <w:t>Automatic exposure control</w:t>
            </w:r>
          </w:p>
        </w:tc>
        <w:tc>
          <w:tcPr>
            <w:tcW w:w="2524" w:type="dxa"/>
            <w:tcBorders>
              <w:top w:val="single" w:sz="4" w:space="0" w:color="auto"/>
              <w:left w:val="single" w:sz="4" w:space="0" w:color="auto"/>
              <w:bottom w:val="single" w:sz="4" w:space="0" w:color="auto"/>
              <w:right w:val="single" w:sz="4" w:space="0" w:color="auto"/>
            </w:tcBorders>
            <w:hideMark/>
          </w:tcPr>
          <w:p w14:paraId="32DA954D" w14:textId="77777777" w:rsidR="00A50DB4" w:rsidRPr="002A0BD2" w:rsidRDefault="00A50DB4" w:rsidP="001D60AA">
            <w:pPr>
              <w:contextualSpacing/>
            </w:pPr>
            <w:r w:rsidRPr="002A0BD2">
              <w:t>ON</w:t>
            </w:r>
          </w:p>
        </w:tc>
        <w:tc>
          <w:tcPr>
            <w:tcW w:w="3429" w:type="dxa"/>
            <w:tcBorders>
              <w:top w:val="single" w:sz="4" w:space="0" w:color="auto"/>
              <w:left w:val="single" w:sz="4" w:space="0" w:color="auto"/>
              <w:bottom w:val="single" w:sz="4" w:space="0" w:color="auto"/>
              <w:right w:val="single" w:sz="4" w:space="0" w:color="auto"/>
            </w:tcBorders>
            <w:hideMark/>
          </w:tcPr>
          <w:p w14:paraId="069E8916" w14:textId="77777777" w:rsidR="00A50DB4" w:rsidRPr="002A0BD2" w:rsidRDefault="00A50DB4" w:rsidP="001D60AA">
            <w:pPr>
              <w:contextualSpacing/>
            </w:pPr>
            <w:r w:rsidRPr="002A0BD2">
              <w:t>NA</w:t>
            </w:r>
          </w:p>
        </w:tc>
      </w:tr>
      <w:tr w:rsidR="00A50DB4" w:rsidRPr="002A0BD2" w14:paraId="1BCA8F3D" w14:textId="77777777" w:rsidTr="001D60AA">
        <w:trPr>
          <w:trHeight w:val="297"/>
          <w:jc w:val="center"/>
        </w:trPr>
        <w:tc>
          <w:tcPr>
            <w:tcW w:w="3397" w:type="dxa"/>
            <w:tcBorders>
              <w:top w:val="single" w:sz="4" w:space="0" w:color="auto"/>
              <w:left w:val="single" w:sz="4" w:space="0" w:color="auto"/>
              <w:bottom w:val="single" w:sz="4" w:space="0" w:color="auto"/>
              <w:right w:val="single" w:sz="4" w:space="0" w:color="auto"/>
            </w:tcBorders>
            <w:hideMark/>
          </w:tcPr>
          <w:p w14:paraId="4535F7F4" w14:textId="77777777" w:rsidR="00A50DB4" w:rsidRPr="002A0BD2" w:rsidRDefault="00A50DB4" w:rsidP="001D60AA">
            <w:pPr>
              <w:contextualSpacing/>
            </w:pPr>
            <w:r w:rsidRPr="002A0BD2">
              <w:t xml:space="preserve">Noise index </w:t>
            </w:r>
          </w:p>
        </w:tc>
        <w:tc>
          <w:tcPr>
            <w:tcW w:w="2524" w:type="dxa"/>
            <w:tcBorders>
              <w:top w:val="single" w:sz="4" w:space="0" w:color="auto"/>
              <w:left w:val="single" w:sz="4" w:space="0" w:color="auto"/>
              <w:bottom w:val="single" w:sz="4" w:space="0" w:color="auto"/>
              <w:right w:val="single" w:sz="4" w:space="0" w:color="auto"/>
            </w:tcBorders>
            <w:hideMark/>
          </w:tcPr>
          <w:p w14:paraId="42762F38" w14:textId="77777777" w:rsidR="00A50DB4" w:rsidRPr="002A0BD2" w:rsidRDefault="00A50DB4" w:rsidP="001D60AA">
            <w:pPr>
              <w:contextualSpacing/>
            </w:pPr>
            <w:r w:rsidRPr="002A0BD2">
              <w:t>14</w:t>
            </w:r>
          </w:p>
        </w:tc>
        <w:tc>
          <w:tcPr>
            <w:tcW w:w="3429" w:type="dxa"/>
            <w:tcBorders>
              <w:top w:val="single" w:sz="4" w:space="0" w:color="auto"/>
              <w:left w:val="single" w:sz="4" w:space="0" w:color="auto"/>
              <w:bottom w:val="single" w:sz="4" w:space="0" w:color="auto"/>
              <w:right w:val="single" w:sz="4" w:space="0" w:color="auto"/>
            </w:tcBorders>
            <w:hideMark/>
          </w:tcPr>
          <w:p w14:paraId="4AFE608B" w14:textId="77777777" w:rsidR="00A50DB4" w:rsidRPr="002A0BD2" w:rsidRDefault="00A50DB4" w:rsidP="001D60AA">
            <w:pPr>
              <w:contextualSpacing/>
            </w:pPr>
            <w:r w:rsidRPr="002A0BD2">
              <w:t>NA</w:t>
            </w:r>
          </w:p>
        </w:tc>
      </w:tr>
      <w:tr w:rsidR="00A50DB4" w:rsidRPr="002A0BD2" w14:paraId="25413557" w14:textId="77777777" w:rsidTr="001D60AA">
        <w:trPr>
          <w:jc w:val="center"/>
        </w:trPr>
        <w:tc>
          <w:tcPr>
            <w:tcW w:w="3397" w:type="dxa"/>
            <w:tcBorders>
              <w:top w:val="single" w:sz="4" w:space="0" w:color="auto"/>
              <w:left w:val="single" w:sz="4" w:space="0" w:color="auto"/>
              <w:bottom w:val="single" w:sz="4" w:space="0" w:color="auto"/>
              <w:right w:val="single" w:sz="4" w:space="0" w:color="auto"/>
            </w:tcBorders>
            <w:hideMark/>
          </w:tcPr>
          <w:p w14:paraId="44E5C95D" w14:textId="77777777" w:rsidR="00A50DB4" w:rsidRPr="002A0BD2" w:rsidRDefault="00A50DB4" w:rsidP="001D60AA">
            <w:pPr>
              <w:contextualSpacing/>
            </w:pPr>
            <w:r w:rsidRPr="002A0BD2">
              <w:t>Tube current (mA)</w:t>
            </w:r>
          </w:p>
        </w:tc>
        <w:tc>
          <w:tcPr>
            <w:tcW w:w="2524" w:type="dxa"/>
            <w:tcBorders>
              <w:top w:val="single" w:sz="4" w:space="0" w:color="auto"/>
              <w:left w:val="single" w:sz="4" w:space="0" w:color="auto"/>
              <w:bottom w:val="single" w:sz="4" w:space="0" w:color="auto"/>
              <w:right w:val="single" w:sz="4" w:space="0" w:color="auto"/>
            </w:tcBorders>
            <w:hideMark/>
          </w:tcPr>
          <w:p w14:paraId="3E6AC316" w14:textId="77777777" w:rsidR="00A50DB4" w:rsidRPr="002A0BD2" w:rsidRDefault="00A50DB4" w:rsidP="001D60AA">
            <w:pPr>
              <w:contextualSpacing/>
            </w:pPr>
            <w:r w:rsidRPr="002A0BD2">
              <w:t>200-500</w:t>
            </w:r>
          </w:p>
        </w:tc>
        <w:tc>
          <w:tcPr>
            <w:tcW w:w="3429" w:type="dxa"/>
            <w:tcBorders>
              <w:top w:val="single" w:sz="4" w:space="0" w:color="auto"/>
              <w:left w:val="single" w:sz="4" w:space="0" w:color="auto"/>
              <w:bottom w:val="single" w:sz="4" w:space="0" w:color="auto"/>
              <w:right w:val="single" w:sz="4" w:space="0" w:color="auto"/>
            </w:tcBorders>
            <w:hideMark/>
          </w:tcPr>
          <w:p w14:paraId="20CAF5B7" w14:textId="77777777" w:rsidR="00A50DB4" w:rsidRPr="002A0BD2" w:rsidRDefault="00A50DB4" w:rsidP="001D60AA">
            <w:pPr>
              <w:contextualSpacing/>
            </w:pPr>
            <w:r w:rsidRPr="002A0BD2">
              <w:t>640</w:t>
            </w:r>
          </w:p>
        </w:tc>
      </w:tr>
      <w:tr w:rsidR="00A50DB4" w:rsidRPr="002A0BD2" w14:paraId="5AC79E15" w14:textId="77777777" w:rsidTr="001D60AA">
        <w:trPr>
          <w:jc w:val="center"/>
        </w:trPr>
        <w:tc>
          <w:tcPr>
            <w:tcW w:w="3397" w:type="dxa"/>
            <w:tcBorders>
              <w:top w:val="single" w:sz="4" w:space="0" w:color="auto"/>
              <w:left w:val="single" w:sz="4" w:space="0" w:color="auto"/>
              <w:bottom w:val="single" w:sz="4" w:space="0" w:color="auto"/>
              <w:right w:val="single" w:sz="4" w:space="0" w:color="auto"/>
            </w:tcBorders>
            <w:hideMark/>
          </w:tcPr>
          <w:p w14:paraId="51A80580" w14:textId="77777777" w:rsidR="00A50DB4" w:rsidRPr="002A0BD2" w:rsidRDefault="00A50DB4" w:rsidP="001D60AA">
            <w:pPr>
              <w:contextualSpacing/>
            </w:pPr>
            <w:r w:rsidRPr="002A0BD2">
              <w:t xml:space="preserve">Acquisition mode </w:t>
            </w:r>
          </w:p>
        </w:tc>
        <w:tc>
          <w:tcPr>
            <w:tcW w:w="2524" w:type="dxa"/>
            <w:tcBorders>
              <w:top w:val="single" w:sz="4" w:space="0" w:color="auto"/>
              <w:left w:val="single" w:sz="4" w:space="0" w:color="auto"/>
              <w:bottom w:val="single" w:sz="4" w:space="0" w:color="auto"/>
              <w:right w:val="single" w:sz="4" w:space="0" w:color="auto"/>
            </w:tcBorders>
            <w:hideMark/>
          </w:tcPr>
          <w:p w14:paraId="35E7D080" w14:textId="77777777" w:rsidR="00A50DB4" w:rsidRPr="002A0BD2" w:rsidRDefault="00A50DB4" w:rsidP="001D60AA">
            <w:pPr>
              <w:contextualSpacing/>
            </w:pPr>
            <w:r w:rsidRPr="002A0BD2">
              <w:t>Single source, helical</w:t>
            </w:r>
          </w:p>
        </w:tc>
        <w:tc>
          <w:tcPr>
            <w:tcW w:w="3429" w:type="dxa"/>
            <w:tcBorders>
              <w:top w:val="single" w:sz="4" w:space="0" w:color="auto"/>
              <w:left w:val="single" w:sz="4" w:space="0" w:color="auto"/>
              <w:bottom w:val="single" w:sz="4" w:space="0" w:color="auto"/>
              <w:right w:val="single" w:sz="4" w:space="0" w:color="auto"/>
            </w:tcBorders>
            <w:hideMark/>
          </w:tcPr>
          <w:p w14:paraId="19367F8A" w14:textId="77777777" w:rsidR="00A50DB4" w:rsidRPr="002A0BD2" w:rsidRDefault="00A50DB4" w:rsidP="001D60AA">
            <w:pPr>
              <w:contextualSpacing/>
            </w:pPr>
            <w:r w:rsidRPr="002A0BD2">
              <w:t xml:space="preserve">Single source, helical </w:t>
            </w:r>
          </w:p>
        </w:tc>
      </w:tr>
      <w:tr w:rsidR="00A50DB4" w:rsidRPr="002A0BD2" w14:paraId="52B05F84" w14:textId="77777777" w:rsidTr="001D60AA">
        <w:trPr>
          <w:trHeight w:val="241"/>
          <w:jc w:val="center"/>
        </w:trPr>
        <w:tc>
          <w:tcPr>
            <w:tcW w:w="3397" w:type="dxa"/>
            <w:tcBorders>
              <w:top w:val="single" w:sz="4" w:space="0" w:color="auto"/>
              <w:left w:val="single" w:sz="4" w:space="0" w:color="auto"/>
              <w:bottom w:val="single" w:sz="4" w:space="0" w:color="auto"/>
              <w:right w:val="single" w:sz="4" w:space="0" w:color="auto"/>
            </w:tcBorders>
            <w:hideMark/>
          </w:tcPr>
          <w:p w14:paraId="37087A60" w14:textId="77777777" w:rsidR="00A50DB4" w:rsidRPr="002A0BD2" w:rsidRDefault="00A50DB4" w:rsidP="001D60AA">
            <w:pPr>
              <w:contextualSpacing/>
            </w:pPr>
            <w:r w:rsidRPr="002A0BD2">
              <w:t>Helical pitch</w:t>
            </w:r>
          </w:p>
        </w:tc>
        <w:tc>
          <w:tcPr>
            <w:tcW w:w="2524" w:type="dxa"/>
            <w:tcBorders>
              <w:top w:val="single" w:sz="4" w:space="0" w:color="auto"/>
              <w:left w:val="single" w:sz="4" w:space="0" w:color="auto"/>
              <w:bottom w:val="single" w:sz="4" w:space="0" w:color="auto"/>
              <w:right w:val="single" w:sz="4" w:space="0" w:color="auto"/>
            </w:tcBorders>
            <w:hideMark/>
          </w:tcPr>
          <w:p w14:paraId="5B4B7A2F" w14:textId="77777777" w:rsidR="00A50DB4" w:rsidRPr="002A0BD2" w:rsidRDefault="00A50DB4" w:rsidP="001D60AA">
            <w:pPr>
              <w:contextualSpacing/>
            </w:pPr>
            <w:r w:rsidRPr="002A0BD2">
              <w:t>1.375</w:t>
            </w:r>
          </w:p>
        </w:tc>
        <w:tc>
          <w:tcPr>
            <w:tcW w:w="3429" w:type="dxa"/>
            <w:tcBorders>
              <w:top w:val="single" w:sz="4" w:space="0" w:color="auto"/>
              <w:left w:val="single" w:sz="4" w:space="0" w:color="auto"/>
              <w:bottom w:val="single" w:sz="4" w:space="0" w:color="auto"/>
              <w:right w:val="single" w:sz="4" w:space="0" w:color="auto"/>
            </w:tcBorders>
            <w:hideMark/>
          </w:tcPr>
          <w:p w14:paraId="799B3796" w14:textId="77777777" w:rsidR="00A50DB4" w:rsidRPr="002A0BD2" w:rsidRDefault="00A50DB4" w:rsidP="001D60AA">
            <w:pPr>
              <w:contextualSpacing/>
            </w:pPr>
            <w:r w:rsidRPr="002A0BD2">
              <w:t>1.375</w:t>
            </w:r>
          </w:p>
        </w:tc>
      </w:tr>
      <w:tr w:rsidR="00A50DB4" w:rsidRPr="002A0BD2" w14:paraId="3A524E00" w14:textId="77777777" w:rsidTr="001D60AA">
        <w:trPr>
          <w:trHeight w:val="269"/>
          <w:jc w:val="center"/>
        </w:trPr>
        <w:tc>
          <w:tcPr>
            <w:tcW w:w="3397" w:type="dxa"/>
            <w:tcBorders>
              <w:top w:val="single" w:sz="4" w:space="0" w:color="auto"/>
              <w:left w:val="single" w:sz="4" w:space="0" w:color="auto"/>
              <w:bottom w:val="single" w:sz="4" w:space="0" w:color="auto"/>
              <w:right w:val="single" w:sz="4" w:space="0" w:color="auto"/>
            </w:tcBorders>
            <w:hideMark/>
          </w:tcPr>
          <w:p w14:paraId="534D25B1" w14:textId="77777777" w:rsidR="00A50DB4" w:rsidRPr="002A0BD2" w:rsidRDefault="00A50DB4" w:rsidP="001D60AA">
            <w:pPr>
              <w:contextualSpacing/>
            </w:pPr>
            <w:r w:rsidRPr="002A0BD2">
              <w:t>Reconstruction thickness (mm)</w:t>
            </w:r>
          </w:p>
        </w:tc>
        <w:tc>
          <w:tcPr>
            <w:tcW w:w="2524" w:type="dxa"/>
            <w:tcBorders>
              <w:top w:val="single" w:sz="4" w:space="0" w:color="auto"/>
              <w:left w:val="single" w:sz="4" w:space="0" w:color="auto"/>
              <w:bottom w:val="single" w:sz="4" w:space="0" w:color="auto"/>
              <w:right w:val="single" w:sz="4" w:space="0" w:color="auto"/>
            </w:tcBorders>
            <w:hideMark/>
          </w:tcPr>
          <w:p w14:paraId="51ABCFDE" w14:textId="77777777" w:rsidR="00A50DB4" w:rsidRPr="002A0BD2" w:rsidRDefault="00A50DB4" w:rsidP="001D60AA">
            <w:pPr>
              <w:contextualSpacing/>
            </w:pPr>
            <w:r w:rsidRPr="002A0BD2">
              <w:t>2.5</w:t>
            </w:r>
          </w:p>
        </w:tc>
        <w:tc>
          <w:tcPr>
            <w:tcW w:w="3429" w:type="dxa"/>
            <w:tcBorders>
              <w:top w:val="single" w:sz="4" w:space="0" w:color="auto"/>
              <w:left w:val="single" w:sz="4" w:space="0" w:color="auto"/>
              <w:bottom w:val="single" w:sz="4" w:space="0" w:color="auto"/>
              <w:right w:val="single" w:sz="4" w:space="0" w:color="auto"/>
            </w:tcBorders>
            <w:hideMark/>
          </w:tcPr>
          <w:p w14:paraId="475245F3" w14:textId="77777777" w:rsidR="00A50DB4" w:rsidRPr="002A0BD2" w:rsidRDefault="00A50DB4" w:rsidP="001D60AA">
            <w:pPr>
              <w:contextualSpacing/>
            </w:pPr>
            <w:r w:rsidRPr="002A0BD2">
              <w:t>2.5</w:t>
            </w:r>
          </w:p>
        </w:tc>
      </w:tr>
      <w:tr w:rsidR="00A50DB4" w:rsidRPr="002A0BD2" w14:paraId="6ADB0923" w14:textId="77777777" w:rsidTr="001D60AA">
        <w:trPr>
          <w:trHeight w:val="241"/>
          <w:jc w:val="center"/>
        </w:trPr>
        <w:tc>
          <w:tcPr>
            <w:tcW w:w="3397" w:type="dxa"/>
            <w:tcBorders>
              <w:top w:val="single" w:sz="4" w:space="0" w:color="auto"/>
              <w:left w:val="single" w:sz="4" w:space="0" w:color="auto"/>
              <w:bottom w:val="single" w:sz="4" w:space="0" w:color="auto"/>
              <w:right w:val="single" w:sz="4" w:space="0" w:color="auto"/>
            </w:tcBorders>
            <w:hideMark/>
          </w:tcPr>
          <w:p w14:paraId="02871DDC" w14:textId="77777777" w:rsidR="00A50DB4" w:rsidRPr="002A0BD2" w:rsidRDefault="00A50DB4" w:rsidP="001D60AA">
            <w:pPr>
              <w:contextualSpacing/>
            </w:pPr>
            <w:r w:rsidRPr="002A0BD2">
              <w:t>Reconstruction interval (mm)</w:t>
            </w:r>
          </w:p>
        </w:tc>
        <w:tc>
          <w:tcPr>
            <w:tcW w:w="2524" w:type="dxa"/>
            <w:tcBorders>
              <w:top w:val="single" w:sz="4" w:space="0" w:color="auto"/>
              <w:left w:val="single" w:sz="4" w:space="0" w:color="auto"/>
              <w:bottom w:val="single" w:sz="4" w:space="0" w:color="auto"/>
              <w:right w:val="single" w:sz="4" w:space="0" w:color="auto"/>
            </w:tcBorders>
            <w:hideMark/>
          </w:tcPr>
          <w:p w14:paraId="14913BD2" w14:textId="77777777" w:rsidR="00A50DB4" w:rsidRPr="002A0BD2" w:rsidRDefault="00A50DB4" w:rsidP="001D60AA">
            <w:pPr>
              <w:contextualSpacing/>
            </w:pPr>
            <w:r w:rsidRPr="002A0BD2">
              <w:t>2.5</w:t>
            </w:r>
          </w:p>
        </w:tc>
        <w:tc>
          <w:tcPr>
            <w:tcW w:w="3429" w:type="dxa"/>
            <w:tcBorders>
              <w:top w:val="single" w:sz="4" w:space="0" w:color="auto"/>
              <w:left w:val="single" w:sz="4" w:space="0" w:color="auto"/>
              <w:bottom w:val="single" w:sz="4" w:space="0" w:color="auto"/>
              <w:right w:val="single" w:sz="4" w:space="0" w:color="auto"/>
            </w:tcBorders>
            <w:hideMark/>
          </w:tcPr>
          <w:p w14:paraId="22B091ED" w14:textId="77777777" w:rsidR="00A50DB4" w:rsidRPr="002A0BD2" w:rsidRDefault="00A50DB4" w:rsidP="001D60AA">
            <w:pPr>
              <w:contextualSpacing/>
            </w:pPr>
            <w:r w:rsidRPr="002A0BD2">
              <w:t>2.5</w:t>
            </w:r>
          </w:p>
        </w:tc>
      </w:tr>
      <w:tr w:rsidR="00A50DB4" w:rsidRPr="002A0BD2" w14:paraId="120A4F82" w14:textId="77777777" w:rsidTr="001D60AA">
        <w:trPr>
          <w:trHeight w:val="311"/>
          <w:jc w:val="center"/>
        </w:trPr>
        <w:tc>
          <w:tcPr>
            <w:tcW w:w="3397" w:type="dxa"/>
            <w:tcBorders>
              <w:top w:val="single" w:sz="4" w:space="0" w:color="auto"/>
              <w:left w:val="single" w:sz="4" w:space="0" w:color="auto"/>
              <w:bottom w:val="single" w:sz="4" w:space="0" w:color="auto"/>
              <w:right w:val="single" w:sz="4" w:space="0" w:color="auto"/>
            </w:tcBorders>
            <w:hideMark/>
          </w:tcPr>
          <w:p w14:paraId="6FFA6DF6" w14:textId="77777777" w:rsidR="00A50DB4" w:rsidRPr="002A0BD2" w:rsidRDefault="00A50DB4" w:rsidP="001D60AA">
            <w:pPr>
              <w:contextualSpacing/>
            </w:pPr>
            <w:r w:rsidRPr="002A0BD2">
              <w:t>Reconstruction algorithm</w:t>
            </w:r>
          </w:p>
        </w:tc>
        <w:tc>
          <w:tcPr>
            <w:tcW w:w="2524" w:type="dxa"/>
            <w:tcBorders>
              <w:top w:val="single" w:sz="4" w:space="0" w:color="auto"/>
              <w:left w:val="single" w:sz="4" w:space="0" w:color="auto"/>
              <w:bottom w:val="single" w:sz="4" w:space="0" w:color="auto"/>
              <w:right w:val="single" w:sz="4" w:space="0" w:color="auto"/>
            </w:tcBorders>
            <w:hideMark/>
          </w:tcPr>
          <w:p w14:paraId="75596615" w14:textId="77777777" w:rsidR="00A50DB4" w:rsidRPr="002A0BD2" w:rsidRDefault="00A50DB4" w:rsidP="001D60AA">
            <w:pPr>
              <w:contextualSpacing/>
            </w:pPr>
            <w:r w:rsidRPr="002A0BD2">
              <w:t>Projection based</w:t>
            </w:r>
          </w:p>
        </w:tc>
        <w:tc>
          <w:tcPr>
            <w:tcW w:w="3429" w:type="dxa"/>
            <w:tcBorders>
              <w:top w:val="single" w:sz="4" w:space="0" w:color="auto"/>
              <w:left w:val="single" w:sz="4" w:space="0" w:color="auto"/>
              <w:bottom w:val="single" w:sz="4" w:space="0" w:color="auto"/>
              <w:right w:val="single" w:sz="4" w:space="0" w:color="auto"/>
            </w:tcBorders>
            <w:hideMark/>
          </w:tcPr>
          <w:p w14:paraId="01AE2D3E" w14:textId="77777777" w:rsidR="00A50DB4" w:rsidRPr="002A0BD2" w:rsidRDefault="00A50DB4" w:rsidP="001D60AA">
            <w:pPr>
              <w:contextualSpacing/>
            </w:pPr>
            <w:r w:rsidRPr="002A0BD2">
              <w:t>Projection based</w:t>
            </w:r>
          </w:p>
        </w:tc>
      </w:tr>
      <w:tr w:rsidR="00A50DB4" w:rsidRPr="002A0BD2" w14:paraId="0B63314F" w14:textId="77777777" w:rsidTr="001D60AA">
        <w:trPr>
          <w:trHeight w:val="297"/>
          <w:jc w:val="center"/>
        </w:trPr>
        <w:tc>
          <w:tcPr>
            <w:tcW w:w="3397" w:type="dxa"/>
            <w:tcBorders>
              <w:top w:val="single" w:sz="4" w:space="0" w:color="auto"/>
              <w:left w:val="single" w:sz="4" w:space="0" w:color="auto"/>
              <w:bottom w:val="single" w:sz="4" w:space="0" w:color="auto"/>
              <w:right w:val="single" w:sz="4" w:space="0" w:color="auto"/>
            </w:tcBorders>
            <w:hideMark/>
          </w:tcPr>
          <w:p w14:paraId="3098F99C" w14:textId="77777777" w:rsidR="00A50DB4" w:rsidRPr="002A0BD2" w:rsidRDefault="00A50DB4" w:rsidP="001D60AA">
            <w:pPr>
              <w:contextualSpacing/>
            </w:pPr>
            <w:r w:rsidRPr="002A0BD2">
              <w:t xml:space="preserve">Reconstruction kernel </w:t>
            </w:r>
          </w:p>
        </w:tc>
        <w:tc>
          <w:tcPr>
            <w:tcW w:w="2524" w:type="dxa"/>
            <w:tcBorders>
              <w:top w:val="single" w:sz="4" w:space="0" w:color="auto"/>
              <w:left w:val="single" w:sz="4" w:space="0" w:color="auto"/>
              <w:bottom w:val="single" w:sz="4" w:space="0" w:color="auto"/>
              <w:right w:val="single" w:sz="4" w:space="0" w:color="auto"/>
            </w:tcBorders>
            <w:hideMark/>
          </w:tcPr>
          <w:p w14:paraId="77AC95CF" w14:textId="77777777" w:rsidR="00A50DB4" w:rsidRPr="002A0BD2" w:rsidRDefault="00A50DB4" w:rsidP="001D60AA">
            <w:pPr>
              <w:contextualSpacing/>
            </w:pPr>
            <w:r w:rsidRPr="002A0BD2">
              <w:t>Soft-tissue standard</w:t>
            </w:r>
          </w:p>
        </w:tc>
        <w:tc>
          <w:tcPr>
            <w:tcW w:w="3429" w:type="dxa"/>
            <w:tcBorders>
              <w:top w:val="single" w:sz="4" w:space="0" w:color="auto"/>
              <w:left w:val="single" w:sz="4" w:space="0" w:color="auto"/>
              <w:bottom w:val="single" w:sz="4" w:space="0" w:color="auto"/>
              <w:right w:val="single" w:sz="4" w:space="0" w:color="auto"/>
            </w:tcBorders>
            <w:hideMark/>
          </w:tcPr>
          <w:p w14:paraId="32FC129F" w14:textId="77777777" w:rsidR="00A50DB4" w:rsidRPr="002A0BD2" w:rsidRDefault="00A50DB4" w:rsidP="001D60AA">
            <w:pPr>
              <w:contextualSpacing/>
            </w:pPr>
            <w:r w:rsidRPr="002A0BD2">
              <w:t>Soft-tissue standard</w:t>
            </w:r>
          </w:p>
        </w:tc>
      </w:tr>
      <w:tr w:rsidR="00A50DB4" w:rsidRPr="002A0BD2" w14:paraId="5B2FDE4C" w14:textId="77777777" w:rsidTr="001D60AA">
        <w:trPr>
          <w:trHeight w:val="269"/>
          <w:jc w:val="center"/>
        </w:trPr>
        <w:tc>
          <w:tcPr>
            <w:tcW w:w="3397" w:type="dxa"/>
            <w:tcBorders>
              <w:top w:val="single" w:sz="4" w:space="0" w:color="auto"/>
              <w:left w:val="single" w:sz="4" w:space="0" w:color="auto"/>
              <w:bottom w:val="single" w:sz="4" w:space="0" w:color="auto"/>
              <w:right w:val="single" w:sz="4" w:space="0" w:color="auto"/>
            </w:tcBorders>
            <w:hideMark/>
          </w:tcPr>
          <w:p w14:paraId="77676B7A" w14:textId="77777777" w:rsidR="00A50DB4" w:rsidRPr="002A0BD2" w:rsidRDefault="00A50DB4" w:rsidP="001D60AA">
            <w:pPr>
              <w:contextualSpacing/>
            </w:pPr>
            <w:r w:rsidRPr="002A0BD2">
              <w:t>Matrix size</w:t>
            </w:r>
          </w:p>
        </w:tc>
        <w:tc>
          <w:tcPr>
            <w:tcW w:w="2524" w:type="dxa"/>
            <w:tcBorders>
              <w:top w:val="single" w:sz="4" w:space="0" w:color="auto"/>
              <w:left w:val="single" w:sz="4" w:space="0" w:color="auto"/>
              <w:bottom w:val="single" w:sz="4" w:space="0" w:color="auto"/>
              <w:right w:val="single" w:sz="4" w:space="0" w:color="auto"/>
            </w:tcBorders>
            <w:hideMark/>
          </w:tcPr>
          <w:p w14:paraId="559327F9" w14:textId="77777777" w:rsidR="00A50DB4" w:rsidRPr="002A0BD2" w:rsidRDefault="00A50DB4" w:rsidP="001D60AA">
            <w:pPr>
              <w:contextualSpacing/>
            </w:pPr>
            <w:r w:rsidRPr="002A0BD2">
              <w:t>512 x 512</w:t>
            </w:r>
          </w:p>
        </w:tc>
        <w:tc>
          <w:tcPr>
            <w:tcW w:w="3429" w:type="dxa"/>
            <w:tcBorders>
              <w:top w:val="single" w:sz="4" w:space="0" w:color="auto"/>
              <w:left w:val="single" w:sz="4" w:space="0" w:color="auto"/>
              <w:bottom w:val="single" w:sz="4" w:space="0" w:color="auto"/>
              <w:right w:val="single" w:sz="4" w:space="0" w:color="auto"/>
            </w:tcBorders>
            <w:hideMark/>
          </w:tcPr>
          <w:p w14:paraId="097150A7" w14:textId="77777777" w:rsidR="00A50DB4" w:rsidRPr="002A0BD2" w:rsidRDefault="00A50DB4" w:rsidP="001D60AA">
            <w:pPr>
              <w:contextualSpacing/>
            </w:pPr>
            <w:r w:rsidRPr="002A0BD2">
              <w:t>512 x 512</w:t>
            </w:r>
          </w:p>
        </w:tc>
      </w:tr>
      <w:tr w:rsidR="00A50DB4" w:rsidRPr="002A0BD2" w14:paraId="12CF882B" w14:textId="77777777" w:rsidTr="001D60AA">
        <w:trPr>
          <w:trHeight w:val="269"/>
          <w:jc w:val="center"/>
        </w:trPr>
        <w:tc>
          <w:tcPr>
            <w:tcW w:w="3397" w:type="dxa"/>
            <w:tcBorders>
              <w:top w:val="single" w:sz="4" w:space="0" w:color="auto"/>
              <w:left w:val="single" w:sz="4" w:space="0" w:color="auto"/>
              <w:bottom w:val="single" w:sz="4" w:space="0" w:color="auto"/>
              <w:right w:val="single" w:sz="4" w:space="0" w:color="auto"/>
            </w:tcBorders>
            <w:hideMark/>
          </w:tcPr>
          <w:p w14:paraId="566FFC53" w14:textId="77777777" w:rsidR="00A50DB4" w:rsidRPr="002A0BD2" w:rsidRDefault="00A50DB4" w:rsidP="001D60AA">
            <w:pPr>
              <w:contextualSpacing/>
            </w:pPr>
            <w:r w:rsidRPr="002A0BD2">
              <w:t xml:space="preserve">Adaptive Statistical iterative </w:t>
            </w:r>
            <w:proofErr w:type="spellStart"/>
            <w:r w:rsidRPr="002A0BD2">
              <w:t>Resonstruction</w:t>
            </w:r>
            <w:proofErr w:type="spellEnd"/>
            <w:r w:rsidRPr="002A0BD2">
              <w:t xml:space="preserve"> (</w:t>
            </w:r>
            <w:proofErr w:type="spellStart"/>
            <w:r w:rsidRPr="002A0BD2">
              <w:t>ASiR</w:t>
            </w:r>
            <w:proofErr w:type="spellEnd"/>
            <w:r w:rsidRPr="002A0BD2">
              <w:t>) level</w:t>
            </w:r>
          </w:p>
        </w:tc>
        <w:tc>
          <w:tcPr>
            <w:tcW w:w="2524" w:type="dxa"/>
            <w:tcBorders>
              <w:top w:val="single" w:sz="4" w:space="0" w:color="auto"/>
              <w:left w:val="single" w:sz="4" w:space="0" w:color="auto"/>
              <w:bottom w:val="single" w:sz="4" w:space="0" w:color="auto"/>
              <w:right w:val="single" w:sz="4" w:space="0" w:color="auto"/>
            </w:tcBorders>
            <w:hideMark/>
          </w:tcPr>
          <w:p w14:paraId="212FD984" w14:textId="77777777" w:rsidR="00A50DB4" w:rsidRPr="002A0BD2" w:rsidRDefault="00A50DB4" w:rsidP="001D60AA">
            <w:pPr>
              <w:contextualSpacing/>
            </w:pPr>
            <w:r w:rsidRPr="002A0BD2">
              <w:t>4</w:t>
            </w:r>
          </w:p>
        </w:tc>
        <w:tc>
          <w:tcPr>
            <w:tcW w:w="3429" w:type="dxa"/>
            <w:tcBorders>
              <w:top w:val="single" w:sz="4" w:space="0" w:color="auto"/>
              <w:left w:val="single" w:sz="4" w:space="0" w:color="auto"/>
              <w:bottom w:val="single" w:sz="4" w:space="0" w:color="auto"/>
              <w:right w:val="single" w:sz="4" w:space="0" w:color="auto"/>
            </w:tcBorders>
            <w:hideMark/>
          </w:tcPr>
          <w:p w14:paraId="43B85CDE" w14:textId="77777777" w:rsidR="00A50DB4" w:rsidRPr="002A0BD2" w:rsidRDefault="00A50DB4" w:rsidP="001D60AA">
            <w:pPr>
              <w:contextualSpacing/>
            </w:pPr>
            <w:r w:rsidRPr="002A0BD2">
              <w:t>4</w:t>
            </w:r>
          </w:p>
        </w:tc>
      </w:tr>
    </w:tbl>
    <w:p w14:paraId="3EA79317" w14:textId="77777777" w:rsidR="00A50DB4" w:rsidRDefault="00A50DB4" w:rsidP="00A50DB4">
      <w:pPr>
        <w:rPr>
          <w:b/>
          <w:bCs/>
        </w:rPr>
      </w:pPr>
    </w:p>
    <w:p w14:paraId="3DC2BF69" w14:textId="77777777" w:rsidR="00A50DB4" w:rsidRDefault="00A50DB4" w:rsidP="00A50DB4">
      <w:pPr>
        <w:rPr>
          <w:b/>
          <w:bCs/>
        </w:rPr>
      </w:pPr>
    </w:p>
    <w:p w14:paraId="7335E1C1" w14:textId="77777777" w:rsidR="00A50DB4" w:rsidRDefault="00A50DB4" w:rsidP="00A50DB4">
      <w:pPr>
        <w:rPr>
          <w:b/>
          <w:bCs/>
        </w:rPr>
      </w:pPr>
    </w:p>
    <w:p w14:paraId="7522954F" w14:textId="77777777" w:rsidR="00A50DB4" w:rsidRDefault="00A50DB4" w:rsidP="00A50DB4">
      <w:pPr>
        <w:rPr>
          <w:b/>
          <w:bCs/>
        </w:rPr>
      </w:pPr>
    </w:p>
    <w:p w14:paraId="4AC6DCA1" w14:textId="77777777" w:rsidR="00A50DB4" w:rsidRDefault="00A50DB4" w:rsidP="00A50DB4">
      <w:pPr>
        <w:rPr>
          <w:b/>
          <w:bCs/>
        </w:rPr>
      </w:pPr>
    </w:p>
    <w:p w14:paraId="4A0AD9BD" w14:textId="77777777" w:rsidR="00A50DB4" w:rsidRDefault="00A50DB4" w:rsidP="00A50DB4">
      <w:pPr>
        <w:rPr>
          <w:b/>
          <w:bCs/>
        </w:rPr>
      </w:pPr>
    </w:p>
    <w:p w14:paraId="1D500BEB" w14:textId="77777777" w:rsidR="00A50DB4" w:rsidRDefault="00A50DB4" w:rsidP="00A50DB4">
      <w:pPr>
        <w:rPr>
          <w:b/>
          <w:bCs/>
        </w:rPr>
      </w:pPr>
    </w:p>
    <w:p w14:paraId="6245F354" w14:textId="77777777" w:rsidR="00D23507" w:rsidRDefault="00D23507" w:rsidP="00D23507">
      <w:pPr>
        <w:spacing w:line="480" w:lineRule="auto"/>
        <w:rPr>
          <w:b/>
          <w:bCs/>
        </w:rPr>
      </w:pPr>
    </w:p>
    <w:p w14:paraId="597AF3FB" w14:textId="77777777" w:rsidR="00D23507" w:rsidRDefault="00D23507" w:rsidP="00D23507">
      <w:pPr>
        <w:spacing w:line="480" w:lineRule="auto"/>
        <w:rPr>
          <w:b/>
          <w:bCs/>
        </w:rPr>
      </w:pPr>
    </w:p>
    <w:p w14:paraId="500DA60E" w14:textId="77777777" w:rsidR="00D23507" w:rsidRDefault="00D23507" w:rsidP="00D23507">
      <w:pPr>
        <w:spacing w:line="480" w:lineRule="auto"/>
        <w:rPr>
          <w:b/>
          <w:bCs/>
        </w:rPr>
      </w:pPr>
    </w:p>
    <w:p w14:paraId="71174706" w14:textId="77777777" w:rsidR="00D23507" w:rsidRDefault="00D23507" w:rsidP="00D23507">
      <w:pPr>
        <w:spacing w:line="480" w:lineRule="auto"/>
        <w:rPr>
          <w:b/>
          <w:bCs/>
        </w:rPr>
      </w:pPr>
    </w:p>
    <w:p w14:paraId="71825F6B" w14:textId="77777777" w:rsidR="00D23507" w:rsidRDefault="00D23507" w:rsidP="00D23507">
      <w:pPr>
        <w:spacing w:line="480" w:lineRule="auto"/>
        <w:rPr>
          <w:b/>
          <w:bCs/>
        </w:rPr>
      </w:pPr>
    </w:p>
    <w:p w14:paraId="00B451CB" w14:textId="77777777" w:rsidR="00D23507" w:rsidRDefault="00D23507" w:rsidP="00D23507">
      <w:pPr>
        <w:spacing w:line="480" w:lineRule="auto"/>
        <w:rPr>
          <w:b/>
          <w:bCs/>
        </w:rPr>
      </w:pPr>
    </w:p>
    <w:p w14:paraId="7D6F503B" w14:textId="77777777" w:rsidR="00D23507" w:rsidRDefault="00D23507" w:rsidP="00D23507">
      <w:pPr>
        <w:spacing w:line="480" w:lineRule="auto"/>
        <w:rPr>
          <w:b/>
          <w:bCs/>
        </w:rPr>
      </w:pPr>
    </w:p>
    <w:p w14:paraId="07B279AD" w14:textId="77777777" w:rsidR="00D23507" w:rsidRDefault="00D23507" w:rsidP="00D23507">
      <w:pPr>
        <w:spacing w:line="480" w:lineRule="auto"/>
        <w:rPr>
          <w:b/>
          <w:bCs/>
        </w:rPr>
      </w:pPr>
    </w:p>
    <w:p w14:paraId="4BEF64F3" w14:textId="77777777" w:rsidR="00D23507" w:rsidRDefault="00D23507" w:rsidP="00D23507">
      <w:pPr>
        <w:spacing w:line="480" w:lineRule="auto"/>
        <w:rPr>
          <w:b/>
          <w:bCs/>
        </w:rPr>
      </w:pPr>
    </w:p>
    <w:p w14:paraId="594F06CA" w14:textId="64F2A6A1" w:rsidR="00D23507" w:rsidRPr="002A0BD2" w:rsidRDefault="00D23507" w:rsidP="00D23507">
      <w:pPr>
        <w:spacing w:line="480" w:lineRule="auto"/>
      </w:pPr>
      <w:r w:rsidRPr="002A0BD2">
        <w:rPr>
          <w:b/>
          <w:bCs/>
        </w:rPr>
        <w:lastRenderedPageBreak/>
        <w:t>Appendix 2: MRI Technique</w:t>
      </w:r>
    </w:p>
    <w:p w14:paraId="47C44ECC" w14:textId="77777777" w:rsidR="00D23507" w:rsidRPr="002A0BD2" w:rsidRDefault="00D23507" w:rsidP="00D23507">
      <w:pPr>
        <w:spacing w:line="480" w:lineRule="auto"/>
      </w:pPr>
      <w:r w:rsidRPr="002A0BD2">
        <w:t xml:space="preserve">MRI was performed at a single tertiary care referral center. MRI was performed on one of four clinical 1.5 or 3 Tesla systems (Aera [N=4 patients], Symphony [N=4 patients], TRIO [N=2 patients]) Siemens Healthcare, Malvern PA, USA or Discovery 750W [N=15 patients], General Electric Healthcare, Milwaukee WI, USA) using a torso phased-array coil (6 element anterior array for the TRIO, 4 element anterior array for the Symphony and 16 element array for the Discovery 750W). A summary of the multi-parametric renal mass MRI protocol used at our institution at 1.5 and 3 Tesla is provided in Table 1. For Gadolinium enhanced imaging, 3-Dimensional fat suppressed gradient recalled echo (GRE) T1 weighted (VIBE, Siemens Healthcare or LAVA, GE Healthcare) sequences are performed dynamically after the administration of 1.0/0.1 mmol/kg of gadopentetate </w:t>
      </w:r>
      <w:proofErr w:type="spellStart"/>
      <w:r w:rsidRPr="002A0BD2">
        <w:t>dimeglumine</w:t>
      </w:r>
      <w:proofErr w:type="spellEnd"/>
      <w:r w:rsidRPr="002A0BD2">
        <w:t xml:space="preserve"> or </w:t>
      </w:r>
      <w:proofErr w:type="spellStart"/>
      <w:r w:rsidRPr="002A0BD2">
        <w:t>gadobutrol</w:t>
      </w:r>
      <w:proofErr w:type="spellEnd"/>
      <w:r w:rsidRPr="002A0BD2">
        <w:t xml:space="preserve"> (</w:t>
      </w:r>
      <w:proofErr w:type="spellStart"/>
      <w:r w:rsidRPr="002A0BD2">
        <w:t>Magnevist</w:t>
      </w:r>
      <w:proofErr w:type="spellEnd"/>
      <w:r w:rsidRPr="002A0BD2">
        <w:t xml:space="preserve"> or </w:t>
      </w:r>
      <w:proofErr w:type="spellStart"/>
      <w:r w:rsidRPr="002A0BD2">
        <w:t>Gadovist</w:t>
      </w:r>
      <w:proofErr w:type="spellEnd"/>
      <w:r w:rsidRPr="002A0BD2">
        <w:t xml:space="preserve">, Bayer Healthcare) injected at a rate of 2 mL/second followed by a 20 mL saline flush. Axial contrast enhanced images were obtained following an empiric 30-40 second delay followed by successive acquisitions every minute for 3-5 minutes. The first axial sequence (obtained at 30-40 seconds) was used as the corticomedullary </w:t>
      </w:r>
      <w:proofErr w:type="gramStart"/>
      <w:r w:rsidRPr="002A0BD2">
        <w:t>phase</w:t>
      </w:r>
      <w:proofErr w:type="gramEnd"/>
      <w:r w:rsidRPr="002A0BD2">
        <w:t xml:space="preserve"> and the second axial sequence (obtained at 60-80 seconds) was used as the nephrographic phase. The most delayed sequence (3 minutes) was considered as the delayed phase. Diffusion weighted imaging (DWI) was performed using either a breath-hold or respiratory triggered fat suppressed single-shot echo-planar sequence with tri-directional gradients and low (b=0 mm2/sec) and high (b=600 mm2/sec) b values for automatic derivation of apparent diffusion coefficient (ADC) map using a standard </w:t>
      </w:r>
      <w:proofErr w:type="spellStart"/>
      <w:r w:rsidRPr="002A0BD2">
        <w:t>monoexponential</w:t>
      </w:r>
      <w:proofErr w:type="spellEnd"/>
      <w:r w:rsidRPr="002A0BD2">
        <w:t xml:space="preserve"> model. </w:t>
      </w:r>
    </w:p>
    <w:p w14:paraId="22E5EB33" w14:textId="77777777" w:rsidR="00A50DB4" w:rsidRDefault="00A50DB4" w:rsidP="00A50DB4">
      <w:pPr>
        <w:rPr>
          <w:b/>
          <w:bCs/>
        </w:rPr>
      </w:pPr>
    </w:p>
    <w:p w14:paraId="697CB92C" w14:textId="77777777" w:rsidR="00A50DB4" w:rsidRDefault="00A50DB4" w:rsidP="00A50DB4">
      <w:pPr>
        <w:rPr>
          <w:b/>
          <w:bCs/>
        </w:rPr>
      </w:pPr>
    </w:p>
    <w:p w14:paraId="6810130F" w14:textId="77777777" w:rsidR="00A50DB4" w:rsidRPr="002A0BD2" w:rsidRDefault="00A50DB4" w:rsidP="00A50DB4">
      <w:pPr>
        <w:rPr>
          <w:b/>
        </w:rPr>
      </w:pPr>
      <w:r>
        <w:rPr>
          <w:b/>
        </w:rPr>
        <w:lastRenderedPageBreak/>
        <w:t xml:space="preserve">Supplementary </w:t>
      </w:r>
      <w:r w:rsidRPr="002A0BD2">
        <w:rPr>
          <w:b/>
        </w:rPr>
        <w:t xml:space="preserve">Table </w:t>
      </w:r>
      <w:r>
        <w:rPr>
          <w:b/>
        </w:rPr>
        <w:t>3</w:t>
      </w:r>
      <w:r w:rsidRPr="002A0BD2">
        <w:rPr>
          <w:b/>
        </w:rPr>
        <w:t xml:space="preserve">. Pulse sequence parameters for dual echo T1W (in and opposed phase) GRE, T2W TSE/FSE and volume interpolated T1W fat suppressed pre-and post-gadolinium enhanced GRE at 1.5 and 3 </w:t>
      </w:r>
      <w:proofErr w:type="spellStart"/>
      <w:r w:rsidRPr="002A0BD2">
        <w:rPr>
          <w:b/>
        </w:rPr>
        <w:t>Tesla</w:t>
      </w:r>
      <w:r w:rsidRPr="002A0BD2">
        <w:rPr>
          <w:b/>
          <w:vertAlign w:val="superscript"/>
        </w:rPr>
        <w:t>a</w:t>
      </w:r>
      <w:proofErr w:type="spellEnd"/>
      <w:r w:rsidRPr="002A0BD2">
        <w:rPr>
          <w:b/>
        </w:rPr>
        <w:t xml:space="preserve">. </w:t>
      </w:r>
    </w:p>
    <w:p w14:paraId="4BB826F3" w14:textId="77777777" w:rsidR="00A50DB4" w:rsidRPr="002A0BD2" w:rsidRDefault="00A50DB4" w:rsidP="00A50DB4">
      <w:pPr>
        <w:rPr>
          <w:b/>
        </w:rPr>
      </w:pPr>
    </w:p>
    <w:tbl>
      <w:tblPr>
        <w:tblW w:w="5800"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50"/>
        <w:gridCol w:w="1410"/>
        <w:gridCol w:w="1410"/>
        <w:gridCol w:w="1984"/>
        <w:gridCol w:w="909"/>
        <w:gridCol w:w="911"/>
        <w:gridCol w:w="1163"/>
      </w:tblGrid>
      <w:tr w:rsidR="00A50DB4" w:rsidRPr="002A0BD2" w14:paraId="4898CF73" w14:textId="77777777" w:rsidTr="001D60AA">
        <w:tc>
          <w:tcPr>
            <w:tcW w:w="617" w:type="pct"/>
            <w:vMerge w:val="restart"/>
            <w:tcBorders>
              <w:top w:val="single" w:sz="4" w:space="0" w:color="auto"/>
              <w:left w:val="single" w:sz="4" w:space="0" w:color="auto"/>
              <w:bottom w:val="single" w:sz="4" w:space="0" w:color="auto"/>
              <w:right w:val="single" w:sz="4" w:space="0" w:color="auto"/>
            </w:tcBorders>
            <w:hideMark/>
          </w:tcPr>
          <w:p w14:paraId="72BB25D2" w14:textId="77777777" w:rsidR="00A50DB4" w:rsidRPr="002A0BD2" w:rsidRDefault="00A50DB4" w:rsidP="001D60AA">
            <w:pPr>
              <w:jc w:val="center"/>
            </w:pPr>
            <w:r w:rsidRPr="002A0BD2">
              <w:rPr>
                <w:b/>
              </w:rPr>
              <w:t>Pulse Sequence</w:t>
            </w:r>
          </w:p>
        </w:tc>
        <w:tc>
          <w:tcPr>
            <w:tcW w:w="1655" w:type="pct"/>
            <w:gridSpan w:val="3"/>
            <w:tcBorders>
              <w:top w:val="single" w:sz="4" w:space="0" w:color="auto"/>
              <w:left w:val="single" w:sz="4" w:space="0" w:color="auto"/>
              <w:bottom w:val="single" w:sz="4" w:space="0" w:color="auto"/>
              <w:right w:val="single" w:sz="4" w:space="0" w:color="auto"/>
            </w:tcBorders>
            <w:hideMark/>
          </w:tcPr>
          <w:p w14:paraId="10A6D890" w14:textId="77777777" w:rsidR="00A50DB4" w:rsidRPr="002A0BD2" w:rsidRDefault="00A50DB4" w:rsidP="001D60AA">
            <w:pPr>
              <w:jc w:val="center"/>
              <w:rPr>
                <w:b/>
              </w:rPr>
            </w:pPr>
            <w:r w:rsidRPr="002A0BD2">
              <w:rPr>
                <w:b/>
              </w:rPr>
              <w:t>Dual echo T1W GRE</w:t>
            </w:r>
          </w:p>
        </w:tc>
        <w:tc>
          <w:tcPr>
            <w:tcW w:w="1033" w:type="pct"/>
            <w:tcBorders>
              <w:top w:val="single" w:sz="4" w:space="0" w:color="auto"/>
              <w:left w:val="single" w:sz="4" w:space="0" w:color="auto"/>
              <w:bottom w:val="single" w:sz="4" w:space="0" w:color="auto"/>
              <w:right w:val="single" w:sz="4" w:space="0" w:color="auto"/>
            </w:tcBorders>
            <w:hideMark/>
          </w:tcPr>
          <w:p w14:paraId="6BCEB5BF" w14:textId="77777777" w:rsidR="00A50DB4" w:rsidRPr="002A0BD2" w:rsidRDefault="00A50DB4" w:rsidP="001D60AA">
            <w:pPr>
              <w:jc w:val="center"/>
              <w:rPr>
                <w:b/>
              </w:rPr>
            </w:pPr>
            <w:r w:rsidRPr="002A0BD2">
              <w:rPr>
                <w:b/>
              </w:rPr>
              <w:t>T2W TSE/FSE</w:t>
            </w:r>
          </w:p>
        </w:tc>
        <w:tc>
          <w:tcPr>
            <w:tcW w:w="1075" w:type="pct"/>
            <w:gridSpan w:val="2"/>
            <w:tcBorders>
              <w:top w:val="single" w:sz="4" w:space="0" w:color="auto"/>
              <w:left w:val="single" w:sz="4" w:space="0" w:color="auto"/>
              <w:bottom w:val="single" w:sz="4" w:space="0" w:color="auto"/>
              <w:right w:val="single" w:sz="4" w:space="0" w:color="auto"/>
            </w:tcBorders>
            <w:hideMark/>
          </w:tcPr>
          <w:p w14:paraId="741F4B62" w14:textId="77777777" w:rsidR="00A50DB4" w:rsidRPr="002A0BD2" w:rsidRDefault="00A50DB4" w:rsidP="001D60AA">
            <w:pPr>
              <w:jc w:val="center"/>
              <w:rPr>
                <w:b/>
              </w:rPr>
            </w:pPr>
            <w:r w:rsidRPr="002A0BD2">
              <w:rPr>
                <w:b/>
              </w:rPr>
              <w:t xml:space="preserve">Volume Interpolated T1W 3D </w:t>
            </w:r>
            <w:proofErr w:type="spellStart"/>
            <w:r w:rsidRPr="002A0BD2">
              <w:rPr>
                <w:b/>
              </w:rPr>
              <w:t>GRE</w:t>
            </w:r>
            <w:r w:rsidRPr="002A0BD2">
              <w:rPr>
                <w:b/>
                <w:vertAlign w:val="superscript"/>
              </w:rPr>
              <w:t>b</w:t>
            </w:r>
            <w:proofErr w:type="spellEnd"/>
          </w:p>
        </w:tc>
        <w:tc>
          <w:tcPr>
            <w:tcW w:w="620" w:type="pct"/>
            <w:tcBorders>
              <w:top w:val="single" w:sz="4" w:space="0" w:color="auto"/>
              <w:left w:val="single" w:sz="4" w:space="0" w:color="auto"/>
              <w:bottom w:val="single" w:sz="4" w:space="0" w:color="auto"/>
              <w:right w:val="single" w:sz="4" w:space="0" w:color="auto"/>
            </w:tcBorders>
            <w:hideMark/>
          </w:tcPr>
          <w:p w14:paraId="6F9BD720" w14:textId="77777777" w:rsidR="00A50DB4" w:rsidRPr="002A0BD2" w:rsidRDefault="00A50DB4" w:rsidP="001D60AA">
            <w:pPr>
              <w:jc w:val="center"/>
              <w:rPr>
                <w:b/>
              </w:rPr>
            </w:pPr>
            <w:r w:rsidRPr="002A0BD2">
              <w:rPr>
                <w:b/>
              </w:rPr>
              <w:t xml:space="preserve">Diffusion weighted </w:t>
            </w:r>
            <w:proofErr w:type="spellStart"/>
            <w:r w:rsidRPr="002A0BD2">
              <w:rPr>
                <w:b/>
              </w:rPr>
              <w:t>imaging</w:t>
            </w:r>
            <w:r w:rsidRPr="002A0BD2">
              <w:rPr>
                <w:b/>
                <w:vertAlign w:val="superscript"/>
              </w:rPr>
              <w:t>c</w:t>
            </w:r>
            <w:proofErr w:type="spellEnd"/>
            <w:r w:rsidRPr="002A0BD2">
              <w:rPr>
                <w:b/>
              </w:rPr>
              <w:t xml:space="preserve"> </w:t>
            </w:r>
          </w:p>
        </w:tc>
      </w:tr>
      <w:tr w:rsidR="00A50DB4" w:rsidRPr="002A0BD2" w14:paraId="0CC8D5A6" w14:textId="77777777" w:rsidTr="001D60AA">
        <w:tc>
          <w:tcPr>
            <w:tcW w:w="0" w:type="auto"/>
            <w:vMerge/>
            <w:tcBorders>
              <w:top w:val="single" w:sz="4" w:space="0" w:color="auto"/>
              <w:left w:val="single" w:sz="4" w:space="0" w:color="auto"/>
              <w:bottom w:val="single" w:sz="4" w:space="0" w:color="auto"/>
              <w:right w:val="single" w:sz="4" w:space="0" w:color="auto"/>
            </w:tcBorders>
            <w:vAlign w:val="center"/>
            <w:hideMark/>
          </w:tcPr>
          <w:p w14:paraId="295B4D1D" w14:textId="77777777" w:rsidR="00A50DB4" w:rsidRPr="002A0BD2" w:rsidRDefault="00A50DB4" w:rsidP="001D60AA"/>
        </w:tc>
        <w:tc>
          <w:tcPr>
            <w:tcW w:w="657" w:type="pct"/>
            <w:vMerge w:val="restart"/>
            <w:tcBorders>
              <w:top w:val="single" w:sz="4" w:space="0" w:color="auto"/>
              <w:left w:val="single" w:sz="4" w:space="0" w:color="auto"/>
              <w:bottom w:val="single" w:sz="4" w:space="0" w:color="auto"/>
              <w:right w:val="single" w:sz="4" w:space="0" w:color="auto"/>
            </w:tcBorders>
            <w:hideMark/>
          </w:tcPr>
          <w:p w14:paraId="2EAA1F50" w14:textId="77777777" w:rsidR="00A50DB4" w:rsidRPr="002A0BD2" w:rsidRDefault="00A50DB4" w:rsidP="001D60AA">
            <w:pPr>
              <w:jc w:val="center"/>
              <w:rPr>
                <w:b/>
              </w:rPr>
            </w:pPr>
            <w:r w:rsidRPr="002A0BD2">
              <w:rPr>
                <w:b/>
              </w:rPr>
              <w:t>2D GRE</w:t>
            </w:r>
          </w:p>
        </w:tc>
        <w:tc>
          <w:tcPr>
            <w:tcW w:w="998" w:type="pct"/>
            <w:gridSpan w:val="2"/>
            <w:tcBorders>
              <w:top w:val="single" w:sz="4" w:space="0" w:color="auto"/>
              <w:left w:val="single" w:sz="4" w:space="0" w:color="auto"/>
              <w:bottom w:val="single" w:sz="4" w:space="0" w:color="auto"/>
              <w:right w:val="single" w:sz="4" w:space="0" w:color="auto"/>
            </w:tcBorders>
            <w:hideMark/>
          </w:tcPr>
          <w:p w14:paraId="4F80085E" w14:textId="77777777" w:rsidR="00A50DB4" w:rsidRPr="002A0BD2" w:rsidRDefault="00A50DB4" w:rsidP="001D60AA">
            <w:pPr>
              <w:jc w:val="center"/>
              <w:rPr>
                <w:b/>
              </w:rPr>
            </w:pPr>
            <w:r w:rsidRPr="002A0BD2">
              <w:rPr>
                <w:b/>
              </w:rPr>
              <w:t>3D GRE</w:t>
            </w:r>
          </w:p>
        </w:tc>
        <w:tc>
          <w:tcPr>
            <w:tcW w:w="1033" w:type="pct"/>
            <w:vMerge w:val="restart"/>
            <w:tcBorders>
              <w:top w:val="single" w:sz="4" w:space="0" w:color="auto"/>
              <w:left w:val="single" w:sz="4" w:space="0" w:color="auto"/>
              <w:bottom w:val="single" w:sz="4" w:space="0" w:color="auto"/>
              <w:right w:val="single" w:sz="4" w:space="0" w:color="auto"/>
            </w:tcBorders>
            <w:hideMark/>
          </w:tcPr>
          <w:p w14:paraId="7DCDE2D9" w14:textId="77777777" w:rsidR="00A50DB4" w:rsidRPr="002A0BD2" w:rsidRDefault="00A50DB4" w:rsidP="001D60AA">
            <w:pPr>
              <w:jc w:val="center"/>
              <w:rPr>
                <w:b/>
              </w:rPr>
            </w:pPr>
            <w:r w:rsidRPr="002A0BD2">
              <w:rPr>
                <w:b/>
              </w:rPr>
              <w:t>Single shot TSE/FSE</w:t>
            </w:r>
          </w:p>
        </w:tc>
        <w:tc>
          <w:tcPr>
            <w:tcW w:w="537" w:type="pct"/>
            <w:vMerge w:val="restart"/>
            <w:tcBorders>
              <w:top w:val="single" w:sz="4" w:space="0" w:color="auto"/>
              <w:left w:val="single" w:sz="4" w:space="0" w:color="auto"/>
              <w:bottom w:val="single" w:sz="4" w:space="0" w:color="auto"/>
              <w:right w:val="single" w:sz="4" w:space="0" w:color="auto"/>
            </w:tcBorders>
            <w:hideMark/>
          </w:tcPr>
          <w:p w14:paraId="5E84A3D4" w14:textId="77777777" w:rsidR="00A50DB4" w:rsidRPr="002A0BD2" w:rsidRDefault="00A50DB4" w:rsidP="001D60AA">
            <w:pPr>
              <w:jc w:val="center"/>
              <w:rPr>
                <w:b/>
              </w:rPr>
            </w:pPr>
            <w:r w:rsidRPr="002A0BD2">
              <w:rPr>
                <w:b/>
              </w:rPr>
              <w:t>3T</w:t>
            </w:r>
          </w:p>
        </w:tc>
        <w:tc>
          <w:tcPr>
            <w:tcW w:w="538" w:type="pct"/>
            <w:vMerge w:val="restart"/>
            <w:tcBorders>
              <w:top w:val="single" w:sz="4" w:space="0" w:color="auto"/>
              <w:left w:val="single" w:sz="4" w:space="0" w:color="auto"/>
              <w:bottom w:val="single" w:sz="4" w:space="0" w:color="auto"/>
              <w:right w:val="single" w:sz="4" w:space="0" w:color="auto"/>
            </w:tcBorders>
            <w:hideMark/>
          </w:tcPr>
          <w:p w14:paraId="218DE5BE" w14:textId="77777777" w:rsidR="00A50DB4" w:rsidRPr="002A0BD2" w:rsidRDefault="00A50DB4" w:rsidP="001D60AA">
            <w:pPr>
              <w:jc w:val="center"/>
              <w:rPr>
                <w:b/>
              </w:rPr>
            </w:pPr>
            <w:r w:rsidRPr="002A0BD2">
              <w:rPr>
                <w:b/>
              </w:rPr>
              <w:t>1.5T</w:t>
            </w:r>
          </w:p>
        </w:tc>
        <w:tc>
          <w:tcPr>
            <w:tcW w:w="620" w:type="pct"/>
            <w:vMerge w:val="restart"/>
            <w:tcBorders>
              <w:top w:val="single" w:sz="4" w:space="0" w:color="auto"/>
              <w:left w:val="single" w:sz="4" w:space="0" w:color="auto"/>
              <w:bottom w:val="single" w:sz="4" w:space="0" w:color="auto"/>
              <w:right w:val="single" w:sz="4" w:space="0" w:color="auto"/>
            </w:tcBorders>
            <w:hideMark/>
          </w:tcPr>
          <w:p w14:paraId="5BB368D0" w14:textId="77777777" w:rsidR="00A50DB4" w:rsidRPr="002A0BD2" w:rsidRDefault="00A50DB4" w:rsidP="001D60AA">
            <w:pPr>
              <w:jc w:val="center"/>
              <w:rPr>
                <w:b/>
              </w:rPr>
            </w:pPr>
            <w:r w:rsidRPr="002A0BD2">
              <w:rPr>
                <w:b/>
              </w:rPr>
              <w:t>Single shot echo-planar imaging</w:t>
            </w:r>
          </w:p>
        </w:tc>
      </w:tr>
      <w:tr w:rsidR="00A50DB4" w:rsidRPr="002A0BD2" w14:paraId="56DA9349" w14:textId="77777777" w:rsidTr="001D60AA">
        <w:tc>
          <w:tcPr>
            <w:tcW w:w="0" w:type="auto"/>
            <w:vMerge/>
            <w:tcBorders>
              <w:top w:val="single" w:sz="4" w:space="0" w:color="auto"/>
              <w:left w:val="single" w:sz="4" w:space="0" w:color="auto"/>
              <w:bottom w:val="single" w:sz="4" w:space="0" w:color="auto"/>
              <w:right w:val="single" w:sz="4" w:space="0" w:color="auto"/>
            </w:tcBorders>
            <w:vAlign w:val="center"/>
            <w:hideMark/>
          </w:tcPr>
          <w:p w14:paraId="0FB8EBDE" w14:textId="77777777" w:rsidR="00A50DB4" w:rsidRPr="002A0BD2" w:rsidRDefault="00A50DB4" w:rsidP="001D60AA"/>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D5DB8" w14:textId="77777777" w:rsidR="00A50DB4" w:rsidRPr="002A0BD2" w:rsidRDefault="00A50DB4" w:rsidP="001D60AA">
            <w:pPr>
              <w:rPr>
                <w:b/>
              </w:rPr>
            </w:pPr>
          </w:p>
        </w:tc>
        <w:tc>
          <w:tcPr>
            <w:tcW w:w="461" w:type="pct"/>
            <w:tcBorders>
              <w:top w:val="single" w:sz="4" w:space="0" w:color="auto"/>
              <w:left w:val="single" w:sz="4" w:space="0" w:color="auto"/>
              <w:bottom w:val="single" w:sz="4" w:space="0" w:color="auto"/>
              <w:right w:val="single" w:sz="4" w:space="0" w:color="auto"/>
            </w:tcBorders>
            <w:hideMark/>
          </w:tcPr>
          <w:p w14:paraId="01412CEC" w14:textId="77777777" w:rsidR="00A50DB4" w:rsidRPr="002A0BD2" w:rsidRDefault="00A50DB4" w:rsidP="001D60AA">
            <w:pPr>
              <w:jc w:val="center"/>
              <w:rPr>
                <w:b/>
              </w:rPr>
            </w:pPr>
            <w:r w:rsidRPr="002A0BD2">
              <w:rPr>
                <w:b/>
              </w:rPr>
              <w:t>3T</w:t>
            </w:r>
          </w:p>
        </w:tc>
        <w:tc>
          <w:tcPr>
            <w:tcW w:w="537" w:type="pct"/>
            <w:tcBorders>
              <w:top w:val="single" w:sz="4" w:space="0" w:color="auto"/>
              <w:left w:val="single" w:sz="4" w:space="0" w:color="auto"/>
              <w:bottom w:val="single" w:sz="4" w:space="0" w:color="auto"/>
              <w:right w:val="single" w:sz="4" w:space="0" w:color="auto"/>
            </w:tcBorders>
            <w:hideMark/>
          </w:tcPr>
          <w:p w14:paraId="3C64FB61" w14:textId="77777777" w:rsidR="00A50DB4" w:rsidRPr="002A0BD2" w:rsidRDefault="00A50DB4" w:rsidP="001D60AA">
            <w:pPr>
              <w:jc w:val="center"/>
              <w:rPr>
                <w:b/>
              </w:rPr>
            </w:pPr>
            <w:r w:rsidRPr="002A0BD2">
              <w:rPr>
                <w:b/>
              </w:rPr>
              <w:t>1.5T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C8113" w14:textId="77777777" w:rsidR="00A50DB4" w:rsidRPr="002A0BD2" w:rsidRDefault="00A50DB4" w:rsidP="001D60A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063C2" w14:textId="77777777" w:rsidR="00A50DB4" w:rsidRPr="002A0BD2" w:rsidRDefault="00A50DB4" w:rsidP="001D60A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FE99C" w14:textId="77777777" w:rsidR="00A50DB4" w:rsidRPr="002A0BD2" w:rsidRDefault="00A50DB4" w:rsidP="001D60A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1E13C" w14:textId="77777777" w:rsidR="00A50DB4" w:rsidRPr="002A0BD2" w:rsidRDefault="00A50DB4" w:rsidP="001D60AA">
            <w:pPr>
              <w:rPr>
                <w:b/>
              </w:rPr>
            </w:pPr>
          </w:p>
        </w:tc>
      </w:tr>
      <w:tr w:rsidR="00A50DB4" w:rsidRPr="002A0BD2" w14:paraId="01E64FB6" w14:textId="77777777" w:rsidTr="001D60AA">
        <w:tc>
          <w:tcPr>
            <w:tcW w:w="617" w:type="pct"/>
            <w:tcBorders>
              <w:top w:val="single" w:sz="4" w:space="0" w:color="auto"/>
              <w:left w:val="single" w:sz="4" w:space="0" w:color="auto"/>
              <w:bottom w:val="single" w:sz="4" w:space="0" w:color="auto"/>
              <w:right w:val="single" w:sz="4" w:space="0" w:color="auto"/>
            </w:tcBorders>
            <w:hideMark/>
          </w:tcPr>
          <w:p w14:paraId="1A514538" w14:textId="77777777" w:rsidR="00A50DB4" w:rsidRPr="002A0BD2" w:rsidRDefault="00A50DB4" w:rsidP="001D60AA">
            <w:pPr>
              <w:jc w:val="center"/>
              <w:rPr>
                <w:b/>
              </w:rPr>
            </w:pPr>
            <w:r w:rsidRPr="002A0BD2">
              <w:rPr>
                <w:b/>
              </w:rPr>
              <w:t>Physiology</w:t>
            </w:r>
          </w:p>
        </w:tc>
        <w:tc>
          <w:tcPr>
            <w:tcW w:w="657" w:type="pct"/>
            <w:tcBorders>
              <w:top w:val="single" w:sz="4" w:space="0" w:color="auto"/>
              <w:left w:val="single" w:sz="4" w:space="0" w:color="auto"/>
              <w:bottom w:val="single" w:sz="4" w:space="0" w:color="auto"/>
              <w:right w:val="single" w:sz="4" w:space="0" w:color="auto"/>
            </w:tcBorders>
            <w:hideMark/>
          </w:tcPr>
          <w:p w14:paraId="3AD925D3" w14:textId="77777777" w:rsidR="00A50DB4" w:rsidRPr="002A0BD2" w:rsidRDefault="00A50DB4" w:rsidP="001D60AA">
            <w:pPr>
              <w:jc w:val="center"/>
            </w:pPr>
            <w:r w:rsidRPr="002A0BD2">
              <w:t>Breath Hold</w:t>
            </w:r>
          </w:p>
        </w:tc>
        <w:tc>
          <w:tcPr>
            <w:tcW w:w="461" w:type="pct"/>
            <w:tcBorders>
              <w:top w:val="single" w:sz="4" w:space="0" w:color="auto"/>
              <w:left w:val="single" w:sz="4" w:space="0" w:color="auto"/>
              <w:bottom w:val="single" w:sz="4" w:space="0" w:color="auto"/>
              <w:right w:val="single" w:sz="4" w:space="0" w:color="auto"/>
            </w:tcBorders>
            <w:hideMark/>
          </w:tcPr>
          <w:p w14:paraId="378CD723" w14:textId="77777777" w:rsidR="00A50DB4" w:rsidRPr="002A0BD2" w:rsidRDefault="00A50DB4" w:rsidP="001D60AA">
            <w:pPr>
              <w:jc w:val="center"/>
            </w:pPr>
            <w:r w:rsidRPr="002A0BD2">
              <w:t>Breath Hold</w:t>
            </w:r>
          </w:p>
        </w:tc>
        <w:tc>
          <w:tcPr>
            <w:tcW w:w="537" w:type="pct"/>
            <w:tcBorders>
              <w:top w:val="single" w:sz="4" w:space="0" w:color="auto"/>
              <w:left w:val="single" w:sz="4" w:space="0" w:color="auto"/>
              <w:bottom w:val="single" w:sz="4" w:space="0" w:color="auto"/>
              <w:right w:val="single" w:sz="4" w:space="0" w:color="auto"/>
            </w:tcBorders>
            <w:hideMark/>
          </w:tcPr>
          <w:p w14:paraId="31261822" w14:textId="77777777" w:rsidR="00A50DB4" w:rsidRPr="002A0BD2" w:rsidRDefault="00A50DB4" w:rsidP="001D60AA">
            <w:pPr>
              <w:jc w:val="center"/>
            </w:pPr>
            <w:r w:rsidRPr="002A0BD2">
              <w:t>Breath hold</w:t>
            </w:r>
          </w:p>
        </w:tc>
        <w:tc>
          <w:tcPr>
            <w:tcW w:w="1033" w:type="pct"/>
            <w:tcBorders>
              <w:top w:val="single" w:sz="4" w:space="0" w:color="auto"/>
              <w:left w:val="single" w:sz="4" w:space="0" w:color="auto"/>
              <w:bottom w:val="single" w:sz="4" w:space="0" w:color="auto"/>
              <w:right w:val="single" w:sz="4" w:space="0" w:color="auto"/>
            </w:tcBorders>
            <w:hideMark/>
          </w:tcPr>
          <w:p w14:paraId="1D788F98" w14:textId="77777777" w:rsidR="00A50DB4" w:rsidRPr="002A0BD2" w:rsidRDefault="00A50DB4" w:rsidP="001D60AA">
            <w:pPr>
              <w:jc w:val="center"/>
            </w:pPr>
            <w:r w:rsidRPr="002A0BD2">
              <w:t>Respiratory Triggered</w:t>
            </w:r>
          </w:p>
          <w:p w14:paraId="35297962" w14:textId="77777777" w:rsidR="00A50DB4" w:rsidRPr="002A0BD2" w:rsidRDefault="00A50DB4" w:rsidP="001D60AA">
            <w:pPr>
              <w:jc w:val="center"/>
            </w:pPr>
            <w:r w:rsidRPr="002A0BD2">
              <w:t>Breath hold</w:t>
            </w:r>
          </w:p>
        </w:tc>
        <w:tc>
          <w:tcPr>
            <w:tcW w:w="1075" w:type="pct"/>
            <w:gridSpan w:val="2"/>
            <w:tcBorders>
              <w:top w:val="single" w:sz="4" w:space="0" w:color="auto"/>
              <w:left w:val="single" w:sz="4" w:space="0" w:color="auto"/>
              <w:bottom w:val="single" w:sz="4" w:space="0" w:color="auto"/>
              <w:right w:val="single" w:sz="4" w:space="0" w:color="auto"/>
            </w:tcBorders>
            <w:hideMark/>
          </w:tcPr>
          <w:p w14:paraId="1322832A" w14:textId="77777777" w:rsidR="00A50DB4" w:rsidRPr="002A0BD2" w:rsidRDefault="00A50DB4" w:rsidP="001D60AA">
            <w:pPr>
              <w:jc w:val="center"/>
            </w:pPr>
            <w:r w:rsidRPr="002A0BD2">
              <w:t>Breath Hold</w:t>
            </w:r>
          </w:p>
        </w:tc>
        <w:tc>
          <w:tcPr>
            <w:tcW w:w="620" w:type="pct"/>
            <w:tcBorders>
              <w:top w:val="single" w:sz="4" w:space="0" w:color="auto"/>
              <w:left w:val="single" w:sz="4" w:space="0" w:color="auto"/>
              <w:bottom w:val="single" w:sz="4" w:space="0" w:color="auto"/>
              <w:right w:val="single" w:sz="4" w:space="0" w:color="auto"/>
            </w:tcBorders>
            <w:hideMark/>
          </w:tcPr>
          <w:p w14:paraId="2E0E9E94" w14:textId="77777777" w:rsidR="00A50DB4" w:rsidRPr="002A0BD2" w:rsidRDefault="00A50DB4" w:rsidP="001D60AA">
            <w:pPr>
              <w:jc w:val="center"/>
            </w:pPr>
            <w:r w:rsidRPr="002A0BD2">
              <w:t>Breath Hold</w:t>
            </w:r>
          </w:p>
        </w:tc>
      </w:tr>
      <w:tr w:rsidR="00A50DB4" w:rsidRPr="002A0BD2" w14:paraId="0B025F3F" w14:textId="77777777" w:rsidTr="001D60AA">
        <w:tc>
          <w:tcPr>
            <w:tcW w:w="617" w:type="pct"/>
            <w:tcBorders>
              <w:top w:val="single" w:sz="4" w:space="0" w:color="auto"/>
              <w:left w:val="single" w:sz="4" w:space="0" w:color="auto"/>
              <w:bottom w:val="single" w:sz="4" w:space="0" w:color="auto"/>
              <w:right w:val="single" w:sz="4" w:space="0" w:color="auto"/>
            </w:tcBorders>
            <w:hideMark/>
          </w:tcPr>
          <w:p w14:paraId="7B8CB894" w14:textId="77777777" w:rsidR="00A50DB4" w:rsidRPr="002A0BD2" w:rsidRDefault="00A50DB4" w:rsidP="001D60AA">
            <w:pPr>
              <w:jc w:val="center"/>
              <w:rPr>
                <w:b/>
              </w:rPr>
            </w:pPr>
            <w:r w:rsidRPr="002A0BD2">
              <w:rPr>
                <w:b/>
              </w:rPr>
              <w:t>Duration</w:t>
            </w:r>
          </w:p>
        </w:tc>
        <w:tc>
          <w:tcPr>
            <w:tcW w:w="657" w:type="pct"/>
            <w:tcBorders>
              <w:top w:val="single" w:sz="4" w:space="0" w:color="auto"/>
              <w:left w:val="single" w:sz="4" w:space="0" w:color="auto"/>
              <w:bottom w:val="single" w:sz="4" w:space="0" w:color="auto"/>
              <w:right w:val="single" w:sz="4" w:space="0" w:color="auto"/>
            </w:tcBorders>
            <w:hideMark/>
          </w:tcPr>
          <w:p w14:paraId="60920033" w14:textId="77777777" w:rsidR="00A50DB4" w:rsidRPr="002A0BD2" w:rsidRDefault="00A50DB4" w:rsidP="001D60AA">
            <w:pPr>
              <w:jc w:val="center"/>
            </w:pPr>
            <w:r w:rsidRPr="002A0BD2">
              <w:t>21 sec.</w:t>
            </w:r>
          </w:p>
        </w:tc>
        <w:tc>
          <w:tcPr>
            <w:tcW w:w="461" w:type="pct"/>
            <w:tcBorders>
              <w:top w:val="single" w:sz="4" w:space="0" w:color="auto"/>
              <w:left w:val="single" w:sz="4" w:space="0" w:color="auto"/>
              <w:bottom w:val="single" w:sz="4" w:space="0" w:color="auto"/>
              <w:right w:val="single" w:sz="4" w:space="0" w:color="auto"/>
            </w:tcBorders>
            <w:hideMark/>
          </w:tcPr>
          <w:p w14:paraId="5C1E8DCD" w14:textId="77777777" w:rsidR="00A50DB4" w:rsidRPr="002A0BD2" w:rsidRDefault="00A50DB4" w:rsidP="001D60AA">
            <w:pPr>
              <w:jc w:val="center"/>
            </w:pPr>
            <w:r w:rsidRPr="002A0BD2">
              <w:t>16 sec.</w:t>
            </w:r>
          </w:p>
        </w:tc>
        <w:tc>
          <w:tcPr>
            <w:tcW w:w="537" w:type="pct"/>
            <w:tcBorders>
              <w:top w:val="single" w:sz="4" w:space="0" w:color="auto"/>
              <w:left w:val="single" w:sz="4" w:space="0" w:color="auto"/>
              <w:bottom w:val="single" w:sz="4" w:space="0" w:color="auto"/>
              <w:right w:val="single" w:sz="4" w:space="0" w:color="auto"/>
            </w:tcBorders>
            <w:hideMark/>
          </w:tcPr>
          <w:p w14:paraId="1B32D32F" w14:textId="77777777" w:rsidR="00A50DB4" w:rsidRPr="002A0BD2" w:rsidRDefault="00A50DB4" w:rsidP="001D60AA">
            <w:pPr>
              <w:jc w:val="center"/>
            </w:pPr>
            <w:r w:rsidRPr="002A0BD2">
              <w:t>20 sec.</w:t>
            </w:r>
          </w:p>
        </w:tc>
        <w:tc>
          <w:tcPr>
            <w:tcW w:w="1033" w:type="pct"/>
            <w:tcBorders>
              <w:top w:val="single" w:sz="4" w:space="0" w:color="auto"/>
              <w:left w:val="single" w:sz="4" w:space="0" w:color="auto"/>
              <w:bottom w:val="single" w:sz="4" w:space="0" w:color="auto"/>
              <w:right w:val="single" w:sz="4" w:space="0" w:color="auto"/>
            </w:tcBorders>
            <w:hideMark/>
          </w:tcPr>
          <w:p w14:paraId="07DC6029" w14:textId="77777777" w:rsidR="00A50DB4" w:rsidRPr="002A0BD2" w:rsidRDefault="00A50DB4" w:rsidP="001D60AA">
            <w:pPr>
              <w:jc w:val="center"/>
            </w:pPr>
            <w:r w:rsidRPr="002A0BD2">
              <w:t>3-4 min.</w:t>
            </w:r>
          </w:p>
          <w:p w14:paraId="2C61AD35" w14:textId="77777777" w:rsidR="00A50DB4" w:rsidRPr="002A0BD2" w:rsidRDefault="00A50DB4" w:rsidP="001D60AA">
            <w:pPr>
              <w:jc w:val="center"/>
            </w:pPr>
            <w:r w:rsidRPr="002A0BD2">
              <w:t>22 sec.</w:t>
            </w:r>
          </w:p>
        </w:tc>
        <w:tc>
          <w:tcPr>
            <w:tcW w:w="1075" w:type="pct"/>
            <w:gridSpan w:val="2"/>
            <w:tcBorders>
              <w:top w:val="single" w:sz="4" w:space="0" w:color="auto"/>
              <w:left w:val="single" w:sz="4" w:space="0" w:color="auto"/>
              <w:bottom w:val="single" w:sz="4" w:space="0" w:color="auto"/>
              <w:right w:val="single" w:sz="4" w:space="0" w:color="auto"/>
            </w:tcBorders>
            <w:hideMark/>
          </w:tcPr>
          <w:p w14:paraId="3A3E9974" w14:textId="77777777" w:rsidR="00A50DB4" w:rsidRPr="002A0BD2" w:rsidRDefault="00A50DB4" w:rsidP="001D60AA">
            <w:pPr>
              <w:jc w:val="center"/>
            </w:pPr>
            <w:r w:rsidRPr="002A0BD2">
              <w:t>20 sec.</w:t>
            </w:r>
          </w:p>
        </w:tc>
        <w:tc>
          <w:tcPr>
            <w:tcW w:w="620" w:type="pct"/>
            <w:tcBorders>
              <w:top w:val="single" w:sz="4" w:space="0" w:color="auto"/>
              <w:left w:val="single" w:sz="4" w:space="0" w:color="auto"/>
              <w:bottom w:val="single" w:sz="4" w:space="0" w:color="auto"/>
              <w:right w:val="single" w:sz="4" w:space="0" w:color="auto"/>
            </w:tcBorders>
            <w:hideMark/>
          </w:tcPr>
          <w:p w14:paraId="0E91D0C2" w14:textId="77777777" w:rsidR="00A50DB4" w:rsidRPr="002A0BD2" w:rsidRDefault="00A50DB4" w:rsidP="001D60AA">
            <w:pPr>
              <w:jc w:val="center"/>
            </w:pPr>
            <w:r w:rsidRPr="002A0BD2">
              <w:t>21 sec</w:t>
            </w:r>
          </w:p>
        </w:tc>
      </w:tr>
      <w:tr w:rsidR="00A50DB4" w:rsidRPr="002A0BD2" w14:paraId="4AC672F7" w14:textId="77777777" w:rsidTr="001D60AA">
        <w:tc>
          <w:tcPr>
            <w:tcW w:w="617" w:type="pct"/>
            <w:tcBorders>
              <w:top w:val="single" w:sz="4" w:space="0" w:color="auto"/>
              <w:left w:val="single" w:sz="4" w:space="0" w:color="auto"/>
              <w:bottom w:val="single" w:sz="4" w:space="0" w:color="auto"/>
              <w:right w:val="single" w:sz="4" w:space="0" w:color="auto"/>
            </w:tcBorders>
            <w:hideMark/>
          </w:tcPr>
          <w:p w14:paraId="750CB346" w14:textId="77777777" w:rsidR="00A50DB4" w:rsidRPr="002A0BD2" w:rsidRDefault="00A50DB4" w:rsidP="001D60AA">
            <w:pPr>
              <w:jc w:val="center"/>
              <w:rPr>
                <w:b/>
              </w:rPr>
            </w:pPr>
            <w:r w:rsidRPr="002A0BD2">
              <w:rPr>
                <w:b/>
              </w:rPr>
              <w:t>Fat Suppression</w:t>
            </w:r>
          </w:p>
        </w:tc>
        <w:tc>
          <w:tcPr>
            <w:tcW w:w="657" w:type="pct"/>
            <w:tcBorders>
              <w:top w:val="single" w:sz="4" w:space="0" w:color="auto"/>
              <w:left w:val="single" w:sz="4" w:space="0" w:color="auto"/>
              <w:bottom w:val="single" w:sz="4" w:space="0" w:color="auto"/>
              <w:right w:val="single" w:sz="4" w:space="0" w:color="auto"/>
            </w:tcBorders>
            <w:hideMark/>
          </w:tcPr>
          <w:p w14:paraId="034677E6" w14:textId="77777777" w:rsidR="00A50DB4" w:rsidRPr="002A0BD2" w:rsidRDefault="00A50DB4" w:rsidP="001D60AA">
            <w:pPr>
              <w:jc w:val="center"/>
            </w:pPr>
            <w:r w:rsidRPr="002A0BD2">
              <w:t>N/A</w:t>
            </w:r>
          </w:p>
        </w:tc>
        <w:tc>
          <w:tcPr>
            <w:tcW w:w="461" w:type="pct"/>
            <w:tcBorders>
              <w:top w:val="single" w:sz="4" w:space="0" w:color="auto"/>
              <w:left w:val="single" w:sz="4" w:space="0" w:color="auto"/>
              <w:bottom w:val="single" w:sz="4" w:space="0" w:color="auto"/>
              <w:right w:val="single" w:sz="4" w:space="0" w:color="auto"/>
            </w:tcBorders>
            <w:hideMark/>
          </w:tcPr>
          <w:p w14:paraId="41726295" w14:textId="77777777" w:rsidR="00A50DB4" w:rsidRPr="002A0BD2" w:rsidRDefault="00A50DB4" w:rsidP="001D60AA">
            <w:pPr>
              <w:jc w:val="center"/>
            </w:pPr>
            <w:r w:rsidRPr="002A0BD2">
              <w:t>N/A</w:t>
            </w:r>
          </w:p>
        </w:tc>
        <w:tc>
          <w:tcPr>
            <w:tcW w:w="537" w:type="pct"/>
            <w:tcBorders>
              <w:top w:val="single" w:sz="4" w:space="0" w:color="auto"/>
              <w:left w:val="single" w:sz="4" w:space="0" w:color="auto"/>
              <w:bottom w:val="single" w:sz="4" w:space="0" w:color="auto"/>
              <w:right w:val="single" w:sz="4" w:space="0" w:color="auto"/>
            </w:tcBorders>
            <w:hideMark/>
          </w:tcPr>
          <w:p w14:paraId="5C3CD887" w14:textId="77777777" w:rsidR="00A50DB4" w:rsidRPr="002A0BD2" w:rsidRDefault="00A50DB4" w:rsidP="001D60AA">
            <w:pPr>
              <w:jc w:val="center"/>
            </w:pPr>
            <w:r w:rsidRPr="002A0BD2">
              <w:t>N/A</w:t>
            </w:r>
          </w:p>
        </w:tc>
        <w:tc>
          <w:tcPr>
            <w:tcW w:w="1033" w:type="pct"/>
            <w:tcBorders>
              <w:top w:val="single" w:sz="4" w:space="0" w:color="auto"/>
              <w:left w:val="single" w:sz="4" w:space="0" w:color="auto"/>
              <w:bottom w:val="single" w:sz="4" w:space="0" w:color="auto"/>
              <w:right w:val="single" w:sz="4" w:space="0" w:color="auto"/>
            </w:tcBorders>
            <w:hideMark/>
          </w:tcPr>
          <w:p w14:paraId="254BA131" w14:textId="77777777" w:rsidR="00A50DB4" w:rsidRPr="002A0BD2" w:rsidRDefault="00A50DB4" w:rsidP="001D60AA">
            <w:pPr>
              <w:jc w:val="center"/>
            </w:pPr>
            <w:r w:rsidRPr="002A0BD2">
              <w:t>N/A</w:t>
            </w:r>
          </w:p>
        </w:tc>
        <w:tc>
          <w:tcPr>
            <w:tcW w:w="1075" w:type="pct"/>
            <w:gridSpan w:val="2"/>
            <w:tcBorders>
              <w:top w:val="single" w:sz="4" w:space="0" w:color="auto"/>
              <w:left w:val="single" w:sz="4" w:space="0" w:color="auto"/>
              <w:bottom w:val="single" w:sz="4" w:space="0" w:color="auto"/>
              <w:right w:val="single" w:sz="4" w:space="0" w:color="auto"/>
            </w:tcBorders>
            <w:hideMark/>
          </w:tcPr>
          <w:p w14:paraId="617388B9" w14:textId="77777777" w:rsidR="00A50DB4" w:rsidRPr="002A0BD2" w:rsidRDefault="00A50DB4" w:rsidP="001D60AA">
            <w:pPr>
              <w:jc w:val="center"/>
            </w:pPr>
            <w:r w:rsidRPr="002A0BD2">
              <w:t>Chemical or Spectral Inversion Recovery</w:t>
            </w:r>
          </w:p>
        </w:tc>
        <w:tc>
          <w:tcPr>
            <w:tcW w:w="620" w:type="pct"/>
            <w:tcBorders>
              <w:top w:val="single" w:sz="4" w:space="0" w:color="auto"/>
              <w:left w:val="single" w:sz="4" w:space="0" w:color="auto"/>
              <w:bottom w:val="single" w:sz="4" w:space="0" w:color="auto"/>
              <w:right w:val="single" w:sz="4" w:space="0" w:color="auto"/>
            </w:tcBorders>
            <w:hideMark/>
          </w:tcPr>
          <w:p w14:paraId="28511CB1" w14:textId="77777777" w:rsidR="00A50DB4" w:rsidRPr="002A0BD2" w:rsidRDefault="00A50DB4" w:rsidP="001D60AA">
            <w:pPr>
              <w:jc w:val="center"/>
            </w:pPr>
            <w:r w:rsidRPr="002A0BD2">
              <w:t>Spectral Inversion Recovery</w:t>
            </w:r>
          </w:p>
        </w:tc>
      </w:tr>
      <w:tr w:rsidR="00A50DB4" w:rsidRPr="002A0BD2" w14:paraId="7D141F89" w14:textId="77777777" w:rsidTr="001D60AA">
        <w:trPr>
          <w:trHeight w:val="915"/>
        </w:trPr>
        <w:tc>
          <w:tcPr>
            <w:tcW w:w="617" w:type="pct"/>
            <w:tcBorders>
              <w:top w:val="single" w:sz="4" w:space="0" w:color="auto"/>
              <w:left w:val="single" w:sz="4" w:space="0" w:color="auto"/>
              <w:bottom w:val="single" w:sz="4" w:space="0" w:color="auto"/>
              <w:right w:val="single" w:sz="4" w:space="0" w:color="auto"/>
            </w:tcBorders>
            <w:hideMark/>
          </w:tcPr>
          <w:p w14:paraId="3A353E34" w14:textId="77777777" w:rsidR="00A50DB4" w:rsidRPr="00E309DD" w:rsidRDefault="00A50DB4" w:rsidP="001D60AA">
            <w:pPr>
              <w:jc w:val="center"/>
              <w:rPr>
                <w:b/>
                <w:lang w:val="nl-NL"/>
              </w:rPr>
            </w:pPr>
            <w:r w:rsidRPr="00E309DD">
              <w:rPr>
                <w:b/>
                <w:lang w:val="nl-NL"/>
              </w:rPr>
              <w:t>TE (IP/</w:t>
            </w:r>
            <w:proofErr w:type="gramStart"/>
            <w:r w:rsidRPr="00E309DD">
              <w:rPr>
                <w:b/>
                <w:lang w:val="nl-NL"/>
              </w:rPr>
              <w:t>OP)</w:t>
            </w:r>
            <w:r w:rsidRPr="00E309DD">
              <w:rPr>
                <w:b/>
                <w:vertAlign w:val="superscript"/>
                <w:lang w:val="nl-NL"/>
              </w:rPr>
              <w:t>c</w:t>
            </w:r>
            <w:proofErr w:type="gramEnd"/>
            <w:r w:rsidRPr="00E309DD">
              <w:rPr>
                <w:b/>
                <w:lang w:val="nl-NL"/>
              </w:rPr>
              <w:t xml:space="preserve"> ; TR (</w:t>
            </w:r>
            <w:proofErr w:type="spellStart"/>
            <w:r w:rsidRPr="00E309DD">
              <w:rPr>
                <w:b/>
                <w:lang w:val="nl-NL"/>
              </w:rPr>
              <w:t>msec</w:t>
            </w:r>
            <w:proofErr w:type="spellEnd"/>
            <w:r w:rsidRPr="00E309DD">
              <w:rPr>
                <w:b/>
                <w:lang w:val="nl-NL"/>
              </w:rPr>
              <w:t>)</w:t>
            </w:r>
          </w:p>
        </w:tc>
        <w:tc>
          <w:tcPr>
            <w:tcW w:w="657" w:type="pct"/>
            <w:tcBorders>
              <w:top w:val="single" w:sz="4" w:space="0" w:color="auto"/>
              <w:left w:val="single" w:sz="4" w:space="0" w:color="auto"/>
              <w:bottom w:val="single" w:sz="4" w:space="0" w:color="auto"/>
              <w:right w:val="single" w:sz="4" w:space="0" w:color="auto"/>
            </w:tcBorders>
            <w:hideMark/>
          </w:tcPr>
          <w:p w14:paraId="27A02DE1" w14:textId="77777777" w:rsidR="00A50DB4" w:rsidRPr="002A0BD2" w:rsidRDefault="00A50DB4" w:rsidP="001D60AA">
            <w:pPr>
              <w:jc w:val="center"/>
            </w:pPr>
            <w:r w:rsidRPr="002A0BD2">
              <w:t>(4.6/2.3);160-180</w:t>
            </w:r>
          </w:p>
        </w:tc>
        <w:tc>
          <w:tcPr>
            <w:tcW w:w="461" w:type="pct"/>
            <w:tcBorders>
              <w:top w:val="single" w:sz="4" w:space="0" w:color="auto"/>
              <w:left w:val="single" w:sz="4" w:space="0" w:color="auto"/>
              <w:bottom w:val="single" w:sz="4" w:space="0" w:color="auto"/>
              <w:right w:val="single" w:sz="4" w:space="0" w:color="auto"/>
            </w:tcBorders>
            <w:hideMark/>
          </w:tcPr>
          <w:p w14:paraId="470CD42C" w14:textId="77777777" w:rsidR="00A50DB4" w:rsidRPr="002A0BD2" w:rsidRDefault="00A50DB4" w:rsidP="001D60AA">
            <w:pPr>
              <w:jc w:val="center"/>
            </w:pPr>
            <w:r w:rsidRPr="002A0BD2">
              <w:t>(2.5/1.3);5.5</w:t>
            </w:r>
            <w:r w:rsidRPr="002A0BD2">
              <w:rPr>
                <w:vertAlign w:val="superscript"/>
              </w:rPr>
              <w:t xml:space="preserve"> </w:t>
            </w:r>
            <w:r w:rsidRPr="002A0BD2">
              <w:t xml:space="preserve">and                        </w:t>
            </w:r>
            <w:proofErr w:type="gramStart"/>
            <w:r w:rsidRPr="002A0BD2">
              <w:t xml:space="preserve">   (</w:t>
            </w:r>
            <w:proofErr w:type="gramEnd"/>
            <w:r w:rsidRPr="002A0BD2">
              <w:t>2.2/1.1);4.0</w:t>
            </w:r>
          </w:p>
        </w:tc>
        <w:tc>
          <w:tcPr>
            <w:tcW w:w="537" w:type="pct"/>
            <w:tcBorders>
              <w:top w:val="single" w:sz="4" w:space="0" w:color="auto"/>
              <w:left w:val="single" w:sz="4" w:space="0" w:color="auto"/>
              <w:bottom w:val="single" w:sz="4" w:space="0" w:color="auto"/>
              <w:right w:val="single" w:sz="4" w:space="0" w:color="auto"/>
            </w:tcBorders>
          </w:tcPr>
          <w:p w14:paraId="5234881B" w14:textId="77777777" w:rsidR="00A50DB4" w:rsidRPr="002A0BD2" w:rsidRDefault="00A50DB4" w:rsidP="001D60AA">
            <w:pPr>
              <w:jc w:val="center"/>
            </w:pPr>
            <w:r w:rsidRPr="002A0BD2">
              <w:t>(4.6/2.3);7.6</w:t>
            </w:r>
          </w:p>
          <w:p w14:paraId="445651C5" w14:textId="77777777" w:rsidR="00A50DB4" w:rsidRPr="002A0BD2" w:rsidRDefault="00A50DB4" w:rsidP="001D60AA">
            <w:pPr>
              <w:jc w:val="center"/>
            </w:pPr>
          </w:p>
        </w:tc>
        <w:tc>
          <w:tcPr>
            <w:tcW w:w="1033" w:type="pct"/>
            <w:tcBorders>
              <w:top w:val="single" w:sz="4" w:space="0" w:color="auto"/>
              <w:left w:val="single" w:sz="4" w:space="0" w:color="auto"/>
              <w:bottom w:val="single" w:sz="4" w:space="0" w:color="auto"/>
              <w:right w:val="single" w:sz="4" w:space="0" w:color="auto"/>
            </w:tcBorders>
            <w:hideMark/>
          </w:tcPr>
          <w:p w14:paraId="3E8BC3DD" w14:textId="77777777" w:rsidR="00A50DB4" w:rsidRPr="002A0BD2" w:rsidRDefault="00A50DB4" w:rsidP="001D60AA">
            <w:pPr>
              <w:jc w:val="center"/>
            </w:pPr>
            <w:r w:rsidRPr="002A0BD2">
              <w:t>83-88;1030</w:t>
            </w:r>
          </w:p>
        </w:tc>
        <w:tc>
          <w:tcPr>
            <w:tcW w:w="537" w:type="pct"/>
            <w:tcBorders>
              <w:top w:val="single" w:sz="4" w:space="0" w:color="auto"/>
              <w:left w:val="single" w:sz="4" w:space="0" w:color="auto"/>
              <w:bottom w:val="single" w:sz="4" w:space="0" w:color="auto"/>
              <w:right w:val="single" w:sz="4" w:space="0" w:color="auto"/>
            </w:tcBorders>
            <w:hideMark/>
          </w:tcPr>
          <w:p w14:paraId="12E5D233" w14:textId="77777777" w:rsidR="00A50DB4" w:rsidRPr="002A0BD2" w:rsidRDefault="00A50DB4" w:rsidP="001D60AA">
            <w:pPr>
              <w:jc w:val="center"/>
            </w:pPr>
            <w:r w:rsidRPr="002A0BD2">
              <w:t>1.7-2.5; 4.0-4.5</w:t>
            </w:r>
          </w:p>
        </w:tc>
        <w:tc>
          <w:tcPr>
            <w:tcW w:w="538" w:type="pct"/>
            <w:tcBorders>
              <w:top w:val="single" w:sz="4" w:space="0" w:color="auto"/>
              <w:left w:val="single" w:sz="4" w:space="0" w:color="auto"/>
              <w:bottom w:val="single" w:sz="4" w:space="0" w:color="auto"/>
              <w:right w:val="single" w:sz="4" w:space="0" w:color="auto"/>
            </w:tcBorders>
            <w:hideMark/>
          </w:tcPr>
          <w:p w14:paraId="15BDAAFF" w14:textId="77777777" w:rsidR="00A50DB4" w:rsidRPr="002A0BD2" w:rsidRDefault="00A50DB4" w:rsidP="001D60AA">
            <w:pPr>
              <w:jc w:val="center"/>
            </w:pPr>
            <w:r w:rsidRPr="002A0BD2">
              <w:t>1.4;4.3</w:t>
            </w:r>
          </w:p>
        </w:tc>
        <w:tc>
          <w:tcPr>
            <w:tcW w:w="620" w:type="pct"/>
            <w:tcBorders>
              <w:top w:val="single" w:sz="4" w:space="0" w:color="auto"/>
              <w:left w:val="single" w:sz="4" w:space="0" w:color="auto"/>
              <w:bottom w:val="single" w:sz="4" w:space="0" w:color="auto"/>
              <w:right w:val="single" w:sz="4" w:space="0" w:color="auto"/>
            </w:tcBorders>
            <w:hideMark/>
          </w:tcPr>
          <w:p w14:paraId="2855C285" w14:textId="77777777" w:rsidR="00A50DB4" w:rsidRPr="002A0BD2" w:rsidRDefault="00A50DB4" w:rsidP="001D60AA">
            <w:pPr>
              <w:jc w:val="center"/>
            </w:pPr>
            <w:r w:rsidRPr="002A0BD2">
              <w:t>60.8-74;2075-4600</w:t>
            </w:r>
          </w:p>
        </w:tc>
      </w:tr>
      <w:tr w:rsidR="00A50DB4" w:rsidRPr="002A0BD2" w14:paraId="717F45BC" w14:textId="77777777" w:rsidTr="001D60AA">
        <w:trPr>
          <w:trHeight w:val="161"/>
        </w:trPr>
        <w:tc>
          <w:tcPr>
            <w:tcW w:w="617" w:type="pct"/>
            <w:tcBorders>
              <w:top w:val="single" w:sz="4" w:space="0" w:color="auto"/>
              <w:left w:val="single" w:sz="4" w:space="0" w:color="auto"/>
              <w:bottom w:val="single" w:sz="4" w:space="0" w:color="auto"/>
              <w:right w:val="single" w:sz="4" w:space="0" w:color="auto"/>
            </w:tcBorders>
            <w:hideMark/>
          </w:tcPr>
          <w:p w14:paraId="080AC5F5" w14:textId="77777777" w:rsidR="00A50DB4" w:rsidRPr="002A0BD2" w:rsidRDefault="00A50DB4" w:rsidP="001D60AA">
            <w:pPr>
              <w:jc w:val="center"/>
              <w:rPr>
                <w:b/>
              </w:rPr>
            </w:pPr>
            <w:r w:rsidRPr="002A0BD2">
              <w:rPr>
                <w:b/>
              </w:rPr>
              <w:t>Flip angle (degrees)</w:t>
            </w:r>
          </w:p>
        </w:tc>
        <w:tc>
          <w:tcPr>
            <w:tcW w:w="657" w:type="pct"/>
            <w:tcBorders>
              <w:top w:val="single" w:sz="4" w:space="0" w:color="auto"/>
              <w:left w:val="single" w:sz="4" w:space="0" w:color="auto"/>
              <w:bottom w:val="single" w:sz="4" w:space="0" w:color="auto"/>
              <w:right w:val="single" w:sz="4" w:space="0" w:color="auto"/>
            </w:tcBorders>
            <w:hideMark/>
          </w:tcPr>
          <w:p w14:paraId="2058ECCC" w14:textId="77777777" w:rsidR="00A50DB4" w:rsidRPr="002A0BD2" w:rsidRDefault="00A50DB4" w:rsidP="001D60AA">
            <w:pPr>
              <w:jc w:val="center"/>
            </w:pPr>
            <w:r w:rsidRPr="002A0BD2">
              <w:t>70</w:t>
            </w:r>
          </w:p>
        </w:tc>
        <w:tc>
          <w:tcPr>
            <w:tcW w:w="461" w:type="pct"/>
            <w:tcBorders>
              <w:top w:val="single" w:sz="4" w:space="0" w:color="auto"/>
              <w:left w:val="single" w:sz="4" w:space="0" w:color="auto"/>
              <w:bottom w:val="single" w:sz="4" w:space="0" w:color="auto"/>
              <w:right w:val="single" w:sz="4" w:space="0" w:color="auto"/>
            </w:tcBorders>
            <w:hideMark/>
          </w:tcPr>
          <w:p w14:paraId="0E8108B5" w14:textId="77777777" w:rsidR="00A50DB4" w:rsidRPr="002A0BD2" w:rsidRDefault="00A50DB4" w:rsidP="001D60AA">
            <w:pPr>
              <w:jc w:val="center"/>
            </w:pPr>
            <w:r w:rsidRPr="002A0BD2">
              <w:t>10-12</w:t>
            </w:r>
          </w:p>
        </w:tc>
        <w:tc>
          <w:tcPr>
            <w:tcW w:w="537" w:type="pct"/>
            <w:tcBorders>
              <w:top w:val="single" w:sz="4" w:space="0" w:color="auto"/>
              <w:left w:val="single" w:sz="4" w:space="0" w:color="auto"/>
              <w:bottom w:val="single" w:sz="4" w:space="0" w:color="auto"/>
              <w:right w:val="single" w:sz="4" w:space="0" w:color="auto"/>
            </w:tcBorders>
            <w:hideMark/>
          </w:tcPr>
          <w:p w14:paraId="0737BCE2" w14:textId="77777777" w:rsidR="00A50DB4" w:rsidRPr="002A0BD2" w:rsidRDefault="00A50DB4" w:rsidP="001D60AA">
            <w:pPr>
              <w:jc w:val="center"/>
            </w:pPr>
            <w:r w:rsidRPr="002A0BD2">
              <w:t>10</w:t>
            </w:r>
          </w:p>
        </w:tc>
        <w:tc>
          <w:tcPr>
            <w:tcW w:w="1033" w:type="pct"/>
            <w:tcBorders>
              <w:top w:val="single" w:sz="4" w:space="0" w:color="auto"/>
              <w:left w:val="single" w:sz="4" w:space="0" w:color="auto"/>
              <w:bottom w:val="single" w:sz="4" w:space="0" w:color="auto"/>
              <w:right w:val="single" w:sz="4" w:space="0" w:color="auto"/>
            </w:tcBorders>
            <w:hideMark/>
          </w:tcPr>
          <w:p w14:paraId="0055D544" w14:textId="77777777" w:rsidR="00A50DB4" w:rsidRPr="002A0BD2" w:rsidRDefault="00A50DB4" w:rsidP="001D60AA">
            <w:pPr>
              <w:jc w:val="center"/>
            </w:pPr>
            <w:r w:rsidRPr="002A0BD2">
              <w:t>180</w:t>
            </w:r>
          </w:p>
        </w:tc>
        <w:tc>
          <w:tcPr>
            <w:tcW w:w="537" w:type="pct"/>
            <w:tcBorders>
              <w:top w:val="single" w:sz="4" w:space="0" w:color="auto"/>
              <w:left w:val="single" w:sz="4" w:space="0" w:color="auto"/>
              <w:bottom w:val="single" w:sz="4" w:space="0" w:color="auto"/>
              <w:right w:val="single" w:sz="4" w:space="0" w:color="auto"/>
            </w:tcBorders>
            <w:hideMark/>
          </w:tcPr>
          <w:p w14:paraId="77E336CA" w14:textId="77777777" w:rsidR="00A50DB4" w:rsidRPr="002A0BD2" w:rsidRDefault="00A50DB4" w:rsidP="001D60AA">
            <w:pPr>
              <w:jc w:val="center"/>
            </w:pPr>
            <w:r w:rsidRPr="002A0BD2">
              <w:t>10-12</w:t>
            </w:r>
          </w:p>
        </w:tc>
        <w:tc>
          <w:tcPr>
            <w:tcW w:w="538" w:type="pct"/>
            <w:tcBorders>
              <w:top w:val="single" w:sz="4" w:space="0" w:color="auto"/>
              <w:left w:val="single" w:sz="4" w:space="0" w:color="auto"/>
              <w:bottom w:val="single" w:sz="4" w:space="0" w:color="auto"/>
              <w:right w:val="single" w:sz="4" w:space="0" w:color="auto"/>
            </w:tcBorders>
            <w:hideMark/>
          </w:tcPr>
          <w:p w14:paraId="62B9E037" w14:textId="77777777" w:rsidR="00A50DB4" w:rsidRPr="002A0BD2" w:rsidRDefault="00A50DB4" w:rsidP="001D60AA">
            <w:pPr>
              <w:jc w:val="center"/>
            </w:pPr>
            <w:r w:rsidRPr="002A0BD2">
              <w:t>10-12</w:t>
            </w:r>
          </w:p>
        </w:tc>
        <w:tc>
          <w:tcPr>
            <w:tcW w:w="620" w:type="pct"/>
            <w:tcBorders>
              <w:top w:val="single" w:sz="4" w:space="0" w:color="auto"/>
              <w:left w:val="single" w:sz="4" w:space="0" w:color="auto"/>
              <w:bottom w:val="single" w:sz="4" w:space="0" w:color="auto"/>
              <w:right w:val="single" w:sz="4" w:space="0" w:color="auto"/>
            </w:tcBorders>
            <w:hideMark/>
          </w:tcPr>
          <w:p w14:paraId="0FDB7760" w14:textId="77777777" w:rsidR="00A50DB4" w:rsidRPr="002A0BD2" w:rsidRDefault="00A50DB4" w:rsidP="001D60AA">
            <w:pPr>
              <w:jc w:val="center"/>
            </w:pPr>
            <w:r w:rsidRPr="002A0BD2">
              <w:t>90</w:t>
            </w:r>
          </w:p>
        </w:tc>
      </w:tr>
      <w:tr w:rsidR="00A50DB4" w:rsidRPr="002A0BD2" w14:paraId="52EF5CDB" w14:textId="77777777" w:rsidTr="001D60AA">
        <w:tc>
          <w:tcPr>
            <w:tcW w:w="617" w:type="pct"/>
            <w:tcBorders>
              <w:top w:val="single" w:sz="4" w:space="0" w:color="auto"/>
              <w:left w:val="single" w:sz="4" w:space="0" w:color="auto"/>
              <w:bottom w:val="single" w:sz="4" w:space="0" w:color="auto"/>
              <w:right w:val="single" w:sz="4" w:space="0" w:color="auto"/>
            </w:tcBorders>
            <w:hideMark/>
          </w:tcPr>
          <w:p w14:paraId="3AA32F6A" w14:textId="77777777" w:rsidR="00A50DB4" w:rsidRPr="002A0BD2" w:rsidRDefault="00A50DB4" w:rsidP="001D60AA">
            <w:pPr>
              <w:jc w:val="center"/>
              <w:rPr>
                <w:b/>
              </w:rPr>
            </w:pPr>
            <w:r w:rsidRPr="002A0BD2">
              <w:rPr>
                <w:b/>
              </w:rPr>
              <w:t>Bandwidth (Hz)</w:t>
            </w:r>
          </w:p>
        </w:tc>
        <w:tc>
          <w:tcPr>
            <w:tcW w:w="657" w:type="pct"/>
            <w:tcBorders>
              <w:top w:val="single" w:sz="4" w:space="0" w:color="auto"/>
              <w:left w:val="single" w:sz="4" w:space="0" w:color="auto"/>
              <w:bottom w:val="single" w:sz="4" w:space="0" w:color="auto"/>
              <w:right w:val="single" w:sz="4" w:space="0" w:color="auto"/>
            </w:tcBorders>
            <w:hideMark/>
          </w:tcPr>
          <w:p w14:paraId="215EC190" w14:textId="77777777" w:rsidR="00A50DB4" w:rsidRPr="002A0BD2" w:rsidRDefault="00A50DB4" w:rsidP="001D60AA">
            <w:pPr>
              <w:jc w:val="center"/>
            </w:pPr>
            <w:r w:rsidRPr="002A0BD2">
              <w:t>260</w:t>
            </w:r>
          </w:p>
        </w:tc>
        <w:tc>
          <w:tcPr>
            <w:tcW w:w="461" w:type="pct"/>
            <w:tcBorders>
              <w:top w:val="single" w:sz="4" w:space="0" w:color="auto"/>
              <w:left w:val="single" w:sz="4" w:space="0" w:color="auto"/>
              <w:bottom w:val="single" w:sz="4" w:space="0" w:color="auto"/>
              <w:right w:val="single" w:sz="4" w:space="0" w:color="auto"/>
            </w:tcBorders>
            <w:hideMark/>
          </w:tcPr>
          <w:p w14:paraId="4B3472CD" w14:textId="77777777" w:rsidR="00A50DB4" w:rsidRPr="002A0BD2" w:rsidRDefault="00A50DB4" w:rsidP="001D60AA">
            <w:pPr>
              <w:jc w:val="center"/>
            </w:pPr>
            <w:r w:rsidRPr="002A0BD2">
              <w:t>700</w:t>
            </w:r>
          </w:p>
        </w:tc>
        <w:tc>
          <w:tcPr>
            <w:tcW w:w="537" w:type="pct"/>
            <w:tcBorders>
              <w:top w:val="single" w:sz="4" w:space="0" w:color="auto"/>
              <w:left w:val="single" w:sz="4" w:space="0" w:color="auto"/>
              <w:bottom w:val="single" w:sz="4" w:space="0" w:color="auto"/>
              <w:right w:val="single" w:sz="4" w:space="0" w:color="auto"/>
            </w:tcBorders>
            <w:hideMark/>
          </w:tcPr>
          <w:p w14:paraId="3624F2DF" w14:textId="77777777" w:rsidR="00A50DB4" w:rsidRPr="002A0BD2" w:rsidRDefault="00A50DB4" w:rsidP="001D60AA">
            <w:pPr>
              <w:jc w:val="center"/>
            </w:pPr>
            <w:r w:rsidRPr="002A0BD2">
              <w:t>313</w:t>
            </w:r>
          </w:p>
        </w:tc>
        <w:tc>
          <w:tcPr>
            <w:tcW w:w="1033" w:type="pct"/>
            <w:tcBorders>
              <w:top w:val="single" w:sz="4" w:space="0" w:color="auto"/>
              <w:left w:val="single" w:sz="4" w:space="0" w:color="auto"/>
              <w:bottom w:val="single" w:sz="4" w:space="0" w:color="auto"/>
              <w:right w:val="single" w:sz="4" w:space="0" w:color="auto"/>
            </w:tcBorders>
            <w:hideMark/>
          </w:tcPr>
          <w:p w14:paraId="42862B08" w14:textId="77777777" w:rsidR="00A50DB4" w:rsidRPr="002A0BD2" w:rsidRDefault="00A50DB4" w:rsidP="001D60AA">
            <w:pPr>
              <w:jc w:val="center"/>
            </w:pPr>
            <w:r w:rsidRPr="002A0BD2">
              <w:t>450</w:t>
            </w:r>
          </w:p>
        </w:tc>
        <w:tc>
          <w:tcPr>
            <w:tcW w:w="537" w:type="pct"/>
            <w:tcBorders>
              <w:top w:val="single" w:sz="4" w:space="0" w:color="auto"/>
              <w:left w:val="single" w:sz="4" w:space="0" w:color="auto"/>
              <w:bottom w:val="single" w:sz="4" w:space="0" w:color="auto"/>
              <w:right w:val="single" w:sz="4" w:space="0" w:color="auto"/>
            </w:tcBorders>
            <w:hideMark/>
          </w:tcPr>
          <w:p w14:paraId="302D9977" w14:textId="77777777" w:rsidR="00A50DB4" w:rsidRPr="002A0BD2" w:rsidRDefault="00A50DB4" w:rsidP="001D60AA">
            <w:pPr>
              <w:jc w:val="center"/>
            </w:pPr>
            <w:r w:rsidRPr="002A0BD2">
              <w:t>325-460</w:t>
            </w:r>
          </w:p>
        </w:tc>
        <w:tc>
          <w:tcPr>
            <w:tcW w:w="538" w:type="pct"/>
            <w:tcBorders>
              <w:top w:val="single" w:sz="4" w:space="0" w:color="auto"/>
              <w:left w:val="single" w:sz="4" w:space="0" w:color="auto"/>
              <w:bottom w:val="single" w:sz="4" w:space="0" w:color="auto"/>
              <w:right w:val="single" w:sz="4" w:space="0" w:color="auto"/>
            </w:tcBorders>
            <w:hideMark/>
          </w:tcPr>
          <w:p w14:paraId="60652F9D" w14:textId="77777777" w:rsidR="00A50DB4" w:rsidRPr="002A0BD2" w:rsidRDefault="00A50DB4" w:rsidP="001D60AA">
            <w:pPr>
              <w:jc w:val="center"/>
            </w:pPr>
            <w:r w:rsidRPr="002A0BD2">
              <w:t>488</w:t>
            </w:r>
          </w:p>
        </w:tc>
        <w:tc>
          <w:tcPr>
            <w:tcW w:w="620" w:type="pct"/>
            <w:tcBorders>
              <w:top w:val="single" w:sz="4" w:space="0" w:color="auto"/>
              <w:left w:val="single" w:sz="4" w:space="0" w:color="auto"/>
              <w:bottom w:val="single" w:sz="4" w:space="0" w:color="auto"/>
              <w:right w:val="single" w:sz="4" w:space="0" w:color="auto"/>
            </w:tcBorders>
            <w:hideMark/>
          </w:tcPr>
          <w:p w14:paraId="24E07B85" w14:textId="77777777" w:rsidR="00A50DB4" w:rsidRPr="002A0BD2" w:rsidRDefault="00A50DB4" w:rsidP="001D60AA">
            <w:pPr>
              <w:jc w:val="center"/>
            </w:pPr>
            <w:r w:rsidRPr="002A0BD2">
              <w:t>250-1446</w:t>
            </w:r>
          </w:p>
        </w:tc>
      </w:tr>
      <w:tr w:rsidR="00A50DB4" w:rsidRPr="002A0BD2" w14:paraId="1625E857" w14:textId="77777777" w:rsidTr="001D60AA">
        <w:tc>
          <w:tcPr>
            <w:tcW w:w="617" w:type="pct"/>
            <w:tcBorders>
              <w:top w:val="single" w:sz="4" w:space="0" w:color="auto"/>
              <w:left w:val="single" w:sz="4" w:space="0" w:color="auto"/>
              <w:bottom w:val="single" w:sz="4" w:space="0" w:color="auto"/>
              <w:right w:val="single" w:sz="4" w:space="0" w:color="auto"/>
            </w:tcBorders>
            <w:hideMark/>
          </w:tcPr>
          <w:p w14:paraId="43CA1899" w14:textId="77777777" w:rsidR="00A50DB4" w:rsidRPr="002A0BD2" w:rsidRDefault="00A50DB4" w:rsidP="001D60AA">
            <w:pPr>
              <w:jc w:val="center"/>
              <w:rPr>
                <w:b/>
              </w:rPr>
            </w:pPr>
            <w:r w:rsidRPr="002A0BD2">
              <w:rPr>
                <w:b/>
              </w:rPr>
              <w:t>Number of excitations</w:t>
            </w:r>
          </w:p>
        </w:tc>
        <w:tc>
          <w:tcPr>
            <w:tcW w:w="657" w:type="pct"/>
            <w:tcBorders>
              <w:top w:val="single" w:sz="4" w:space="0" w:color="auto"/>
              <w:left w:val="single" w:sz="4" w:space="0" w:color="auto"/>
              <w:bottom w:val="single" w:sz="4" w:space="0" w:color="auto"/>
              <w:right w:val="single" w:sz="4" w:space="0" w:color="auto"/>
            </w:tcBorders>
            <w:hideMark/>
          </w:tcPr>
          <w:p w14:paraId="3B1E73A8" w14:textId="77777777" w:rsidR="00A50DB4" w:rsidRPr="002A0BD2" w:rsidRDefault="00A50DB4" w:rsidP="001D60AA">
            <w:pPr>
              <w:jc w:val="center"/>
            </w:pPr>
            <w:r w:rsidRPr="002A0BD2">
              <w:t>1</w:t>
            </w:r>
          </w:p>
        </w:tc>
        <w:tc>
          <w:tcPr>
            <w:tcW w:w="461" w:type="pct"/>
            <w:tcBorders>
              <w:top w:val="single" w:sz="4" w:space="0" w:color="auto"/>
              <w:left w:val="single" w:sz="4" w:space="0" w:color="auto"/>
              <w:bottom w:val="single" w:sz="4" w:space="0" w:color="auto"/>
              <w:right w:val="single" w:sz="4" w:space="0" w:color="auto"/>
            </w:tcBorders>
            <w:hideMark/>
          </w:tcPr>
          <w:p w14:paraId="1A47D837" w14:textId="77777777" w:rsidR="00A50DB4" w:rsidRPr="002A0BD2" w:rsidRDefault="00A50DB4" w:rsidP="001D60AA">
            <w:pPr>
              <w:jc w:val="center"/>
            </w:pPr>
            <w:r w:rsidRPr="002A0BD2">
              <w:t>0.7-1</w:t>
            </w:r>
          </w:p>
        </w:tc>
        <w:tc>
          <w:tcPr>
            <w:tcW w:w="537" w:type="pct"/>
            <w:tcBorders>
              <w:top w:val="single" w:sz="4" w:space="0" w:color="auto"/>
              <w:left w:val="single" w:sz="4" w:space="0" w:color="auto"/>
              <w:bottom w:val="single" w:sz="4" w:space="0" w:color="auto"/>
              <w:right w:val="single" w:sz="4" w:space="0" w:color="auto"/>
            </w:tcBorders>
            <w:hideMark/>
          </w:tcPr>
          <w:p w14:paraId="513E63D6" w14:textId="77777777" w:rsidR="00A50DB4" w:rsidRPr="002A0BD2" w:rsidRDefault="00A50DB4" w:rsidP="001D60AA">
            <w:pPr>
              <w:jc w:val="center"/>
            </w:pPr>
            <w:r w:rsidRPr="002A0BD2">
              <w:t>1</w:t>
            </w:r>
          </w:p>
        </w:tc>
        <w:tc>
          <w:tcPr>
            <w:tcW w:w="1033" w:type="pct"/>
            <w:tcBorders>
              <w:top w:val="single" w:sz="4" w:space="0" w:color="auto"/>
              <w:left w:val="single" w:sz="4" w:space="0" w:color="auto"/>
              <w:bottom w:val="single" w:sz="4" w:space="0" w:color="auto"/>
              <w:right w:val="single" w:sz="4" w:space="0" w:color="auto"/>
            </w:tcBorders>
            <w:hideMark/>
          </w:tcPr>
          <w:p w14:paraId="6188E8E0" w14:textId="77777777" w:rsidR="00A50DB4" w:rsidRPr="002A0BD2" w:rsidRDefault="00A50DB4" w:rsidP="001D60AA">
            <w:pPr>
              <w:jc w:val="center"/>
            </w:pPr>
            <w:r w:rsidRPr="002A0BD2">
              <w:t>Half-Fourier</w:t>
            </w:r>
          </w:p>
        </w:tc>
        <w:tc>
          <w:tcPr>
            <w:tcW w:w="537" w:type="pct"/>
            <w:tcBorders>
              <w:top w:val="single" w:sz="4" w:space="0" w:color="auto"/>
              <w:left w:val="single" w:sz="4" w:space="0" w:color="auto"/>
              <w:bottom w:val="single" w:sz="4" w:space="0" w:color="auto"/>
              <w:right w:val="single" w:sz="4" w:space="0" w:color="auto"/>
            </w:tcBorders>
            <w:hideMark/>
          </w:tcPr>
          <w:p w14:paraId="5C5AB4F0" w14:textId="77777777" w:rsidR="00A50DB4" w:rsidRPr="002A0BD2" w:rsidRDefault="00A50DB4" w:rsidP="001D60AA">
            <w:pPr>
              <w:jc w:val="center"/>
            </w:pPr>
            <w:r w:rsidRPr="002A0BD2">
              <w:t>1</w:t>
            </w:r>
          </w:p>
        </w:tc>
        <w:tc>
          <w:tcPr>
            <w:tcW w:w="538" w:type="pct"/>
            <w:tcBorders>
              <w:top w:val="single" w:sz="4" w:space="0" w:color="auto"/>
              <w:left w:val="single" w:sz="4" w:space="0" w:color="auto"/>
              <w:bottom w:val="single" w:sz="4" w:space="0" w:color="auto"/>
              <w:right w:val="single" w:sz="4" w:space="0" w:color="auto"/>
            </w:tcBorders>
            <w:hideMark/>
          </w:tcPr>
          <w:p w14:paraId="1EDC33AE" w14:textId="77777777" w:rsidR="00A50DB4" w:rsidRPr="002A0BD2" w:rsidRDefault="00A50DB4" w:rsidP="001D60AA">
            <w:pPr>
              <w:jc w:val="center"/>
            </w:pPr>
            <w:r w:rsidRPr="002A0BD2">
              <w:t>1</w:t>
            </w:r>
          </w:p>
        </w:tc>
        <w:tc>
          <w:tcPr>
            <w:tcW w:w="620" w:type="pct"/>
            <w:tcBorders>
              <w:top w:val="single" w:sz="4" w:space="0" w:color="auto"/>
              <w:left w:val="single" w:sz="4" w:space="0" w:color="auto"/>
              <w:bottom w:val="single" w:sz="4" w:space="0" w:color="auto"/>
              <w:right w:val="single" w:sz="4" w:space="0" w:color="auto"/>
            </w:tcBorders>
            <w:hideMark/>
          </w:tcPr>
          <w:p w14:paraId="00B7618C" w14:textId="77777777" w:rsidR="00A50DB4" w:rsidRPr="002A0BD2" w:rsidRDefault="00A50DB4" w:rsidP="001D60AA">
            <w:pPr>
              <w:jc w:val="center"/>
            </w:pPr>
            <w:r w:rsidRPr="002A0BD2">
              <w:t>2</w:t>
            </w:r>
          </w:p>
        </w:tc>
      </w:tr>
      <w:tr w:rsidR="00A50DB4" w:rsidRPr="002A0BD2" w14:paraId="06D9424D" w14:textId="77777777" w:rsidTr="001D60AA">
        <w:tc>
          <w:tcPr>
            <w:tcW w:w="617" w:type="pct"/>
            <w:tcBorders>
              <w:top w:val="single" w:sz="4" w:space="0" w:color="auto"/>
              <w:left w:val="single" w:sz="4" w:space="0" w:color="auto"/>
              <w:bottom w:val="single" w:sz="4" w:space="0" w:color="auto"/>
              <w:right w:val="single" w:sz="4" w:space="0" w:color="auto"/>
            </w:tcBorders>
            <w:hideMark/>
          </w:tcPr>
          <w:p w14:paraId="474F1917" w14:textId="77777777" w:rsidR="00A50DB4" w:rsidRPr="002A0BD2" w:rsidRDefault="00A50DB4" w:rsidP="001D60AA">
            <w:pPr>
              <w:jc w:val="center"/>
              <w:rPr>
                <w:b/>
              </w:rPr>
            </w:pPr>
            <w:r w:rsidRPr="002A0BD2">
              <w:rPr>
                <w:b/>
              </w:rPr>
              <w:t>Acceleration factor</w:t>
            </w:r>
          </w:p>
        </w:tc>
        <w:tc>
          <w:tcPr>
            <w:tcW w:w="657" w:type="pct"/>
            <w:tcBorders>
              <w:top w:val="single" w:sz="4" w:space="0" w:color="auto"/>
              <w:left w:val="single" w:sz="4" w:space="0" w:color="auto"/>
              <w:bottom w:val="single" w:sz="4" w:space="0" w:color="auto"/>
              <w:right w:val="single" w:sz="4" w:space="0" w:color="auto"/>
            </w:tcBorders>
            <w:hideMark/>
          </w:tcPr>
          <w:p w14:paraId="40825146" w14:textId="77777777" w:rsidR="00A50DB4" w:rsidRPr="002A0BD2" w:rsidRDefault="00A50DB4" w:rsidP="001D60AA">
            <w:pPr>
              <w:jc w:val="center"/>
            </w:pPr>
            <w:r w:rsidRPr="002A0BD2">
              <w:t>2</w:t>
            </w:r>
          </w:p>
        </w:tc>
        <w:tc>
          <w:tcPr>
            <w:tcW w:w="461" w:type="pct"/>
            <w:tcBorders>
              <w:top w:val="single" w:sz="4" w:space="0" w:color="auto"/>
              <w:left w:val="single" w:sz="4" w:space="0" w:color="auto"/>
              <w:bottom w:val="single" w:sz="4" w:space="0" w:color="auto"/>
              <w:right w:val="single" w:sz="4" w:space="0" w:color="auto"/>
            </w:tcBorders>
            <w:hideMark/>
          </w:tcPr>
          <w:p w14:paraId="6274B85A" w14:textId="77777777" w:rsidR="00A50DB4" w:rsidRPr="002A0BD2" w:rsidRDefault="00A50DB4" w:rsidP="001D60AA">
            <w:pPr>
              <w:jc w:val="center"/>
            </w:pPr>
            <w:r w:rsidRPr="002A0BD2">
              <w:t>2</w:t>
            </w:r>
          </w:p>
        </w:tc>
        <w:tc>
          <w:tcPr>
            <w:tcW w:w="537" w:type="pct"/>
            <w:tcBorders>
              <w:top w:val="single" w:sz="4" w:space="0" w:color="auto"/>
              <w:left w:val="single" w:sz="4" w:space="0" w:color="auto"/>
              <w:bottom w:val="single" w:sz="4" w:space="0" w:color="auto"/>
              <w:right w:val="single" w:sz="4" w:space="0" w:color="auto"/>
            </w:tcBorders>
            <w:hideMark/>
          </w:tcPr>
          <w:p w14:paraId="32D1514D" w14:textId="77777777" w:rsidR="00A50DB4" w:rsidRPr="002A0BD2" w:rsidRDefault="00A50DB4" w:rsidP="001D60AA">
            <w:pPr>
              <w:jc w:val="center"/>
            </w:pPr>
            <w:r w:rsidRPr="002A0BD2">
              <w:t>1</w:t>
            </w:r>
          </w:p>
        </w:tc>
        <w:tc>
          <w:tcPr>
            <w:tcW w:w="1033" w:type="pct"/>
            <w:tcBorders>
              <w:top w:val="single" w:sz="4" w:space="0" w:color="auto"/>
              <w:left w:val="single" w:sz="4" w:space="0" w:color="auto"/>
              <w:bottom w:val="single" w:sz="4" w:space="0" w:color="auto"/>
              <w:right w:val="single" w:sz="4" w:space="0" w:color="auto"/>
            </w:tcBorders>
            <w:hideMark/>
          </w:tcPr>
          <w:p w14:paraId="2328D370" w14:textId="77777777" w:rsidR="00A50DB4" w:rsidRPr="002A0BD2" w:rsidRDefault="00A50DB4" w:rsidP="001D60AA">
            <w:pPr>
              <w:jc w:val="center"/>
            </w:pPr>
            <w:r w:rsidRPr="002A0BD2">
              <w:t>1</w:t>
            </w:r>
          </w:p>
          <w:p w14:paraId="704428B5" w14:textId="77777777" w:rsidR="00A50DB4" w:rsidRPr="002A0BD2" w:rsidRDefault="00A50DB4" w:rsidP="001D60AA">
            <w:pPr>
              <w:jc w:val="center"/>
            </w:pPr>
            <w:r w:rsidRPr="002A0BD2">
              <w:t>2</w:t>
            </w:r>
          </w:p>
        </w:tc>
        <w:tc>
          <w:tcPr>
            <w:tcW w:w="537" w:type="pct"/>
            <w:tcBorders>
              <w:top w:val="single" w:sz="4" w:space="0" w:color="auto"/>
              <w:left w:val="single" w:sz="4" w:space="0" w:color="auto"/>
              <w:bottom w:val="single" w:sz="4" w:space="0" w:color="auto"/>
              <w:right w:val="single" w:sz="4" w:space="0" w:color="auto"/>
            </w:tcBorders>
            <w:hideMark/>
          </w:tcPr>
          <w:p w14:paraId="01DA8A5D" w14:textId="77777777" w:rsidR="00A50DB4" w:rsidRPr="002A0BD2" w:rsidRDefault="00A50DB4" w:rsidP="001D60AA">
            <w:pPr>
              <w:jc w:val="center"/>
            </w:pPr>
            <w:r w:rsidRPr="002A0BD2">
              <w:t>2</w:t>
            </w:r>
          </w:p>
        </w:tc>
        <w:tc>
          <w:tcPr>
            <w:tcW w:w="538" w:type="pct"/>
            <w:tcBorders>
              <w:top w:val="single" w:sz="4" w:space="0" w:color="auto"/>
              <w:left w:val="single" w:sz="4" w:space="0" w:color="auto"/>
              <w:bottom w:val="single" w:sz="4" w:space="0" w:color="auto"/>
              <w:right w:val="single" w:sz="4" w:space="0" w:color="auto"/>
            </w:tcBorders>
            <w:hideMark/>
          </w:tcPr>
          <w:p w14:paraId="37FAC6C3" w14:textId="77777777" w:rsidR="00A50DB4" w:rsidRPr="002A0BD2" w:rsidRDefault="00A50DB4" w:rsidP="001D60AA">
            <w:pPr>
              <w:jc w:val="center"/>
            </w:pPr>
            <w:r w:rsidRPr="002A0BD2">
              <w:t>2</w:t>
            </w:r>
          </w:p>
        </w:tc>
        <w:tc>
          <w:tcPr>
            <w:tcW w:w="620" w:type="pct"/>
            <w:tcBorders>
              <w:top w:val="single" w:sz="4" w:space="0" w:color="auto"/>
              <w:left w:val="single" w:sz="4" w:space="0" w:color="auto"/>
              <w:bottom w:val="single" w:sz="4" w:space="0" w:color="auto"/>
              <w:right w:val="single" w:sz="4" w:space="0" w:color="auto"/>
            </w:tcBorders>
            <w:hideMark/>
          </w:tcPr>
          <w:p w14:paraId="2AA7EA6E" w14:textId="77777777" w:rsidR="00A50DB4" w:rsidRPr="002A0BD2" w:rsidRDefault="00A50DB4" w:rsidP="001D60AA">
            <w:pPr>
              <w:jc w:val="center"/>
            </w:pPr>
            <w:r w:rsidRPr="002A0BD2">
              <w:t>2</w:t>
            </w:r>
          </w:p>
        </w:tc>
      </w:tr>
      <w:tr w:rsidR="00A50DB4" w:rsidRPr="002A0BD2" w14:paraId="23878F34" w14:textId="77777777" w:rsidTr="001D60AA">
        <w:tc>
          <w:tcPr>
            <w:tcW w:w="617" w:type="pct"/>
            <w:tcBorders>
              <w:top w:val="single" w:sz="4" w:space="0" w:color="auto"/>
              <w:left w:val="single" w:sz="4" w:space="0" w:color="auto"/>
              <w:bottom w:val="single" w:sz="4" w:space="0" w:color="auto"/>
              <w:right w:val="single" w:sz="4" w:space="0" w:color="auto"/>
            </w:tcBorders>
            <w:hideMark/>
          </w:tcPr>
          <w:p w14:paraId="57D12A43" w14:textId="77777777" w:rsidR="00A50DB4" w:rsidRPr="002A0BD2" w:rsidRDefault="00A50DB4" w:rsidP="001D60AA">
            <w:pPr>
              <w:jc w:val="center"/>
              <w:rPr>
                <w:b/>
              </w:rPr>
            </w:pPr>
            <w:r w:rsidRPr="002A0BD2">
              <w:rPr>
                <w:b/>
              </w:rPr>
              <w:t>Matrix Size</w:t>
            </w:r>
          </w:p>
        </w:tc>
        <w:tc>
          <w:tcPr>
            <w:tcW w:w="657" w:type="pct"/>
            <w:tcBorders>
              <w:top w:val="single" w:sz="4" w:space="0" w:color="auto"/>
              <w:left w:val="single" w:sz="4" w:space="0" w:color="auto"/>
              <w:bottom w:val="single" w:sz="4" w:space="0" w:color="auto"/>
              <w:right w:val="single" w:sz="4" w:space="0" w:color="auto"/>
            </w:tcBorders>
            <w:hideMark/>
          </w:tcPr>
          <w:p w14:paraId="0E4F1F37" w14:textId="77777777" w:rsidR="00A50DB4" w:rsidRPr="002A0BD2" w:rsidRDefault="00A50DB4" w:rsidP="001D60AA">
            <w:pPr>
              <w:jc w:val="center"/>
            </w:pPr>
            <w:r w:rsidRPr="002A0BD2">
              <w:t>256/320 x 134/152</w:t>
            </w:r>
          </w:p>
        </w:tc>
        <w:tc>
          <w:tcPr>
            <w:tcW w:w="461" w:type="pct"/>
            <w:tcBorders>
              <w:top w:val="single" w:sz="4" w:space="0" w:color="auto"/>
              <w:left w:val="single" w:sz="4" w:space="0" w:color="auto"/>
              <w:bottom w:val="single" w:sz="4" w:space="0" w:color="auto"/>
              <w:right w:val="single" w:sz="4" w:space="0" w:color="auto"/>
            </w:tcBorders>
            <w:hideMark/>
          </w:tcPr>
          <w:p w14:paraId="0C6D306A" w14:textId="77777777" w:rsidR="00A50DB4" w:rsidRPr="002A0BD2" w:rsidRDefault="00A50DB4" w:rsidP="001D60AA">
            <w:pPr>
              <w:jc w:val="center"/>
            </w:pPr>
            <w:r w:rsidRPr="002A0BD2">
              <w:t>294 x 224</w:t>
            </w:r>
          </w:p>
        </w:tc>
        <w:tc>
          <w:tcPr>
            <w:tcW w:w="537" w:type="pct"/>
            <w:tcBorders>
              <w:top w:val="single" w:sz="4" w:space="0" w:color="auto"/>
              <w:left w:val="single" w:sz="4" w:space="0" w:color="auto"/>
              <w:bottom w:val="single" w:sz="4" w:space="0" w:color="auto"/>
              <w:right w:val="single" w:sz="4" w:space="0" w:color="auto"/>
            </w:tcBorders>
            <w:hideMark/>
          </w:tcPr>
          <w:p w14:paraId="53E70529" w14:textId="77777777" w:rsidR="00A50DB4" w:rsidRPr="002A0BD2" w:rsidRDefault="00A50DB4" w:rsidP="001D60AA">
            <w:pPr>
              <w:jc w:val="center"/>
            </w:pPr>
            <w:r w:rsidRPr="002A0BD2">
              <w:t>192 x 320</w:t>
            </w:r>
          </w:p>
        </w:tc>
        <w:tc>
          <w:tcPr>
            <w:tcW w:w="1033" w:type="pct"/>
            <w:tcBorders>
              <w:top w:val="single" w:sz="4" w:space="0" w:color="auto"/>
              <w:left w:val="single" w:sz="4" w:space="0" w:color="auto"/>
              <w:bottom w:val="single" w:sz="4" w:space="0" w:color="auto"/>
              <w:right w:val="single" w:sz="4" w:space="0" w:color="auto"/>
            </w:tcBorders>
            <w:hideMark/>
          </w:tcPr>
          <w:p w14:paraId="60BDC7A4" w14:textId="77777777" w:rsidR="00A50DB4" w:rsidRPr="002A0BD2" w:rsidRDefault="00A50DB4" w:rsidP="001D60AA">
            <w:pPr>
              <w:jc w:val="center"/>
            </w:pPr>
            <w:r w:rsidRPr="002A0BD2">
              <w:t>170 x 256</w:t>
            </w:r>
          </w:p>
        </w:tc>
        <w:tc>
          <w:tcPr>
            <w:tcW w:w="537" w:type="pct"/>
            <w:tcBorders>
              <w:top w:val="single" w:sz="4" w:space="0" w:color="auto"/>
              <w:left w:val="single" w:sz="4" w:space="0" w:color="auto"/>
              <w:bottom w:val="single" w:sz="4" w:space="0" w:color="auto"/>
              <w:right w:val="single" w:sz="4" w:space="0" w:color="auto"/>
            </w:tcBorders>
            <w:hideMark/>
          </w:tcPr>
          <w:p w14:paraId="6BA0BEEF" w14:textId="77777777" w:rsidR="00A50DB4" w:rsidRPr="002A0BD2" w:rsidRDefault="00A50DB4" w:rsidP="001D60AA">
            <w:pPr>
              <w:jc w:val="center"/>
            </w:pPr>
            <w:r w:rsidRPr="002A0BD2">
              <w:t>256 x 320</w:t>
            </w:r>
          </w:p>
        </w:tc>
        <w:tc>
          <w:tcPr>
            <w:tcW w:w="538" w:type="pct"/>
            <w:tcBorders>
              <w:top w:val="single" w:sz="4" w:space="0" w:color="auto"/>
              <w:left w:val="single" w:sz="4" w:space="0" w:color="auto"/>
              <w:bottom w:val="single" w:sz="4" w:space="0" w:color="auto"/>
              <w:right w:val="single" w:sz="4" w:space="0" w:color="auto"/>
            </w:tcBorders>
            <w:hideMark/>
          </w:tcPr>
          <w:p w14:paraId="10C9C74B" w14:textId="77777777" w:rsidR="00A50DB4" w:rsidRPr="002A0BD2" w:rsidRDefault="00A50DB4" w:rsidP="001D60AA">
            <w:pPr>
              <w:jc w:val="center"/>
            </w:pPr>
            <w:r w:rsidRPr="002A0BD2">
              <w:t>132 x 320</w:t>
            </w:r>
          </w:p>
        </w:tc>
        <w:tc>
          <w:tcPr>
            <w:tcW w:w="620" w:type="pct"/>
            <w:tcBorders>
              <w:top w:val="single" w:sz="4" w:space="0" w:color="auto"/>
              <w:left w:val="single" w:sz="4" w:space="0" w:color="auto"/>
              <w:bottom w:val="single" w:sz="4" w:space="0" w:color="auto"/>
              <w:right w:val="single" w:sz="4" w:space="0" w:color="auto"/>
            </w:tcBorders>
            <w:hideMark/>
          </w:tcPr>
          <w:p w14:paraId="27EF5473" w14:textId="77777777" w:rsidR="00A50DB4" w:rsidRPr="002A0BD2" w:rsidRDefault="00A50DB4" w:rsidP="001D60AA">
            <w:pPr>
              <w:jc w:val="center"/>
            </w:pPr>
            <w:r w:rsidRPr="002A0BD2">
              <w:t>130-38;96-75</w:t>
            </w:r>
          </w:p>
        </w:tc>
      </w:tr>
      <w:tr w:rsidR="00A50DB4" w:rsidRPr="002A0BD2" w14:paraId="107C20BF" w14:textId="77777777" w:rsidTr="001D60AA">
        <w:tc>
          <w:tcPr>
            <w:tcW w:w="617" w:type="pct"/>
            <w:tcBorders>
              <w:top w:val="single" w:sz="4" w:space="0" w:color="auto"/>
              <w:left w:val="single" w:sz="4" w:space="0" w:color="auto"/>
              <w:bottom w:val="single" w:sz="4" w:space="0" w:color="auto"/>
              <w:right w:val="single" w:sz="4" w:space="0" w:color="auto"/>
            </w:tcBorders>
            <w:hideMark/>
          </w:tcPr>
          <w:p w14:paraId="228D860C" w14:textId="77777777" w:rsidR="00A50DB4" w:rsidRPr="002A0BD2" w:rsidRDefault="00A50DB4" w:rsidP="001D60AA">
            <w:pPr>
              <w:jc w:val="center"/>
              <w:rPr>
                <w:b/>
              </w:rPr>
            </w:pPr>
            <w:r w:rsidRPr="002A0BD2">
              <w:rPr>
                <w:b/>
              </w:rPr>
              <w:softHyphen/>
              <w:t>Field of view (cm)</w:t>
            </w:r>
          </w:p>
        </w:tc>
        <w:tc>
          <w:tcPr>
            <w:tcW w:w="657" w:type="pct"/>
            <w:tcBorders>
              <w:top w:val="single" w:sz="4" w:space="0" w:color="auto"/>
              <w:left w:val="single" w:sz="4" w:space="0" w:color="auto"/>
              <w:bottom w:val="single" w:sz="4" w:space="0" w:color="auto"/>
              <w:right w:val="single" w:sz="4" w:space="0" w:color="auto"/>
            </w:tcBorders>
            <w:hideMark/>
          </w:tcPr>
          <w:p w14:paraId="2A5C5121" w14:textId="77777777" w:rsidR="00A50DB4" w:rsidRPr="002A0BD2" w:rsidRDefault="00A50DB4" w:rsidP="001D60AA">
            <w:pPr>
              <w:jc w:val="center"/>
            </w:pPr>
            <w:r w:rsidRPr="002A0BD2">
              <w:t>25 x 35</w:t>
            </w:r>
          </w:p>
        </w:tc>
        <w:tc>
          <w:tcPr>
            <w:tcW w:w="461" w:type="pct"/>
            <w:tcBorders>
              <w:top w:val="single" w:sz="4" w:space="0" w:color="auto"/>
              <w:left w:val="single" w:sz="4" w:space="0" w:color="auto"/>
              <w:bottom w:val="single" w:sz="4" w:space="0" w:color="auto"/>
              <w:right w:val="single" w:sz="4" w:space="0" w:color="auto"/>
            </w:tcBorders>
            <w:hideMark/>
          </w:tcPr>
          <w:p w14:paraId="32A11F81" w14:textId="77777777" w:rsidR="00A50DB4" w:rsidRPr="002A0BD2" w:rsidRDefault="00A50DB4" w:rsidP="001D60AA">
            <w:pPr>
              <w:jc w:val="center"/>
            </w:pPr>
            <w:r w:rsidRPr="002A0BD2">
              <w:t>25 x 35</w:t>
            </w:r>
          </w:p>
        </w:tc>
        <w:tc>
          <w:tcPr>
            <w:tcW w:w="537" w:type="pct"/>
            <w:tcBorders>
              <w:top w:val="single" w:sz="4" w:space="0" w:color="auto"/>
              <w:left w:val="single" w:sz="4" w:space="0" w:color="auto"/>
              <w:bottom w:val="single" w:sz="4" w:space="0" w:color="auto"/>
              <w:right w:val="single" w:sz="4" w:space="0" w:color="auto"/>
            </w:tcBorders>
            <w:hideMark/>
          </w:tcPr>
          <w:p w14:paraId="6A425A66" w14:textId="77777777" w:rsidR="00A50DB4" w:rsidRPr="002A0BD2" w:rsidRDefault="00A50DB4" w:rsidP="001D60AA">
            <w:pPr>
              <w:jc w:val="center"/>
            </w:pPr>
            <w:r w:rsidRPr="002A0BD2">
              <w:t>25 x 35</w:t>
            </w:r>
          </w:p>
        </w:tc>
        <w:tc>
          <w:tcPr>
            <w:tcW w:w="1033" w:type="pct"/>
            <w:tcBorders>
              <w:top w:val="single" w:sz="4" w:space="0" w:color="auto"/>
              <w:left w:val="single" w:sz="4" w:space="0" w:color="auto"/>
              <w:bottom w:val="single" w:sz="4" w:space="0" w:color="auto"/>
              <w:right w:val="single" w:sz="4" w:space="0" w:color="auto"/>
            </w:tcBorders>
            <w:hideMark/>
          </w:tcPr>
          <w:p w14:paraId="0E92E049" w14:textId="77777777" w:rsidR="00A50DB4" w:rsidRPr="002A0BD2" w:rsidRDefault="00A50DB4" w:rsidP="001D60AA">
            <w:pPr>
              <w:jc w:val="center"/>
            </w:pPr>
            <w:r w:rsidRPr="002A0BD2">
              <w:t>25 x 35</w:t>
            </w:r>
          </w:p>
        </w:tc>
        <w:tc>
          <w:tcPr>
            <w:tcW w:w="537" w:type="pct"/>
            <w:tcBorders>
              <w:top w:val="single" w:sz="4" w:space="0" w:color="auto"/>
              <w:left w:val="single" w:sz="4" w:space="0" w:color="auto"/>
              <w:bottom w:val="single" w:sz="4" w:space="0" w:color="auto"/>
              <w:right w:val="single" w:sz="4" w:space="0" w:color="auto"/>
            </w:tcBorders>
            <w:hideMark/>
          </w:tcPr>
          <w:p w14:paraId="33B31335" w14:textId="77777777" w:rsidR="00A50DB4" w:rsidRPr="002A0BD2" w:rsidRDefault="00A50DB4" w:rsidP="001D60AA">
            <w:pPr>
              <w:jc w:val="center"/>
            </w:pPr>
            <w:r w:rsidRPr="002A0BD2">
              <w:t>25 x 35</w:t>
            </w:r>
          </w:p>
        </w:tc>
        <w:tc>
          <w:tcPr>
            <w:tcW w:w="538" w:type="pct"/>
            <w:tcBorders>
              <w:top w:val="single" w:sz="4" w:space="0" w:color="auto"/>
              <w:left w:val="single" w:sz="4" w:space="0" w:color="auto"/>
              <w:bottom w:val="single" w:sz="4" w:space="0" w:color="auto"/>
              <w:right w:val="single" w:sz="4" w:space="0" w:color="auto"/>
            </w:tcBorders>
            <w:hideMark/>
          </w:tcPr>
          <w:p w14:paraId="77F4A50D" w14:textId="77777777" w:rsidR="00A50DB4" w:rsidRPr="002A0BD2" w:rsidRDefault="00A50DB4" w:rsidP="001D60AA">
            <w:pPr>
              <w:jc w:val="center"/>
            </w:pPr>
            <w:r w:rsidRPr="002A0BD2">
              <w:t>25 x 35</w:t>
            </w:r>
          </w:p>
        </w:tc>
        <w:tc>
          <w:tcPr>
            <w:tcW w:w="620" w:type="pct"/>
            <w:tcBorders>
              <w:top w:val="single" w:sz="4" w:space="0" w:color="auto"/>
              <w:left w:val="single" w:sz="4" w:space="0" w:color="auto"/>
              <w:bottom w:val="single" w:sz="4" w:space="0" w:color="auto"/>
              <w:right w:val="single" w:sz="4" w:space="0" w:color="auto"/>
            </w:tcBorders>
            <w:hideMark/>
          </w:tcPr>
          <w:p w14:paraId="7F6CEAE4" w14:textId="77777777" w:rsidR="00A50DB4" w:rsidRPr="002A0BD2" w:rsidRDefault="00A50DB4" w:rsidP="001D60AA">
            <w:pPr>
              <w:jc w:val="center"/>
            </w:pPr>
            <w:r w:rsidRPr="002A0BD2">
              <w:t>40-380;28-75</w:t>
            </w:r>
          </w:p>
        </w:tc>
      </w:tr>
      <w:tr w:rsidR="00A50DB4" w:rsidRPr="002A0BD2" w14:paraId="1262F96A" w14:textId="77777777" w:rsidTr="001D60AA">
        <w:tc>
          <w:tcPr>
            <w:tcW w:w="617" w:type="pct"/>
            <w:tcBorders>
              <w:top w:val="single" w:sz="4" w:space="0" w:color="auto"/>
              <w:left w:val="single" w:sz="4" w:space="0" w:color="auto"/>
              <w:bottom w:val="single" w:sz="4" w:space="0" w:color="auto"/>
              <w:right w:val="single" w:sz="4" w:space="0" w:color="auto"/>
            </w:tcBorders>
            <w:hideMark/>
          </w:tcPr>
          <w:p w14:paraId="0500F2DE" w14:textId="77777777" w:rsidR="00A50DB4" w:rsidRPr="002A0BD2" w:rsidRDefault="00A50DB4" w:rsidP="001D60AA">
            <w:pPr>
              <w:jc w:val="center"/>
              <w:rPr>
                <w:b/>
              </w:rPr>
            </w:pPr>
            <w:r w:rsidRPr="002A0BD2">
              <w:rPr>
                <w:b/>
              </w:rPr>
              <w:t>Slice thickness (mm)</w:t>
            </w:r>
          </w:p>
        </w:tc>
        <w:tc>
          <w:tcPr>
            <w:tcW w:w="657" w:type="pct"/>
            <w:tcBorders>
              <w:top w:val="single" w:sz="4" w:space="0" w:color="auto"/>
              <w:left w:val="single" w:sz="4" w:space="0" w:color="auto"/>
              <w:bottom w:val="single" w:sz="4" w:space="0" w:color="auto"/>
              <w:right w:val="single" w:sz="4" w:space="0" w:color="auto"/>
            </w:tcBorders>
            <w:hideMark/>
          </w:tcPr>
          <w:p w14:paraId="1071D9F6" w14:textId="77777777" w:rsidR="00A50DB4" w:rsidRPr="002A0BD2" w:rsidRDefault="00A50DB4" w:rsidP="001D60AA">
            <w:pPr>
              <w:jc w:val="center"/>
            </w:pPr>
            <w:r w:rsidRPr="002A0BD2">
              <w:t>5-6</w:t>
            </w:r>
          </w:p>
        </w:tc>
        <w:tc>
          <w:tcPr>
            <w:tcW w:w="461" w:type="pct"/>
            <w:tcBorders>
              <w:top w:val="single" w:sz="4" w:space="0" w:color="auto"/>
              <w:left w:val="single" w:sz="4" w:space="0" w:color="auto"/>
              <w:bottom w:val="single" w:sz="4" w:space="0" w:color="auto"/>
              <w:right w:val="single" w:sz="4" w:space="0" w:color="auto"/>
            </w:tcBorders>
            <w:hideMark/>
          </w:tcPr>
          <w:p w14:paraId="7AC36564" w14:textId="77777777" w:rsidR="00A50DB4" w:rsidRPr="002A0BD2" w:rsidRDefault="00A50DB4" w:rsidP="001D60AA">
            <w:pPr>
              <w:jc w:val="center"/>
            </w:pPr>
            <w:r w:rsidRPr="002A0BD2">
              <w:t>3-4</w:t>
            </w:r>
          </w:p>
        </w:tc>
        <w:tc>
          <w:tcPr>
            <w:tcW w:w="537" w:type="pct"/>
            <w:tcBorders>
              <w:top w:val="single" w:sz="4" w:space="0" w:color="auto"/>
              <w:left w:val="single" w:sz="4" w:space="0" w:color="auto"/>
              <w:bottom w:val="single" w:sz="4" w:space="0" w:color="auto"/>
              <w:right w:val="single" w:sz="4" w:space="0" w:color="auto"/>
            </w:tcBorders>
            <w:hideMark/>
          </w:tcPr>
          <w:p w14:paraId="3515A1EB" w14:textId="77777777" w:rsidR="00A50DB4" w:rsidRPr="002A0BD2" w:rsidRDefault="00A50DB4" w:rsidP="001D60AA">
            <w:pPr>
              <w:jc w:val="center"/>
            </w:pPr>
            <w:r w:rsidRPr="002A0BD2">
              <w:t>3-5</w:t>
            </w:r>
          </w:p>
        </w:tc>
        <w:tc>
          <w:tcPr>
            <w:tcW w:w="1033" w:type="pct"/>
            <w:tcBorders>
              <w:top w:val="single" w:sz="4" w:space="0" w:color="auto"/>
              <w:left w:val="single" w:sz="4" w:space="0" w:color="auto"/>
              <w:bottom w:val="single" w:sz="4" w:space="0" w:color="auto"/>
              <w:right w:val="single" w:sz="4" w:space="0" w:color="auto"/>
            </w:tcBorders>
            <w:hideMark/>
          </w:tcPr>
          <w:p w14:paraId="19F18020" w14:textId="77777777" w:rsidR="00A50DB4" w:rsidRPr="002A0BD2" w:rsidRDefault="00A50DB4" w:rsidP="001D60AA">
            <w:pPr>
              <w:jc w:val="center"/>
            </w:pPr>
            <w:r w:rsidRPr="002A0BD2">
              <w:t>5</w:t>
            </w:r>
          </w:p>
        </w:tc>
        <w:tc>
          <w:tcPr>
            <w:tcW w:w="537" w:type="pct"/>
            <w:tcBorders>
              <w:top w:val="single" w:sz="4" w:space="0" w:color="auto"/>
              <w:left w:val="single" w:sz="4" w:space="0" w:color="auto"/>
              <w:bottom w:val="single" w:sz="4" w:space="0" w:color="auto"/>
              <w:right w:val="single" w:sz="4" w:space="0" w:color="auto"/>
            </w:tcBorders>
            <w:hideMark/>
          </w:tcPr>
          <w:p w14:paraId="60CD179A" w14:textId="77777777" w:rsidR="00A50DB4" w:rsidRPr="002A0BD2" w:rsidRDefault="00A50DB4" w:rsidP="001D60AA">
            <w:pPr>
              <w:jc w:val="center"/>
            </w:pPr>
            <w:r w:rsidRPr="002A0BD2">
              <w:t>2.5-4</w:t>
            </w:r>
          </w:p>
        </w:tc>
        <w:tc>
          <w:tcPr>
            <w:tcW w:w="538" w:type="pct"/>
            <w:tcBorders>
              <w:top w:val="single" w:sz="4" w:space="0" w:color="auto"/>
              <w:left w:val="single" w:sz="4" w:space="0" w:color="auto"/>
              <w:bottom w:val="single" w:sz="4" w:space="0" w:color="auto"/>
              <w:right w:val="single" w:sz="4" w:space="0" w:color="auto"/>
            </w:tcBorders>
            <w:hideMark/>
          </w:tcPr>
          <w:p w14:paraId="370F4FD4" w14:textId="77777777" w:rsidR="00A50DB4" w:rsidRPr="002A0BD2" w:rsidRDefault="00A50DB4" w:rsidP="001D60AA">
            <w:pPr>
              <w:jc w:val="center"/>
            </w:pPr>
            <w:r w:rsidRPr="002A0BD2">
              <w:t>2.5-4</w:t>
            </w:r>
          </w:p>
        </w:tc>
        <w:tc>
          <w:tcPr>
            <w:tcW w:w="620" w:type="pct"/>
            <w:tcBorders>
              <w:top w:val="single" w:sz="4" w:space="0" w:color="auto"/>
              <w:left w:val="single" w:sz="4" w:space="0" w:color="auto"/>
              <w:bottom w:val="single" w:sz="4" w:space="0" w:color="auto"/>
              <w:right w:val="single" w:sz="4" w:space="0" w:color="auto"/>
            </w:tcBorders>
            <w:hideMark/>
          </w:tcPr>
          <w:p w14:paraId="61764C88" w14:textId="77777777" w:rsidR="00A50DB4" w:rsidRPr="002A0BD2" w:rsidRDefault="00A50DB4" w:rsidP="001D60AA">
            <w:pPr>
              <w:jc w:val="center"/>
            </w:pPr>
            <w:r w:rsidRPr="002A0BD2">
              <w:t>6</w:t>
            </w:r>
          </w:p>
        </w:tc>
      </w:tr>
    </w:tbl>
    <w:p w14:paraId="7A072295" w14:textId="77777777" w:rsidR="00A50DB4" w:rsidRPr="002A0BD2" w:rsidRDefault="00A50DB4" w:rsidP="00A50DB4">
      <w:pPr>
        <w:numPr>
          <w:ilvl w:val="0"/>
          <w:numId w:val="1"/>
        </w:numPr>
        <w:spacing w:after="200"/>
        <w:contextualSpacing/>
        <w:rPr>
          <w:sz w:val="22"/>
          <w:szCs w:val="22"/>
        </w:rPr>
      </w:pPr>
      <w:r w:rsidRPr="002A0BD2">
        <w:rPr>
          <w:sz w:val="22"/>
          <w:szCs w:val="22"/>
        </w:rPr>
        <w:t>Imaging was performed on clinical 1.5 Tesla (Symphony or Aera, Siemens Healthcare) or 3 Tesla (TRIO, Siemens Healthcare; Discovery 750W, General Electric Healthcare) systems.</w:t>
      </w:r>
    </w:p>
    <w:p w14:paraId="7EC6AE7A" w14:textId="77777777" w:rsidR="00A50DB4" w:rsidRPr="002A0BD2" w:rsidRDefault="00A50DB4" w:rsidP="00A50DB4">
      <w:pPr>
        <w:numPr>
          <w:ilvl w:val="0"/>
          <w:numId w:val="1"/>
        </w:numPr>
        <w:spacing w:after="200"/>
        <w:contextualSpacing/>
        <w:rPr>
          <w:sz w:val="22"/>
          <w:szCs w:val="22"/>
        </w:rPr>
      </w:pPr>
      <w:r w:rsidRPr="002A0BD2">
        <w:rPr>
          <w:sz w:val="22"/>
          <w:szCs w:val="22"/>
        </w:rPr>
        <w:t>VIBE (Siemens Healthcare), LAVA (General Electric Healthcare).</w:t>
      </w:r>
    </w:p>
    <w:p w14:paraId="2720845E" w14:textId="77777777" w:rsidR="00A50DB4" w:rsidRPr="002A0BD2" w:rsidRDefault="00A50DB4" w:rsidP="00A50DB4">
      <w:pPr>
        <w:numPr>
          <w:ilvl w:val="0"/>
          <w:numId w:val="1"/>
        </w:numPr>
        <w:spacing w:after="200"/>
        <w:contextualSpacing/>
        <w:rPr>
          <w:sz w:val="22"/>
          <w:szCs w:val="22"/>
        </w:rPr>
      </w:pPr>
      <w:r w:rsidRPr="002A0BD2">
        <w:rPr>
          <w:sz w:val="22"/>
          <w:szCs w:val="22"/>
        </w:rPr>
        <w:t>Diffusion weighted imaging performed with two b values (0 and 600 mm2/sec) with ADC map automatically derived.</w:t>
      </w:r>
    </w:p>
    <w:p w14:paraId="76BAC9F0" w14:textId="3A009EC9" w:rsidR="00A15232" w:rsidRPr="00D23507" w:rsidRDefault="00A50DB4" w:rsidP="00D23507">
      <w:pPr>
        <w:ind w:left="360"/>
        <w:rPr>
          <w:b/>
          <w:sz w:val="22"/>
          <w:szCs w:val="22"/>
        </w:rPr>
      </w:pPr>
      <w:r w:rsidRPr="002A0BD2">
        <w:rPr>
          <w:sz w:val="22"/>
          <w:szCs w:val="22"/>
        </w:rPr>
        <w:t>d-</w:t>
      </w:r>
      <w:r w:rsidRPr="002A0BD2">
        <w:rPr>
          <w:color w:val="FFFFFF" w:themeColor="background1"/>
          <w:sz w:val="22"/>
          <w:szCs w:val="22"/>
        </w:rPr>
        <w:t>---</w:t>
      </w:r>
      <w:r w:rsidRPr="002A0BD2">
        <w:rPr>
          <w:sz w:val="22"/>
          <w:szCs w:val="22"/>
        </w:rPr>
        <w:t>IP=in phase, OP=opposed phase</w:t>
      </w:r>
    </w:p>
    <w:sectPr w:rsidR="00A15232" w:rsidRPr="00D23507" w:rsidSect="005434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55A1C"/>
    <w:multiLevelType w:val="hybridMultilevel"/>
    <w:tmpl w:val="1EF030A4"/>
    <w:lvl w:ilvl="0" w:tplc="43B28E8C">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B4"/>
    <w:rsid w:val="00005C89"/>
    <w:rsid w:val="00011CB1"/>
    <w:rsid w:val="000531AD"/>
    <w:rsid w:val="00055576"/>
    <w:rsid w:val="000B6D88"/>
    <w:rsid w:val="000D0E31"/>
    <w:rsid w:val="000E45AE"/>
    <w:rsid w:val="00154A25"/>
    <w:rsid w:val="001A2683"/>
    <w:rsid w:val="002118AA"/>
    <w:rsid w:val="00240013"/>
    <w:rsid w:val="00311DEE"/>
    <w:rsid w:val="0034279E"/>
    <w:rsid w:val="003A4B42"/>
    <w:rsid w:val="003E4A37"/>
    <w:rsid w:val="00404411"/>
    <w:rsid w:val="0044300B"/>
    <w:rsid w:val="00465296"/>
    <w:rsid w:val="004C7E05"/>
    <w:rsid w:val="00543491"/>
    <w:rsid w:val="005E1448"/>
    <w:rsid w:val="005F2685"/>
    <w:rsid w:val="00661E73"/>
    <w:rsid w:val="0069007D"/>
    <w:rsid w:val="006C7BC9"/>
    <w:rsid w:val="006D27F4"/>
    <w:rsid w:val="006D57B0"/>
    <w:rsid w:val="006E1BAD"/>
    <w:rsid w:val="007316E2"/>
    <w:rsid w:val="007641D6"/>
    <w:rsid w:val="007D6CC3"/>
    <w:rsid w:val="008550FF"/>
    <w:rsid w:val="008A0CB5"/>
    <w:rsid w:val="008A5DFD"/>
    <w:rsid w:val="00A15232"/>
    <w:rsid w:val="00A22F6E"/>
    <w:rsid w:val="00A32DA2"/>
    <w:rsid w:val="00A50DB4"/>
    <w:rsid w:val="00AD6E02"/>
    <w:rsid w:val="00B049C9"/>
    <w:rsid w:val="00B20727"/>
    <w:rsid w:val="00B407FA"/>
    <w:rsid w:val="00BB00F6"/>
    <w:rsid w:val="00BB513F"/>
    <w:rsid w:val="00D23507"/>
    <w:rsid w:val="00D31D61"/>
    <w:rsid w:val="00D33E0D"/>
    <w:rsid w:val="00D44011"/>
    <w:rsid w:val="00D838E8"/>
    <w:rsid w:val="00D90031"/>
    <w:rsid w:val="00DA74E8"/>
    <w:rsid w:val="00E224F5"/>
    <w:rsid w:val="00E80783"/>
    <w:rsid w:val="00E84211"/>
    <w:rsid w:val="00E9595E"/>
    <w:rsid w:val="00EE20C3"/>
    <w:rsid w:val="00F02D36"/>
    <w:rsid w:val="00F346F4"/>
    <w:rsid w:val="00F63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7E57B3A"/>
  <w15:chartTrackingRefBased/>
  <w15:docId w15:val="{8B3CCDB0-962B-514A-A41E-D53A4FC7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411"/>
    <w:rPr>
      <w:sz w:val="18"/>
      <w:szCs w:val="18"/>
    </w:rPr>
  </w:style>
  <w:style w:type="character" w:customStyle="1" w:styleId="BalloonTextChar">
    <w:name w:val="Balloon Text Char"/>
    <w:basedOn w:val="DefaultParagraphFont"/>
    <w:link w:val="BalloonText"/>
    <w:uiPriority w:val="99"/>
    <w:semiHidden/>
    <w:rsid w:val="00404411"/>
    <w:rPr>
      <w:rFonts w:ascii="Times New Roman" w:hAnsi="Times New Roman" w:cs="Times New Roman"/>
      <w:sz w:val="18"/>
      <w:szCs w:val="18"/>
    </w:rPr>
  </w:style>
  <w:style w:type="table" w:styleId="TableGrid">
    <w:name w:val="Table Grid"/>
    <w:basedOn w:val="TableNormal"/>
    <w:uiPriority w:val="39"/>
    <w:rsid w:val="00A50DB4"/>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McGrath</dc:creator>
  <cp:keywords/>
  <dc:description/>
  <cp:lastModifiedBy>Trevor McGrath</cp:lastModifiedBy>
  <cp:revision>2</cp:revision>
  <dcterms:created xsi:type="dcterms:W3CDTF">2022-02-15T20:15:00Z</dcterms:created>
  <dcterms:modified xsi:type="dcterms:W3CDTF">2022-02-15T20:17:00Z</dcterms:modified>
</cp:coreProperties>
</file>