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110FD" w14:textId="5BF23419" w:rsidR="001032E9" w:rsidRPr="00AA6ACA" w:rsidRDefault="001032E9" w:rsidP="004C6545">
      <w:pPr>
        <w:spacing w:line="48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AA6ACA">
        <w:rPr>
          <w:rFonts w:ascii="Times New Roman" w:hAnsi="Times New Roman" w:cs="Times New Roman"/>
          <w:b/>
        </w:rPr>
        <w:t>Supplementary Figure 4.</w:t>
      </w:r>
      <w:proofErr w:type="gramEnd"/>
      <w:r w:rsidRPr="00AA6ACA">
        <w:rPr>
          <w:rFonts w:ascii="Times New Roman" w:hAnsi="Times New Roman" w:cs="Times New Roman"/>
        </w:rPr>
        <w:t xml:space="preserve"> Box plots of the distribution of median Hounsfield Units (HU) on CT scans of the bone marrow in patients with bone metastases and biopsy negative for </w:t>
      </w:r>
      <w:r w:rsidR="00AA6ACA" w:rsidRPr="00AA6ACA">
        <w:rPr>
          <w:rFonts w:ascii="Times New Roman" w:hAnsi="Times New Roman" w:cs="Times New Roman"/>
        </w:rPr>
        <w:t>tumor</w:t>
      </w:r>
      <w:r w:rsidRPr="00AA6ACA">
        <w:rPr>
          <w:rFonts w:ascii="Times New Roman" w:hAnsi="Times New Roman" w:cs="Times New Roman"/>
        </w:rPr>
        <w:t xml:space="preserve"> cells (green), bone metastases and bone biopsy positive for </w:t>
      </w:r>
      <w:r w:rsidR="00AA6ACA" w:rsidRPr="00AA6ACA">
        <w:rPr>
          <w:rFonts w:ascii="Times New Roman" w:hAnsi="Times New Roman" w:cs="Times New Roman"/>
        </w:rPr>
        <w:t>tumor</w:t>
      </w:r>
      <w:r w:rsidRPr="00AA6ACA">
        <w:rPr>
          <w:rFonts w:ascii="Times New Roman" w:hAnsi="Times New Roman" w:cs="Times New Roman"/>
        </w:rPr>
        <w:t xml:space="preserve"> cells (red) and no bone metastases (blue).</w:t>
      </w:r>
    </w:p>
    <w:p w14:paraId="5C336165" w14:textId="77777777" w:rsidR="004C6545" w:rsidRPr="00AA6ACA" w:rsidRDefault="004C6545" w:rsidP="001032E9">
      <w:pPr>
        <w:rPr>
          <w:rFonts w:ascii="Times New Roman" w:hAnsi="Times New Roman" w:cs="Times New Roman"/>
          <w:b/>
        </w:rPr>
      </w:pPr>
    </w:p>
    <w:p w14:paraId="3B758F2E" w14:textId="77777777" w:rsidR="00FA081C" w:rsidRPr="00AA6ACA" w:rsidRDefault="00FA081C"/>
    <w:p w14:paraId="2802A650" w14:textId="77777777" w:rsidR="001032E9" w:rsidRDefault="001032E9">
      <w:r>
        <w:rPr>
          <w:noProof/>
        </w:rPr>
        <w:drawing>
          <wp:inline distT="0" distB="0" distL="0" distR="0" wp14:anchorId="6C26591A" wp14:editId="16351DF4">
            <wp:extent cx="5270500" cy="3834130"/>
            <wp:effectExtent l="0" t="0" r="1270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-biopsy EurRad_Supplementary_Figure 4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2E9" w:rsidSect="00ED3A2D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FC391" w14:textId="77777777" w:rsidR="00D31688" w:rsidRDefault="00D31688" w:rsidP="001032E9">
      <w:r>
        <w:separator/>
      </w:r>
    </w:p>
  </w:endnote>
  <w:endnote w:type="continuationSeparator" w:id="0">
    <w:p w14:paraId="69438750" w14:textId="77777777" w:rsidR="00D31688" w:rsidRDefault="00D31688" w:rsidP="00103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BF111" w14:textId="77777777" w:rsidR="009F0C11" w:rsidRDefault="004C6545" w:rsidP="00EF33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8BFF87" w14:textId="77777777" w:rsidR="009F0C11" w:rsidRDefault="00D31688" w:rsidP="00F37C1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12280" w14:textId="77777777" w:rsidR="009F0C11" w:rsidRDefault="00D31688" w:rsidP="00154AF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7AF3D" w14:textId="77777777" w:rsidR="00D31688" w:rsidRDefault="00D31688" w:rsidP="001032E9">
      <w:r>
        <w:separator/>
      </w:r>
    </w:p>
  </w:footnote>
  <w:footnote w:type="continuationSeparator" w:id="0">
    <w:p w14:paraId="38E8459A" w14:textId="77777777" w:rsidR="00D31688" w:rsidRDefault="00D31688" w:rsidP="00103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5EDD9" w14:textId="77777777" w:rsidR="009F0C11" w:rsidRDefault="004C6545" w:rsidP="002531C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8298F0" w14:textId="77777777" w:rsidR="009F0C11" w:rsidRDefault="00D31688" w:rsidP="006726D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5063F" w14:textId="77777777" w:rsidR="009F0C11" w:rsidRDefault="004C6545" w:rsidP="009D56A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87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B9D75E0" w14:textId="77777777" w:rsidR="009F0C11" w:rsidRDefault="00D31688" w:rsidP="006726D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E9"/>
    <w:rsid w:val="001032E9"/>
    <w:rsid w:val="002A705A"/>
    <w:rsid w:val="004C6545"/>
    <w:rsid w:val="00AA6ACA"/>
    <w:rsid w:val="00D31688"/>
    <w:rsid w:val="00D3487A"/>
    <w:rsid w:val="00FA081C"/>
    <w:rsid w:val="00FA4DF2"/>
    <w:rsid w:val="00FA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5AE3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2E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A4DF2"/>
    <w:pPr>
      <w:pBdr>
        <w:bottom w:val="single" w:sz="12" w:space="1" w:color="365F91" w:themeColor="accent1" w:themeShade="BF"/>
      </w:pBdr>
      <w:spacing w:before="600" w:after="8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DF2"/>
    <w:rPr>
      <w:rFonts w:ascii="Times New Roman" w:eastAsiaTheme="majorEastAsia" w:hAnsi="Times New Roman" w:cstheme="majorBidi"/>
      <w:b/>
      <w:bCs/>
      <w:color w:val="365F91" w:themeColor="accent1" w:themeShade="BF"/>
      <w:sz w:val="32"/>
    </w:rPr>
  </w:style>
  <w:style w:type="paragraph" w:styleId="Footer">
    <w:name w:val="footer"/>
    <w:basedOn w:val="Normal"/>
    <w:link w:val="FooterChar"/>
    <w:uiPriority w:val="99"/>
    <w:unhideWhenUsed/>
    <w:rsid w:val="001032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2E9"/>
  </w:style>
  <w:style w:type="character" w:styleId="PageNumber">
    <w:name w:val="page number"/>
    <w:basedOn w:val="DefaultParagraphFont"/>
    <w:uiPriority w:val="99"/>
    <w:semiHidden/>
    <w:unhideWhenUsed/>
    <w:rsid w:val="001032E9"/>
  </w:style>
  <w:style w:type="paragraph" w:styleId="Header">
    <w:name w:val="header"/>
    <w:basedOn w:val="Normal"/>
    <w:link w:val="HeaderChar"/>
    <w:uiPriority w:val="99"/>
    <w:unhideWhenUsed/>
    <w:rsid w:val="001032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2E9"/>
  </w:style>
  <w:style w:type="paragraph" w:styleId="BalloonText">
    <w:name w:val="Balloon Text"/>
    <w:basedOn w:val="Normal"/>
    <w:link w:val="BalloonTextChar"/>
    <w:uiPriority w:val="99"/>
    <w:semiHidden/>
    <w:unhideWhenUsed/>
    <w:rsid w:val="001032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2E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A4DF2"/>
    <w:pPr>
      <w:pBdr>
        <w:bottom w:val="single" w:sz="12" w:space="1" w:color="365F91" w:themeColor="accent1" w:themeShade="BF"/>
      </w:pBdr>
      <w:spacing w:before="600" w:after="8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DF2"/>
    <w:rPr>
      <w:rFonts w:ascii="Times New Roman" w:eastAsiaTheme="majorEastAsia" w:hAnsi="Times New Roman" w:cstheme="majorBidi"/>
      <w:b/>
      <w:bCs/>
      <w:color w:val="365F91" w:themeColor="accent1" w:themeShade="BF"/>
      <w:sz w:val="32"/>
    </w:rPr>
  </w:style>
  <w:style w:type="paragraph" w:styleId="Footer">
    <w:name w:val="footer"/>
    <w:basedOn w:val="Normal"/>
    <w:link w:val="FooterChar"/>
    <w:uiPriority w:val="99"/>
    <w:unhideWhenUsed/>
    <w:rsid w:val="001032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2E9"/>
  </w:style>
  <w:style w:type="character" w:styleId="PageNumber">
    <w:name w:val="page number"/>
    <w:basedOn w:val="DefaultParagraphFont"/>
    <w:uiPriority w:val="99"/>
    <w:semiHidden/>
    <w:unhideWhenUsed/>
    <w:rsid w:val="001032E9"/>
  </w:style>
  <w:style w:type="paragraph" w:styleId="Header">
    <w:name w:val="header"/>
    <w:basedOn w:val="Normal"/>
    <w:link w:val="HeaderChar"/>
    <w:uiPriority w:val="99"/>
    <w:unhideWhenUsed/>
    <w:rsid w:val="001032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2E9"/>
  </w:style>
  <w:style w:type="paragraph" w:styleId="BalloonText">
    <w:name w:val="Balloon Text"/>
    <w:basedOn w:val="Normal"/>
    <w:link w:val="BalloonTextChar"/>
    <w:uiPriority w:val="99"/>
    <w:semiHidden/>
    <w:unhideWhenUsed/>
    <w:rsid w:val="001032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Cancer Research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Perez-Lopez</dc:creator>
  <cp:lastModifiedBy>Realuyo-Gunay, Mary Aubrey</cp:lastModifiedBy>
  <cp:revision>2</cp:revision>
  <dcterms:created xsi:type="dcterms:W3CDTF">2017-08-21T14:56:00Z</dcterms:created>
  <dcterms:modified xsi:type="dcterms:W3CDTF">2017-08-21T14:56:00Z</dcterms:modified>
</cp:coreProperties>
</file>