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9AAC" w14:textId="0257A9DF" w:rsidR="00D608B1" w:rsidRPr="00547705" w:rsidRDefault="00547705">
      <w:pPr>
        <w:rPr>
          <w:rFonts w:ascii="Times New Roman" w:hAnsi="Times New Roman" w:cs="Times New Roman"/>
          <w:sz w:val="28"/>
          <w:szCs w:val="28"/>
        </w:rPr>
      </w:pPr>
      <w:r w:rsidRPr="00547705">
        <w:rPr>
          <w:rFonts w:ascii="Times New Roman" w:hAnsi="Times New Roman" w:cs="Times New Roman"/>
          <w:sz w:val="28"/>
          <w:szCs w:val="28"/>
        </w:rPr>
        <w:t>Tables</w:t>
      </w:r>
      <w:r w:rsidR="0069611B">
        <w:rPr>
          <w:rFonts w:ascii="Times New Roman" w:hAnsi="Times New Roman" w:cs="Times New Roman"/>
          <w:sz w:val="28"/>
          <w:szCs w:val="28"/>
        </w:rPr>
        <w:t xml:space="preserve"> S</w:t>
      </w:r>
      <w:r w:rsidR="0069611B">
        <w:rPr>
          <w:rFonts w:ascii="Times New Roman" w:hAnsi="Times New Roman" w:cs="Times New Roman" w:hint="eastAsia"/>
          <w:sz w:val="28"/>
          <w:szCs w:val="28"/>
        </w:rPr>
        <w:t>upplemental</w:t>
      </w:r>
    </w:p>
    <w:p w14:paraId="5AE474BF" w14:textId="71C72D8B" w:rsidR="00547705" w:rsidRPr="00B13023" w:rsidRDefault="00547705" w:rsidP="00547705">
      <w:pPr>
        <w:pStyle w:val="a4"/>
        <w:keepNext/>
        <w:rPr>
          <w:rFonts w:ascii="Times New Roman" w:hAnsi="Times New Roman" w:cs="Times New Roman"/>
        </w:rPr>
      </w:pPr>
      <w:r w:rsidRPr="00B13023">
        <w:rPr>
          <w:rFonts w:ascii="Times New Roman" w:hAnsi="Times New Roman" w:cs="Times New Roman"/>
        </w:rPr>
        <w:t xml:space="preserve">Table </w:t>
      </w:r>
      <w:r w:rsidRPr="00B13023">
        <w:rPr>
          <w:rFonts w:ascii="Times New Roman" w:hAnsi="Times New Roman" w:cs="Times New Roman"/>
        </w:rPr>
        <w:fldChar w:fldCharType="begin"/>
      </w:r>
      <w:r w:rsidRPr="00B13023">
        <w:rPr>
          <w:rFonts w:ascii="Times New Roman" w:hAnsi="Times New Roman" w:cs="Times New Roman"/>
        </w:rPr>
        <w:instrText xml:space="preserve"> SEQ Table \* ARABIC </w:instrText>
      </w:r>
      <w:r w:rsidRPr="00B13023">
        <w:rPr>
          <w:rFonts w:ascii="Times New Roman" w:hAnsi="Times New Roman" w:cs="Times New Roman"/>
        </w:rPr>
        <w:fldChar w:fldCharType="separate"/>
      </w:r>
      <w:r w:rsidRPr="00B13023">
        <w:rPr>
          <w:rFonts w:ascii="Times New Roman" w:hAnsi="Times New Roman" w:cs="Times New Roman"/>
          <w:noProof/>
        </w:rPr>
        <w:t>1</w:t>
      </w:r>
      <w:r w:rsidRPr="00B13023">
        <w:rPr>
          <w:rFonts w:ascii="Times New Roman" w:hAnsi="Times New Roman" w:cs="Times New Roman"/>
          <w:noProof/>
        </w:rPr>
        <w:fldChar w:fldCharType="end"/>
      </w:r>
      <w:r w:rsidRPr="00B13023">
        <w:rPr>
          <w:rFonts w:ascii="Times New Roman" w:hAnsi="Times New Roman" w:cs="Times New Roman"/>
        </w:rPr>
        <w:t xml:space="preserve"> Epidemiological variables</w:t>
      </w:r>
      <w:r w:rsidR="0069611B">
        <w:rPr>
          <w:rFonts w:ascii="Times New Roman" w:hAnsi="Times New Roman" w:cs="Times New Roman"/>
        </w:rPr>
        <w:t xml:space="preserve"> supplemented in the table</w:t>
      </w:r>
      <w:r w:rsidRPr="00B13023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1944"/>
        <w:gridCol w:w="1807"/>
        <w:gridCol w:w="1804"/>
        <w:gridCol w:w="1411"/>
      </w:tblGrid>
      <w:tr w:rsidR="00547705" w:rsidRPr="00B13023" w14:paraId="5276ACAC" w14:textId="77777777" w:rsidTr="008060D9">
        <w:tc>
          <w:tcPr>
            <w:tcW w:w="1340" w:type="dxa"/>
            <w:tcBorders>
              <w:top w:val="single" w:sz="8" w:space="0" w:color="auto"/>
              <w:bottom w:val="single" w:sz="4" w:space="0" w:color="auto"/>
            </w:tcBorders>
          </w:tcPr>
          <w:p w14:paraId="095FAADE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8" w:space="0" w:color="auto"/>
              <w:bottom w:val="single" w:sz="4" w:space="0" w:color="auto"/>
            </w:tcBorders>
          </w:tcPr>
          <w:p w14:paraId="362AB435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8" w:space="0" w:color="auto"/>
              <w:bottom w:val="single" w:sz="4" w:space="0" w:color="auto"/>
            </w:tcBorders>
          </w:tcPr>
          <w:p w14:paraId="1F501984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</w:p>
        </w:tc>
        <w:tc>
          <w:tcPr>
            <w:tcW w:w="1804" w:type="dxa"/>
            <w:tcBorders>
              <w:top w:val="single" w:sz="8" w:space="0" w:color="auto"/>
              <w:bottom w:val="single" w:sz="4" w:space="0" w:color="auto"/>
            </w:tcBorders>
          </w:tcPr>
          <w:p w14:paraId="5EEFA2A3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Proportion</w:t>
            </w:r>
          </w:p>
        </w:tc>
        <w:tc>
          <w:tcPr>
            <w:tcW w:w="1411" w:type="dxa"/>
            <w:tcBorders>
              <w:top w:val="single" w:sz="8" w:space="0" w:color="auto"/>
              <w:bottom w:val="single" w:sz="4" w:space="0" w:color="auto"/>
            </w:tcBorders>
          </w:tcPr>
          <w:p w14:paraId="2A3F1E35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Ratio</w:t>
            </w:r>
          </w:p>
        </w:tc>
      </w:tr>
      <w:tr w:rsidR="00547705" w:rsidRPr="00B13023" w14:paraId="6CFD95FA" w14:textId="77777777" w:rsidTr="008060D9"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14:paraId="2DCB1F06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14:paraId="6471E92B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010AF51C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1C69E886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65.40%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</w:tcBorders>
          </w:tcPr>
          <w:p w14:paraId="260A1CBF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1:0.53</w:t>
            </w:r>
          </w:p>
        </w:tc>
      </w:tr>
      <w:tr w:rsidR="00547705" w:rsidRPr="00B13023" w14:paraId="0578A251" w14:textId="77777777" w:rsidTr="008060D9">
        <w:tc>
          <w:tcPr>
            <w:tcW w:w="1340" w:type="dxa"/>
            <w:vMerge/>
          </w:tcPr>
          <w:p w14:paraId="576F7E0F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6B43ECC6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807" w:type="dxa"/>
          </w:tcPr>
          <w:p w14:paraId="27DF5447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04" w:type="dxa"/>
          </w:tcPr>
          <w:p w14:paraId="3DB0F472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34.60%</w:t>
            </w:r>
          </w:p>
        </w:tc>
        <w:tc>
          <w:tcPr>
            <w:tcW w:w="1411" w:type="dxa"/>
            <w:vMerge/>
          </w:tcPr>
          <w:p w14:paraId="489E8C49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05" w:rsidRPr="00B13023" w14:paraId="06838ED6" w14:textId="77777777" w:rsidTr="008060D9">
        <w:tc>
          <w:tcPr>
            <w:tcW w:w="1340" w:type="dxa"/>
            <w:vMerge/>
          </w:tcPr>
          <w:p w14:paraId="7FF7B013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5C2AC103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14:paraId="6F3B7085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14:paraId="565895C0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F75D546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05" w:rsidRPr="00B13023" w14:paraId="127D49AC" w14:textId="77777777" w:rsidTr="008060D9">
        <w:tc>
          <w:tcPr>
            <w:tcW w:w="1340" w:type="dxa"/>
            <w:vMerge w:val="restart"/>
          </w:tcPr>
          <w:p w14:paraId="000B6842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Laterality</w:t>
            </w:r>
          </w:p>
        </w:tc>
        <w:tc>
          <w:tcPr>
            <w:tcW w:w="1944" w:type="dxa"/>
          </w:tcPr>
          <w:p w14:paraId="50AB6E83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Left side affected</w:t>
            </w:r>
          </w:p>
        </w:tc>
        <w:tc>
          <w:tcPr>
            <w:tcW w:w="1807" w:type="dxa"/>
          </w:tcPr>
          <w:p w14:paraId="5BBB7CD1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04" w:type="dxa"/>
          </w:tcPr>
          <w:p w14:paraId="42B0549D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51.63%</w:t>
            </w:r>
          </w:p>
        </w:tc>
        <w:tc>
          <w:tcPr>
            <w:tcW w:w="1411" w:type="dxa"/>
            <w:vMerge w:val="restart"/>
          </w:tcPr>
          <w:p w14:paraId="01AADA17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1:1.07</w:t>
            </w:r>
          </w:p>
        </w:tc>
      </w:tr>
      <w:tr w:rsidR="00547705" w:rsidRPr="00B13023" w14:paraId="46F36557" w14:textId="77777777" w:rsidTr="008060D9">
        <w:tc>
          <w:tcPr>
            <w:tcW w:w="1340" w:type="dxa"/>
            <w:vMerge/>
          </w:tcPr>
          <w:p w14:paraId="6B80107E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2B05ADC8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Right side affected</w:t>
            </w:r>
          </w:p>
        </w:tc>
        <w:tc>
          <w:tcPr>
            <w:tcW w:w="1807" w:type="dxa"/>
          </w:tcPr>
          <w:p w14:paraId="13E89CD0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04" w:type="dxa"/>
          </w:tcPr>
          <w:p w14:paraId="5DD49228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48.37%</w:t>
            </w:r>
          </w:p>
        </w:tc>
        <w:tc>
          <w:tcPr>
            <w:tcW w:w="1411" w:type="dxa"/>
            <w:vMerge/>
          </w:tcPr>
          <w:p w14:paraId="3EF7E405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05" w:rsidRPr="00B13023" w14:paraId="0DA107C2" w14:textId="77777777" w:rsidTr="008060D9">
        <w:tc>
          <w:tcPr>
            <w:tcW w:w="1340" w:type="dxa"/>
            <w:vMerge/>
          </w:tcPr>
          <w:p w14:paraId="02838610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0ABAC3EC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14:paraId="39FAD961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14:paraId="677221E3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208AF335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05" w:rsidRPr="00B13023" w14:paraId="7E1C715D" w14:textId="77777777" w:rsidTr="008060D9">
        <w:tc>
          <w:tcPr>
            <w:tcW w:w="1340" w:type="dxa"/>
            <w:vMerge w:val="restart"/>
          </w:tcPr>
          <w:p w14:paraId="75B3463C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Pruzansky-Kaban classification type</w:t>
            </w:r>
          </w:p>
        </w:tc>
        <w:tc>
          <w:tcPr>
            <w:tcW w:w="1944" w:type="dxa"/>
          </w:tcPr>
          <w:p w14:paraId="799A64CE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eastAsiaTheme="minorHAnsi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1807" w:type="dxa"/>
          </w:tcPr>
          <w:p w14:paraId="331A1A2A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14:paraId="0B6A8352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4.58%</w:t>
            </w:r>
          </w:p>
        </w:tc>
        <w:tc>
          <w:tcPr>
            <w:tcW w:w="1411" w:type="dxa"/>
            <w:vMerge w:val="restart"/>
          </w:tcPr>
          <w:p w14:paraId="103C8DE6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547705" w:rsidRPr="00B13023" w14:paraId="7A74E884" w14:textId="77777777" w:rsidTr="008060D9">
        <w:tc>
          <w:tcPr>
            <w:tcW w:w="1340" w:type="dxa"/>
            <w:vMerge/>
          </w:tcPr>
          <w:p w14:paraId="2436018F" w14:textId="77777777" w:rsidR="00547705" w:rsidRPr="00B13023" w:rsidRDefault="00547705" w:rsidP="008060D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46E69FB1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eastAsiaTheme="minorHAnsi" w:hAnsi="Times New Roman" w:cs="Times New Roman"/>
                <w:sz w:val="20"/>
                <w:szCs w:val="20"/>
              </w:rPr>
              <w:t>Ⅱa</w:t>
            </w:r>
          </w:p>
        </w:tc>
        <w:tc>
          <w:tcPr>
            <w:tcW w:w="1807" w:type="dxa"/>
          </w:tcPr>
          <w:p w14:paraId="188933DA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eastAsiaTheme="minorHAns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04" w:type="dxa"/>
          </w:tcPr>
          <w:p w14:paraId="6296F0E9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eastAsiaTheme="minorHAnsi" w:hAnsi="Times New Roman" w:cs="Times New Roman"/>
                <w:sz w:val="20"/>
                <w:szCs w:val="20"/>
              </w:rPr>
              <w:t>75.16%</w:t>
            </w:r>
          </w:p>
        </w:tc>
        <w:tc>
          <w:tcPr>
            <w:tcW w:w="1411" w:type="dxa"/>
            <w:vMerge/>
          </w:tcPr>
          <w:p w14:paraId="53A4F5C2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05" w:rsidRPr="00B13023" w14:paraId="4482FA36" w14:textId="77777777" w:rsidTr="008060D9">
        <w:tc>
          <w:tcPr>
            <w:tcW w:w="1340" w:type="dxa"/>
            <w:vMerge/>
          </w:tcPr>
          <w:p w14:paraId="7209165F" w14:textId="77777777" w:rsidR="00547705" w:rsidRPr="00B13023" w:rsidRDefault="00547705" w:rsidP="008060D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61AC359E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eastAsiaTheme="minorHAnsi" w:hAnsi="Times New Roman" w:cs="Times New Roman"/>
                <w:sz w:val="20"/>
                <w:szCs w:val="20"/>
              </w:rPr>
              <w:t>Ⅱb</w:t>
            </w:r>
          </w:p>
        </w:tc>
        <w:tc>
          <w:tcPr>
            <w:tcW w:w="1807" w:type="dxa"/>
          </w:tcPr>
          <w:p w14:paraId="2691D906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4" w:type="dxa"/>
          </w:tcPr>
          <w:p w14:paraId="443F80DD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eastAsiaTheme="minorHAnsi" w:hAnsi="Times New Roman" w:cs="Times New Roman"/>
                <w:sz w:val="20"/>
                <w:szCs w:val="20"/>
              </w:rPr>
              <w:t>3.27%</w:t>
            </w:r>
          </w:p>
        </w:tc>
        <w:tc>
          <w:tcPr>
            <w:tcW w:w="1411" w:type="dxa"/>
            <w:vMerge/>
          </w:tcPr>
          <w:p w14:paraId="533F7547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05" w:rsidRPr="00B13023" w14:paraId="567BDD5B" w14:textId="77777777" w:rsidTr="008060D9">
        <w:tc>
          <w:tcPr>
            <w:tcW w:w="1340" w:type="dxa"/>
            <w:vMerge/>
            <w:tcBorders>
              <w:bottom w:val="single" w:sz="8" w:space="0" w:color="auto"/>
            </w:tcBorders>
          </w:tcPr>
          <w:p w14:paraId="6FC5C627" w14:textId="77777777" w:rsidR="00547705" w:rsidRPr="00B13023" w:rsidRDefault="00547705" w:rsidP="008060D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8" w:space="0" w:color="auto"/>
            </w:tcBorders>
          </w:tcPr>
          <w:p w14:paraId="114FAC86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eastAsiaTheme="minorHAnsi" w:hAnsi="Times New Roman" w:cs="Times New Roman"/>
                <w:sz w:val="20"/>
                <w:szCs w:val="20"/>
              </w:rPr>
              <w:t>Ⅲ</w:t>
            </w:r>
          </w:p>
        </w:tc>
        <w:tc>
          <w:tcPr>
            <w:tcW w:w="1807" w:type="dxa"/>
            <w:tcBorders>
              <w:bottom w:val="single" w:sz="8" w:space="0" w:color="auto"/>
            </w:tcBorders>
          </w:tcPr>
          <w:p w14:paraId="389A48F4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4" w:type="dxa"/>
            <w:tcBorders>
              <w:bottom w:val="single" w:sz="8" w:space="0" w:color="auto"/>
            </w:tcBorders>
          </w:tcPr>
          <w:p w14:paraId="11ED7BEE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eastAsiaTheme="minorHAnsi" w:hAnsi="Times New Roman" w:cs="Times New Roman"/>
                <w:sz w:val="20"/>
                <w:szCs w:val="20"/>
              </w:rPr>
              <w:t>16.99%</w:t>
            </w:r>
          </w:p>
        </w:tc>
        <w:tc>
          <w:tcPr>
            <w:tcW w:w="1411" w:type="dxa"/>
            <w:vMerge/>
            <w:tcBorders>
              <w:bottom w:val="single" w:sz="8" w:space="0" w:color="auto"/>
            </w:tcBorders>
          </w:tcPr>
          <w:p w14:paraId="5EB81148" w14:textId="77777777" w:rsidR="00547705" w:rsidRPr="00B13023" w:rsidRDefault="00547705" w:rsidP="0080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D5800F" w14:textId="38EFAE8E" w:rsidR="00547705" w:rsidRDefault="00547705">
      <w:pPr>
        <w:rPr>
          <w:rFonts w:ascii="Times New Roman" w:hAnsi="Times New Roman" w:cs="Times New Roman"/>
          <w:sz w:val="20"/>
          <w:szCs w:val="20"/>
        </w:rPr>
      </w:pPr>
    </w:p>
    <w:p w14:paraId="4C61AAA7" w14:textId="5197CD50" w:rsidR="00547705" w:rsidRPr="00B13023" w:rsidRDefault="00547705" w:rsidP="00547705">
      <w:pPr>
        <w:pStyle w:val="a4"/>
        <w:keepNext/>
        <w:rPr>
          <w:rFonts w:ascii="Times New Roman" w:hAnsi="Times New Roman" w:cs="Times New Roman"/>
        </w:rPr>
      </w:pPr>
      <w:r w:rsidRPr="00B13023">
        <w:rPr>
          <w:rFonts w:ascii="Times New Roman" w:hAnsi="Times New Roman" w:cs="Times New Roman"/>
        </w:rPr>
        <w:t xml:space="preserve">Table </w:t>
      </w:r>
      <w:r w:rsidRPr="00B13023">
        <w:rPr>
          <w:rFonts w:ascii="Times New Roman" w:hAnsi="Times New Roman" w:cs="Times New Roman"/>
        </w:rPr>
        <w:fldChar w:fldCharType="begin"/>
      </w:r>
      <w:r w:rsidRPr="00B13023">
        <w:rPr>
          <w:rFonts w:ascii="Times New Roman" w:hAnsi="Times New Roman" w:cs="Times New Roman"/>
        </w:rPr>
        <w:instrText xml:space="preserve"> SEQ Table \* ARABIC </w:instrText>
      </w:r>
      <w:r w:rsidRPr="00B13023">
        <w:rPr>
          <w:rFonts w:ascii="Times New Roman" w:hAnsi="Times New Roman" w:cs="Times New Roman"/>
        </w:rPr>
        <w:fldChar w:fldCharType="separate"/>
      </w:r>
      <w:r w:rsidRPr="00B13023">
        <w:rPr>
          <w:rFonts w:ascii="Times New Roman" w:hAnsi="Times New Roman" w:cs="Times New Roman"/>
          <w:noProof/>
        </w:rPr>
        <w:t>2</w:t>
      </w:r>
      <w:r w:rsidRPr="00B13023">
        <w:rPr>
          <w:rFonts w:ascii="Times New Roman" w:hAnsi="Times New Roman" w:cs="Times New Roman"/>
          <w:noProof/>
        </w:rPr>
        <w:fldChar w:fldCharType="end"/>
      </w:r>
      <w:r w:rsidRPr="00B13023">
        <w:rPr>
          <w:rFonts w:ascii="Times New Roman" w:hAnsi="Times New Roman" w:cs="Times New Roman"/>
        </w:rPr>
        <w:t xml:space="preserve"> Volumes of each part presented </w:t>
      </w:r>
      <w:r w:rsidR="00C16769">
        <w:rPr>
          <w:rFonts w:ascii="Times New Roman" w:hAnsi="Times New Roman" w:cs="Times New Roman"/>
        </w:rPr>
        <w:t>in</w:t>
      </w:r>
      <w:r w:rsidRPr="00B13023">
        <w:rPr>
          <w:rFonts w:ascii="Times New Roman" w:hAnsi="Times New Roman" w:cs="Times New Roman"/>
        </w:rPr>
        <w:t xml:space="preserve"> mean and SD values</w:t>
      </w:r>
      <w:r w:rsidR="00C16769">
        <w:rPr>
          <w:rFonts w:ascii="Times New Roman" w:hAnsi="Times New Roman" w:cs="Times New Roman"/>
        </w:rPr>
        <w:t xml:space="preserve"> and related p values</w:t>
      </w:r>
      <w:r w:rsidR="0069611B">
        <w:rPr>
          <w:rFonts w:ascii="Times New Roman" w:hAnsi="Times New Roman" w:cs="Times New Roman"/>
        </w:rPr>
        <w:t xml:space="preserve"> supplemented in the table</w:t>
      </w:r>
      <w:r w:rsidRPr="00B13023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1778"/>
        <w:gridCol w:w="1611"/>
        <w:gridCol w:w="1611"/>
        <w:gridCol w:w="1611"/>
      </w:tblGrid>
      <w:tr w:rsidR="00547705" w:rsidRPr="00B13023" w14:paraId="1C189466" w14:textId="77777777" w:rsidTr="008060D9">
        <w:tc>
          <w:tcPr>
            <w:tcW w:w="1020" w:type="pct"/>
            <w:tcBorders>
              <w:top w:val="single" w:sz="8" w:space="0" w:color="auto"/>
              <w:bottom w:val="single" w:sz="4" w:space="0" w:color="auto"/>
            </w:tcBorders>
          </w:tcPr>
          <w:p w14:paraId="59DCAC52" w14:textId="77777777" w:rsidR="00547705" w:rsidRPr="00B13023" w:rsidRDefault="00547705" w:rsidP="008060D9">
            <w:pPr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eastAsiaTheme="minorHAnsi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1070" w:type="pct"/>
            <w:tcBorders>
              <w:top w:val="single" w:sz="8" w:space="0" w:color="auto"/>
              <w:bottom w:val="single" w:sz="4" w:space="0" w:color="auto"/>
            </w:tcBorders>
          </w:tcPr>
          <w:p w14:paraId="01CBB5F6" w14:textId="77777777" w:rsidR="00547705" w:rsidRPr="00B13023" w:rsidRDefault="00547705" w:rsidP="008060D9">
            <w:pPr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eastAsiaTheme="minorHAnsi" w:hAnsi="Times New Roman" w:cs="Times New Roman"/>
                <w:sz w:val="20"/>
                <w:szCs w:val="20"/>
              </w:rPr>
              <w:t>Mean volume (mm³)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4" w:space="0" w:color="auto"/>
            </w:tcBorders>
          </w:tcPr>
          <w:p w14:paraId="7F104E9E" w14:textId="77777777" w:rsidR="00547705" w:rsidRPr="00B13023" w:rsidRDefault="00547705" w:rsidP="008060D9">
            <w:pPr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eastAsiaTheme="minorHAnsi" w:hAnsi="Times New Roman" w:cs="Times New Roman"/>
                <w:sz w:val="20"/>
                <w:szCs w:val="20"/>
              </w:rPr>
              <w:t>SD (mm³)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4" w:space="0" w:color="auto"/>
            </w:tcBorders>
          </w:tcPr>
          <w:p w14:paraId="2FA502B5" w14:textId="77777777" w:rsidR="00547705" w:rsidRPr="00B13023" w:rsidRDefault="00547705" w:rsidP="008060D9">
            <w:pPr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eastAsiaTheme="minorHAnsi" w:hAnsi="Times New Roman" w:cs="Times New Roman"/>
                <w:sz w:val="20"/>
                <w:szCs w:val="20"/>
              </w:rPr>
              <w:t>p value in different genders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4" w:space="0" w:color="auto"/>
            </w:tcBorders>
          </w:tcPr>
          <w:p w14:paraId="6865952B" w14:textId="77777777" w:rsidR="00547705" w:rsidRPr="00B13023" w:rsidRDefault="00547705" w:rsidP="008060D9">
            <w:pPr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eastAsiaTheme="minorHAnsi" w:hAnsi="Times New Roman" w:cs="Times New Roman"/>
                <w:sz w:val="20"/>
                <w:szCs w:val="20"/>
              </w:rPr>
              <w:t>p value in different types</w:t>
            </w:r>
          </w:p>
        </w:tc>
      </w:tr>
      <w:tr w:rsidR="00547705" w:rsidRPr="00B13023" w14:paraId="6C70327F" w14:textId="77777777" w:rsidTr="008060D9">
        <w:tc>
          <w:tcPr>
            <w:tcW w:w="1020" w:type="pct"/>
            <w:tcBorders>
              <w:top w:val="single" w:sz="4" w:space="0" w:color="auto"/>
            </w:tcBorders>
          </w:tcPr>
          <w:p w14:paraId="7601D79B" w14:textId="77777777" w:rsidR="00547705" w:rsidRPr="00B13023" w:rsidRDefault="00547705" w:rsidP="008060D9">
            <w:pPr>
              <w:tabs>
                <w:tab w:val="left" w:pos="63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Entire mandible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FFFFFF"/>
          </w:tcPr>
          <w:p w14:paraId="3FB94B3F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36361.47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FFFFFF"/>
          </w:tcPr>
          <w:p w14:paraId="42888621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16521.02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FFFFFF"/>
          </w:tcPr>
          <w:p w14:paraId="0A8E7C74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FFFFFF"/>
          </w:tcPr>
          <w:p w14:paraId="1749272A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547705" w:rsidRPr="00B13023" w14:paraId="070558FB" w14:textId="77777777" w:rsidTr="008060D9">
        <w:tc>
          <w:tcPr>
            <w:tcW w:w="1020" w:type="pct"/>
          </w:tcPr>
          <w:p w14:paraId="274E33D7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Entire medullary cavity</w:t>
            </w:r>
          </w:p>
        </w:tc>
        <w:tc>
          <w:tcPr>
            <w:tcW w:w="1070" w:type="pct"/>
            <w:shd w:val="clear" w:color="auto" w:fill="FFFFFF"/>
          </w:tcPr>
          <w:p w14:paraId="7E2782C3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2298.30</w:t>
            </w:r>
          </w:p>
        </w:tc>
        <w:tc>
          <w:tcPr>
            <w:tcW w:w="970" w:type="pct"/>
            <w:shd w:val="clear" w:color="auto" w:fill="FFFFFF"/>
          </w:tcPr>
          <w:p w14:paraId="4CD073DE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3120.61</w:t>
            </w:r>
          </w:p>
        </w:tc>
        <w:tc>
          <w:tcPr>
            <w:tcW w:w="970" w:type="pct"/>
            <w:shd w:val="clear" w:color="auto" w:fill="FFFFFF"/>
          </w:tcPr>
          <w:p w14:paraId="73F9DD64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0.976</w:t>
            </w:r>
          </w:p>
        </w:tc>
        <w:tc>
          <w:tcPr>
            <w:tcW w:w="970" w:type="pct"/>
            <w:shd w:val="clear" w:color="auto" w:fill="FFFFFF"/>
          </w:tcPr>
          <w:p w14:paraId="53AF4C0C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547705" w:rsidRPr="00B13023" w14:paraId="558F6E62" w14:textId="77777777" w:rsidTr="008060D9">
        <w:tc>
          <w:tcPr>
            <w:tcW w:w="1020" w:type="pct"/>
          </w:tcPr>
          <w:p w14:paraId="733348E2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Non-affected side of mandible</w:t>
            </w:r>
          </w:p>
        </w:tc>
        <w:tc>
          <w:tcPr>
            <w:tcW w:w="1070" w:type="pct"/>
            <w:shd w:val="clear" w:color="auto" w:fill="FFFFFF"/>
          </w:tcPr>
          <w:p w14:paraId="117FECAE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19231.33</w:t>
            </w:r>
          </w:p>
        </w:tc>
        <w:tc>
          <w:tcPr>
            <w:tcW w:w="970" w:type="pct"/>
            <w:shd w:val="clear" w:color="auto" w:fill="FFFFFF"/>
          </w:tcPr>
          <w:p w14:paraId="73A79C4F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8799.13</w:t>
            </w:r>
          </w:p>
        </w:tc>
        <w:tc>
          <w:tcPr>
            <w:tcW w:w="970" w:type="pct"/>
            <w:shd w:val="clear" w:color="auto" w:fill="FFFFFF"/>
          </w:tcPr>
          <w:p w14:paraId="00247F62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70" w:type="pct"/>
            <w:shd w:val="clear" w:color="auto" w:fill="FFFFFF"/>
          </w:tcPr>
          <w:p w14:paraId="13378FAC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547705" w:rsidRPr="00B13023" w14:paraId="1541F290" w14:textId="77777777" w:rsidTr="008060D9">
        <w:tc>
          <w:tcPr>
            <w:tcW w:w="1020" w:type="pct"/>
          </w:tcPr>
          <w:p w14:paraId="7A8A96F2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Affected side of mandible</w:t>
            </w:r>
          </w:p>
        </w:tc>
        <w:tc>
          <w:tcPr>
            <w:tcW w:w="1070" w:type="pct"/>
            <w:shd w:val="clear" w:color="auto" w:fill="FFFFFF"/>
          </w:tcPr>
          <w:p w14:paraId="31CDC32B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16685.04</w:t>
            </w:r>
          </w:p>
        </w:tc>
        <w:tc>
          <w:tcPr>
            <w:tcW w:w="970" w:type="pct"/>
            <w:shd w:val="clear" w:color="auto" w:fill="FFFFFF"/>
          </w:tcPr>
          <w:p w14:paraId="3DC508D6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7434.35</w:t>
            </w:r>
          </w:p>
        </w:tc>
        <w:tc>
          <w:tcPr>
            <w:tcW w:w="970" w:type="pct"/>
            <w:shd w:val="clear" w:color="auto" w:fill="FFFFFF"/>
          </w:tcPr>
          <w:p w14:paraId="4AF0C6C5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970" w:type="pct"/>
            <w:shd w:val="clear" w:color="auto" w:fill="FFFFFF"/>
          </w:tcPr>
          <w:p w14:paraId="120642EB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547705" w:rsidRPr="00B13023" w14:paraId="040B7799" w14:textId="77777777" w:rsidTr="008060D9">
        <w:tc>
          <w:tcPr>
            <w:tcW w:w="1020" w:type="pct"/>
          </w:tcPr>
          <w:p w14:paraId="1E0332D7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Non-affected side medullary cavity</w:t>
            </w:r>
          </w:p>
        </w:tc>
        <w:tc>
          <w:tcPr>
            <w:tcW w:w="1070" w:type="pct"/>
            <w:shd w:val="clear" w:color="auto" w:fill="FFFFFF"/>
          </w:tcPr>
          <w:p w14:paraId="7BC2223E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1319.88</w:t>
            </w:r>
          </w:p>
        </w:tc>
        <w:tc>
          <w:tcPr>
            <w:tcW w:w="970" w:type="pct"/>
            <w:shd w:val="clear" w:color="auto" w:fill="FFFFFF"/>
          </w:tcPr>
          <w:p w14:paraId="61A890F1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1730.45</w:t>
            </w:r>
          </w:p>
        </w:tc>
        <w:tc>
          <w:tcPr>
            <w:tcW w:w="970" w:type="pct"/>
            <w:shd w:val="clear" w:color="auto" w:fill="FFFFFF"/>
          </w:tcPr>
          <w:p w14:paraId="1ACD6776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0.791</w:t>
            </w:r>
          </w:p>
        </w:tc>
        <w:tc>
          <w:tcPr>
            <w:tcW w:w="970" w:type="pct"/>
            <w:shd w:val="clear" w:color="auto" w:fill="FFFFFF"/>
          </w:tcPr>
          <w:p w14:paraId="5506E1A6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547705" w:rsidRPr="00B13023" w14:paraId="26753BCA" w14:textId="77777777" w:rsidTr="008060D9">
        <w:tc>
          <w:tcPr>
            <w:tcW w:w="1020" w:type="pct"/>
            <w:tcBorders>
              <w:bottom w:val="single" w:sz="8" w:space="0" w:color="auto"/>
            </w:tcBorders>
          </w:tcPr>
          <w:p w14:paraId="46F7D756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Affected side medullary cavity</w:t>
            </w:r>
          </w:p>
        </w:tc>
        <w:tc>
          <w:tcPr>
            <w:tcW w:w="1070" w:type="pct"/>
            <w:tcBorders>
              <w:bottom w:val="single" w:sz="8" w:space="0" w:color="auto"/>
            </w:tcBorders>
            <w:shd w:val="clear" w:color="auto" w:fill="FFFFFF"/>
          </w:tcPr>
          <w:p w14:paraId="2D0CE545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965.05</w:t>
            </w:r>
          </w:p>
        </w:tc>
        <w:tc>
          <w:tcPr>
            <w:tcW w:w="970" w:type="pct"/>
            <w:tcBorders>
              <w:bottom w:val="single" w:sz="8" w:space="0" w:color="auto"/>
            </w:tcBorders>
            <w:shd w:val="clear" w:color="auto" w:fill="FFFFFF"/>
          </w:tcPr>
          <w:p w14:paraId="62C4588A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1455.73</w:t>
            </w:r>
          </w:p>
        </w:tc>
        <w:tc>
          <w:tcPr>
            <w:tcW w:w="970" w:type="pct"/>
            <w:tcBorders>
              <w:bottom w:val="single" w:sz="8" w:space="0" w:color="auto"/>
            </w:tcBorders>
            <w:shd w:val="clear" w:color="auto" w:fill="FFFFFF"/>
          </w:tcPr>
          <w:p w14:paraId="2185831F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0.885</w:t>
            </w:r>
          </w:p>
        </w:tc>
        <w:tc>
          <w:tcPr>
            <w:tcW w:w="970" w:type="pct"/>
            <w:tcBorders>
              <w:bottom w:val="single" w:sz="8" w:space="0" w:color="auto"/>
            </w:tcBorders>
            <w:shd w:val="clear" w:color="auto" w:fill="FFFFFF"/>
          </w:tcPr>
          <w:p w14:paraId="1A03FFB3" w14:textId="77777777" w:rsidR="00547705" w:rsidRPr="00B13023" w:rsidRDefault="00547705" w:rsidP="008060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023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</w:tbl>
    <w:p w14:paraId="5E085EB1" w14:textId="77777777" w:rsidR="00547705" w:rsidRPr="00547705" w:rsidRDefault="00547705">
      <w:pPr>
        <w:rPr>
          <w:rFonts w:ascii="Times New Roman" w:hAnsi="Times New Roman" w:cs="Times New Roman"/>
          <w:sz w:val="20"/>
          <w:szCs w:val="20"/>
        </w:rPr>
      </w:pPr>
    </w:p>
    <w:sectPr w:rsidR="00547705" w:rsidRPr="00547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2396" w14:textId="77777777" w:rsidR="00E146FD" w:rsidRDefault="00E146FD" w:rsidP="0069611B">
      <w:r>
        <w:separator/>
      </w:r>
    </w:p>
  </w:endnote>
  <w:endnote w:type="continuationSeparator" w:id="0">
    <w:p w14:paraId="70C38DC1" w14:textId="77777777" w:rsidR="00E146FD" w:rsidRDefault="00E146FD" w:rsidP="0069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5EF5" w14:textId="77777777" w:rsidR="00E146FD" w:rsidRDefault="00E146FD" w:rsidP="0069611B">
      <w:r>
        <w:separator/>
      </w:r>
    </w:p>
  </w:footnote>
  <w:footnote w:type="continuationSeparator" w:id="0">
    <w:p w14:paraId="66BE27B0" w14:textId="77777777" w:rsidR="00E146FD" w:rsidRDefault="00E146FD" w:rsidP="00696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05"/>
    <w:rsid w:val="00547705"/>
    <w:rsid w:val="0069611B"/>
    <w:rsid w:val="00B55C6B"/>
    <w:rsid w:val="00BA5928"/>
    <w:rsid w:val="00C16769"/>
    <w:rsid w:val="00C27A6C"/>
    <w:rsid w:val="00D608B1"/>
    <w:rsid w:val="00E146FD"/>
    <w:rsid w:val="00E92B9D"/>
    <w:rsid w:val="00E9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F5217"/>
  <w15:chartTrackingRefBased/>
  <w15:docId w15:val="{C6CB0B14-DE57-48D3-8165-D91E15DE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547705"/>
    <w:rPr>
      <w:rFonts w:asciiTheme="majorHAnsi" w:eastAsia="黑体" w:hAnsiTheme="majorHAnsi" w:cstheme="majorBid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96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9611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96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961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xuetong</dc:creator>
  <cp:keywords/>
  <dc:description/>
  <cp:lastModifiedBy>wang xuetong</cp:lastModifiedBy>
  <cp:revision>3</cp:revision>
  <dcterms:created xsi:type="dcterms:W3CDTF">2022-03-26T11:37:00Z</dcterms:created>
  <dcterms:modified xsi:type="dcterms:W3CDTF">2022-03-26T15:58:00Z</dcterms:modified>
</cp:coreProperties>
</file>