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E86D" w14:textId="2B4E4745" w:rsidR="00E54AC2" w:rsidRDefault="00001B4C">
      <w:bookmarkStart w:id="0" w:name="_GoBack"/>
      <w:bookmarkEnd w:id="0"/>
      <w:r>
        <w:rPr>
          <w:noProof/>
          <w:lang w:val="de-DE" w:eastAsia="de-DE"/>
        </w:rPr>
        <mc:AlternateContent>
          <mc:Choice Requires="wps">
            <w:drawing>
              <wp:anchor distT="45720" distB="45720" distL="114300" distR="114300" simplePos="0" relativeHeight="251660288" behindDoc="1" locked="0" layoutInCell="1" allowOverlap="1" wp14:anchorId="3F00B707" wp14:editId="0610D06D">
                <wp:simplePos x="0" y="0"/>
                <wp:positionH relativeFrom="column">
                  <wp:posOffset>-114300</wp:posOffset>
                </wp:positionH>
                <wp:positionV relativeFrom="paragraph">
                  <wp:posOffset>4780915</wp:posOffset>
                </wp:positionV>
                <wp:extent cx="9258300" cy="1505585"/>
                <wp:effectExtent l="0" t="0" r="1270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1505585"/>
                        </a:xfrm>
                        <a:prstGeom prst="rect">
                          <a:avLst/>
                        </a:prstGeom>
                        <a:solidFill>
                          <a:srgbClr val="FFFFFF"/>
                        </a:solidFill>
                        <a:ln w="9525">
                          <a:noFill/>
                          <a:miter lim="800000"/>
                          <a:headEnd/>
                          <a:tailEnd/>
                        </a:ln>
                      </wps:spPr>
                      <wps:txbx>
                        <w:txbxContent>
                          <w:p w14:paraId="07445AC9" w14:textId="77777777" w:rsidR="006A68D2" w:rsidRDefault="006A68D2" w:rsidP="00362C64">
                            <w:pPr>
                              <w:spacing w:after="0" w:line="240" w:lineRule="auto"/>
                              <w:jc w:val="both"/>
                              <w:rPr>
                                <w:rFonts w:ascii="Arial" w:hAnsi="Arial" w:cs="Arial"/>
                                <w:sz w:val="18"/>
                                <w:szCs w:val="18"/>
                              </w:rPr>
                            </w:pPr>
                            <w:r w:rsidRPr="00362C64">
                              <w:rPr>
                                <w:rStyle w:val="Betont"/>
                                <w:rFonts w:ascii="Arial" w:hAnsi="Arial" w:cs="Arial"/>
                                <w:sz w:val="18"/>
                                <w:szCs w:val="18"/>
                              </w:rPr>
                              <w:t>Supplement data</w:t>
                            </w:r>
                            <w:r w:rsidRPr="00362C64">
                              <w:rPr>
                                <w:rFonts w:ascii="Arial" w:hAnsi="Arial" w:cs="Arial"/>
                                <w:b/>
                                <w:sz w:val="18"/>
                                <w:szCs w:val="18"/>
                              </w:rPr>
                              <w:t xml:space="preserve"> Table 1 (related to Table 1): Pronounced increase of the post-traumatic hemodynamic response in male CS-exposed CSE knockout mice. </w:t>
                            </w:r>
                            <w:r w:rsidRPr="00362C64">
                              <w:rPr>
                                <w:rFonts w:ascii="Arial" w:hAnsi="Arial" w:cs="Arial"/>
                                <w:sz w:val="18"/>
                                <w:szCs w:val="18"/>
                              </w:rPr>
                              <w:t>Illustration of</w:t>
                            </w:r>
                            <w:r w:rsidRPr="00362C64">
                              <w:rPr>
                                <w:rFonts w:ascii="Arial" w:hAnsi="Arial" w:cs="Arial"/>
                                <w:b/>
                                <w:sz w:val="18"/>
                                <w:szCs w:val="18"/>
                              </w:rPr>
                              <w:t xml:space="preserve"> </w:t>
                            </w:r>
                            <w:r w:rsidRPr="00362C64">
                              <w:rPr>
                                <w:rFonts w:ascii="Arial" w:hAnsi="Arial" w:cs="Arial"/>
                                <w:sz w:val="18"/>
                                <w:szCs w:val="18"/>
                              </w:rPr>
                              <w:t>systemic hemodynamics, lung mechanics, pulmonary gas exchange, metabolism, acid-base status, kidney function and anesthesia rate. Presented parameters were raised at the end of the 4 hours of pressure-controlled mechanical ventilation in WT and CSE</w:t>
                            </w:r>
                            <w:r w:rsidRPr="00362C64">
                              <w:rPr>
                                <w:rFonts w:ascii="Arial" w:hAnsi="Arial" w:cs="Arial"/>
                                <w:sz w:val="18"/>
                                <w:szCs w:val="18"/>
                                <w:vertAlign w:val="superscript"/>
                              </w:rPr>
                              <w:t>-/-</w:t>
                            </w:r>
                            <w:r w:rsidRPr="00362C64">
                              <w:rPr>
                                <w:rFonts w:ascii="Arial" w:hAnsi="Arial" w:cs="Arial"/>
                                <w:sz w:val="18"/>
                                <w:szCs w:val="18"/>
                              </w:rPr>
                              <w:t xml:space="preserve"> mice exposed (CS) and not exposed (nonCS) to CS prior the blunt chest trauma. Data are itemized and presented according to male and female gender. Data are presented as median (quartiles), n=8 per group. Abbreviations: compliance: </w:t>
                            </w:r>
                            <w:r w:rsidRPr="00362C64">
                              <w:rPr>
                                <w:rFonts w:ascii="Arial" w:eastAsia="Times New Roman" w:hAnsi="Arial" w:cs="Arial"/>
                                <w:sz w:val="18"/>
                                <w:szCs w:val="18"/>
                                <w:lang w:val="en-GB" w:eastAsia="en-GB"/>
                              </w:rPr>
                              <w:t xml:space="preserve">static thoracopulmonary compliance, </w:t>
                            </w:r>
                            <w:r w:rsidRPr="00362C64">
                              <w:rPr>
                                <w:rFonts w:ascii="Arial" w:hAnsi="Arial" w:cs="Arial"/>
                                <w:sz w:val="18"/>
                                <w:szCs w:val="18"/>
                              </w:rPr>
                              <w:t>CS: cigarette smoke, CSE: cystathionine-</w:t>
                            </w:r>
                            <w:r w:rsidRPr="00362C64">
                              <w:rPr>
                                <w:rFonts w:ascii="Symbol" w:hAnsi="Symbol" w:cs="Arial"/>
                                <w:sz w:val="18"/>
                                <w:szCs w:val="18"/>
                              </w:rPr>
                              <w:t></w:t>
                            </w:r>
                            <w:r w:rsidRPr="00362C64">
                              <w:rPr>
                                <w:rFonts w:ascii="Arial" w:hAnsi="Arial" w:cs="Arial"/>
                                <w:sz w:val="18"/>
                                <w:szCs w:val="18"/>
                              </w:rPr>
                              <w:t>-lyase, FiO</w:t>
                            </w:r>
                            <w:r w:rsidRPr="00362C64">
                              <w:rPr>
                                <w:rFonts w:ascii="Arial" w:hAnsi="Arial" w:cs="Arial"/>
                                <w:sz w:val="18"/>
                                <w:szCs w:val="18"/>
                                <w:vertAlign w:val="subscript"/>
                              </w:rPr>
                              <w:t>2</w:t>
                            </w:r>
                            <w:r w:rsidRPr="00362C64">
                              <w:rPr>
                                <w:rFonts w:ascii="Arial" w:hAnsi="Arial" w:cs="Arial"/>
                                <w:sz w:val="18"/>
                                <w:szCs w:val="18"/>
                              </w:rPr>
                              <w:t xml:space="preserve">: </w:t>
                            </w:r>
                            <w:r w:rsidRPr="00362C64">
                              <w:rPr>
                                <w:rStyle w:val="st"/>
                                <w:rFonts w:ascii="Arial" w:hAnsi="Arial" w:cs="Arial"/>
                                <w:sz w:val="18"/>
                                <w:szCs w:val="18"/>
                              </w:rPr>
                              <w:t xml:space="preserve">fraction of </w:t>
                            </w:r>
                            <w:r w:rsidRPr="00362C64">
                              <w:rPr>
                                <w:rStyle w:val="Herausstellen"/>
                                <w:rFonts w:ascii="Arial" w:hAnsi="Arial" w:cs="Arial"/>
                                <w:sz w:val="18"/>
                                <w:szCs w:val="18"/>
                              </w:rPr>
                              <w:t>inspired oxygen</w:t>
                            </w:r>
                            <w:r w:rsidRPr="00362C64">
                              <w:rPr>
                                <w:rFonts w:ascii="Arial" w:hAnsi="Arial" w:cs="Arial"/>
                                <w:sz w:val="18"/>
                                <w:szCs w:val="18"/>
                              </w:rPr>
                              <w:t>, MAP: mean arterial pressure, nonCS: no CS, paCO</w:t>
                            </w:r>
                            <w:r w:rsidRPr="00362C64">
                              <w:rPr>
                                <w:rFonts w:ascii="Arial" w:hAnsi="Arial" w:cs="Arial"/>
                                <w:sz w:val="18"/>
                                <w:szCs w:val="18"/>
                                <w:vertAlign w:val="subscript"/>
                              </w:rPr>
                              <w:t>2</w:t>
                            </w:r>
                            <w:r w:rsidRPr="00362C64">
                              <w:rPr>
                                <w:rFonts w:ascii="Arial" w:hAnsi="Arial" w:cs="Arial"/>
                                <w:sz w:val="18"/>
                                <w:szCs w:val="18"/>
                              </w:rPr>
                              <w:t xml:space="preserve">: </w:t>
                            </w:r>
                            <w:r w:rsidRPr="00362C64">
                              <w:rPr>
                                <w:rStyle w:val="Herausstellen"/>
                                <w:rFonts w:ascii="Arial" w:hAnsi="Arial" w:cs="Arial"/>
                                <w:sz w:val="18"/>
                                <w:szCs w:val="18"/>
                              </w:rPr>
                              <w:t>partial</w:t>
                            </w:r>
                            <w:r w:rsidRPr="00362C64">
                              <w:rPr>
                                <w:rStyle w:val="st"/>
                                <w:rFonts w:ascii="Arial" w:hAnsi="Arial" w:cs="Arial"/>
                                <w:i/>
                                <w:sz w:val="18"/>
                                <w:szCs w:val="18"/>
                              </w:rPr>
                              <w:t xml:space="preserve"> </w:t>
                            </w:r>
                            <w:r w:rsidRPr="00362C64">
                              <w:rPr>
                                <w:rStyle w:val="st"/>
                                <w:rFonts w:ascii="Arial" w:hAnsi="Arial" w:cs="Arial"/>
                                <w:sz w:val="18"/>
                                <w:szCs w:val="18"/>
                              </w:rPr>
                              <w:t xml:space="preserve">pressure of </w:t>
                            </w:r>
                            <w:r w:rsidRPr="001242B0">
                              <w:rPr>
                                <w:rStyle w:val="st"/>
                                <w:rFonts w:ascii="Arial" w:hAnsi="Arial" w:cs="Arial"/>
                                <w:i/>
                                <w:iCs/>
                                <w:sz w:val="18"/>
                                <w:szCs w:val="18"/>
                              </w:rPr>
                              <w:t>carbon</w:t>
                            </w:r>
                            <w:r w:rsidRPr="00362C64">
                              <w:rPr>
                                <w:rStyle w:val="st"/>
                                <w:rFonts w:ascii="Arial" w:hAnsi="Arial" w:cs="Arial"/>
                                <w:i/>
                                <w:sz w:val="18"/>
                                <w:szCs w:val="18"/>
                              </w:rPr>
                              <w:t xml:space="preserve"> </w:t>
                            </w:r>
                            <w:r w:rsidRPr="00362C64">
                              <w:rPr>
                                <w:rStyle w:val="Herausstellen"/>
                                <w:rFonts w:ascii="Arial" w:hAnsi="Arial" w:cs="Arial"/>
                                <w:sz w:val="18"/>
                                <w:szCs w:val="18"/>
                              </w:rPr>
                              <w:t>dioxide</w:t>
                            </w:r>
                            <w:r w:rsidRPr="00362C64">
                              <w:rPr>
                                <w:rFonts w:ascii="Arial" w:hAnsi="Arial" w:cs="Arial"/>
                                <w:sz w:val="18"/>
                                <w:szCs w:val="18"/>
                              </w:rPr>
                              <w:t>, paO</w:t>
                            </w:r>
                            <w:r w:rsidRPr="00362C64">
                              <w:rPr>
                                <w:rFonts w:ascii="Arial" w:hAnsi="Arial" w:cs="Arial"/>
                                <w:sz w:val="18"/>
                                <w:szCs w:val="18"/>
                                <w:vertAlign w:val="subscript"/>
                              </w:rPr>
                              <w:t>2</w:t>
                            </w:r>
                            <w:r w:rsidRPr="00362C64">
                              <w:rPr>
                                <w:rFonts w:ascii="Arial" w:hAnsi="Arial" w:cs="Arial"/>
                                <w:sz w:val="18"/>
                                <w:szCs w:val="18"/>
                              </w:rPr>
                              <w:t xml:space="preserve">: </w:t>
                            </w:r>
                            <w:r w:rsidRPr="00362C64">
                              <w:rPr>
                                <w:rStyle w:val="Herausstellen"/>
                                <w:rFonts w:ascii="Arial" w:hAnsi="Arial" w:cs="Arial"/>
                                <w:sz w:val="18"/>
                                <w:szCs w:val="18"/>
                              </w:rPr>
                              <w:t>partial</w:t>
                            </w:r>
                            <w:r w:rsidRPr="00362C64">
                              <w:rPr>
                                <w:rStyle w:val="st"/>
                                <w:rFonts w:ascii="Arial" w:hAnsi="Arial" w:cs="Arial"/>
                                <w:i/>
                                <w:sz w:val="18"/>
                                <w:szCs w:val="18"/>
                              </w:rPr>
                              <w:t xml:space="preserve"> </w:t>
                            </w:r>
                            <w:r w:rsidRPr="00362C64">
                              <w:rPr>
                                <w:rStyle w:val="st"/>
                                <w:rFonts w:ascii="Arial" w:hAnsi="Arial" w:cs="Arial"/>
                                <w:sz w:val="18"/>
                                <w:szCs w:val="18"/>
                              </w:rPr>
                              <w:t>pressure of</w:t>
                            </w:r>
                            <w:r w:rsidRPr="00362C64">
                              <w:rPr>
                                <w:rStyle w:val="st"/>
                                <w:rFonts w:ascii="Arial" w:hAnsi="Arial" w:cs="Arial"/>
                                <w:i/>
                                <w:sz w:val="18"/>
                                <w:szCs w:val="18"/>
                              </w:rPr>
                              <w:t xml:space="preserve"> </w:t>
                            </w:r>
                            <w:r w:rsidRPr="00362C64">
                              <w:rPr>
                                <w:rStyle w:val="Herausstellen"/>
                                <w:rFonts w:ascii="Arial" w:hAnsi="Arial" w:cs="Arial"/>
                                <w:sz w:val="18"/>
                                <w:szCs w:val="18"/>
                              </w:rPr>
                              <w:t>oxygen</w:t>
                            </w:r>
                            <w:r w:rsidRPr="00362C64">
                              <w:rPr>
                                <w:rFonts w:ascii="Arial" w:hAnsi="Arial" w:cs="Arial"/>
                                <w:sz w:val="18"/>
                                <w:szCs w:val="18"/>
                              </w:rPr>
                              <w:t>, WT: wild type.</w:t>
                            </w:r>
                          </w:p>
                          <w:p w14:paraId="645B87DD" w14:textId="77777777" w:rsidR="00362C64" w:rsidRPr="00E63D56" w:rsidRDefault="00E63D56" w:rsidP="00E63D56">
                            <w:pPr>
                              <w:suppressLineNumbers/>
                              <w:spacing w:after="0" w:line="240" w:lineRule="auto"/>
                              <w:jc w:val="both"/>
                              <w:rPr>
                                <w:rFonts w:ascii="Arial" w:hAnsi="Arial" w:cs="Arial"/>
                                <w:sz w:val="18"/>
                                <w:szCs w:val="18"/>
                              </w:rPr>
                            </w:pPr>
                            <w:r w:rsidRPr="00B7460E">
                              <w:rPr>
                                <w:rFonts w:ascii="Arial" w:hAnsi="Arial" w:cs="Arial"/>
                                <w:b/>
                                <w:sz w:val="18"/>
                                <w:szCs w:val="18"/>
                              </w:rPr>
                              <w:t>#</w:t>
                            </w:r>
                            <w:r w:rsidRPr="00B7460E">
                              <w:rPr>
                                <w:rFonts w:ascii="Arial" w:hAnsi="Arial" w:cs="Arial"/>
                                <w:sz w:val="18"/>
                                <w:szCs w:val="18"/>
                              </w:rPr>
                              <w:t xml:space="preserve"> significant to male animals (p&lt;0.05)</w:t>
                            </w:r>
                            <w:r>
                              <w:rPr>
                                <w:rFonts w:ascii="Arial" w:hAnsi="Arial" w:cs="Arial"/>
                                <w:sz w:val="18"/>
                                <w:szCs w:val="18"/>
                              </w:rPr>
                              <w:t>.</w:t>
                            </w:r>
                          </w:p>
                          <w:p w14:paraId="267827FE" w14:textId="77777777" w:rsidR="006A68D2" w:rsidRPr="00362C64" w:rsidRDefault="006A68D2" w:rsidP="006A68D2">
                            <w:pPr>
                              <w:jc w:val="both"/>
                              <w:rPr>
                                <w:sz w:val="18"/>
                                <w:szCs w:val="1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8.95pt;margin-top:376.45pt;width:729pt;height:118.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" stroked="f">
                <v:textbox>
                  <w:txbxContent>
                    <w:p w14:paraId="07445AC9" w14:textId="77777777" w:rsidR="006A68D2" w:rsidRDefault="006A68D2" w:rsidP="00362C64">
                      <w:pPr>
                        <w:spacing w:after="0" w:line="240" w:lineRule="auto"/>
                        <w:jc w:val="both"/>
                        <w:rPr>
                          <w:rFonts w:ascii="Arial" w:hAnsi="Arial" w:cs="Arial"/>
                          <w:sz w:val="18"/>
                          <w:szCs w:val="18"/>
                        </w:rPr>
                      </w:pPr>
                      <w:r w:rsidRPr="00362C64">
                        <w:rPr>
                          <w:rStyle w:val="Betont"/>
                          <w:rFonts w:ascii="Arial" w:hAnsi="Arial" w:cs="Arial"/>
                          <w:sz w:val="18"/>
                          <w:szCs w:val="18"/>
                        </w:rPr>
                        <w:t>Supplement data</w:t>
                      </w:r>
                      <w:r w:rsidRPr="00362C64">
                        <w:rPr>
                          <w:rFonts w:ascii="Arial" w:hAnsi="Arial" w:cs="Arial"/>
                          <w:b/>
                          <w:sz w:val="18"/>
                          <w:szCs w:val="18"/>
                        </w:rPr>
                        <w:t xml:space="preserve"> Table 1 (related to Table 1): Pronounced increase of the post-traumatic hemodynamic response in male CS-exposed CSE knockout mice. </w:t>
                      </w:r>
                      <w:r w:rsidRPr="00362C64">
                        <w:rPr>
                          <w:rFonts w:ascii="Arial" w:hAnsi="Arial" w:cs="Arial"/>
                          <w:sz w:val="18"/>
                          <w:szCs w:val="18"/>
                        </w:rPr>
                        <w:t>Illustration of</w:t>
                      </w:r>
                      <w:r w:rsidRPr="00362C64">
                        <w:rPr>
                          <w:rFonts w:ascii="Arial" w:hAnsi="Arial" w:cs="Arial"/>
                          <w:b/>
                          <w:sz w:val="18"/>
                          <w:szCs w:val="18"/>
                        </w:rPr>
                        <w:t xml:space="preserve"> </w:t>
                      </w:r>
                      <w:r w:rsidRPr="00362C64">
                        <w:rPr>
                          <w:rFonts w:ascii="Arial" w:hAnsi="Arial" w:cs="Arial"/>
                          <w:sz w:val="18"/>
                          <w:szCs w:val="18"/>
                        </w:rPr>
                        <w:t>systemic hemodynamics, lung mechanics, pulmonary gas exchange, metabolism, acid-base status, kidney function and anesthesia rate. Presented parameters were raised at the end of the 4 hours of pressure-controlled mechanical ventilation in WT and CSE</w:t>
                      </w:r>
                      <w:r w:rsidRPr="00362C64">
                        <w:rPr>
                          <w:rFonts w:ascii="Arial" w:hAnsi="Arial" w:cs="Arial"/>
                          <w:sz w:val="18"/>
                          <w:szCs w:val="18"/>
                          <w:vertAlign w:val="superscript"/>
                        </w:rPr>
                        <w:t>-/-</w:t>
                      </w:r>
                      <w:r w:rsidRPr="00362C64">
                        <w:rPr>
                          <w:rFonts w:ascii="Arial" w:hAnsi="Arial" w:cs="Arial"/>
                          <w:sz w:val="18"/>
                          <w:szCs w:val="18"/>
                        </w:rPr>
                        <w:t xml:space="preserve"> mice exposed (CS) and not exposed (nonCS) to CS prior the blunt chest trauma. Data are itemized and presented according to male and female gender. Data are presented as median (quartiles), n=8 per group. Abbreviations: compliance: </w:t>
                      </w:r>
                      <w:r w:rsidRPr="00362C64">
                        <w:rPr>
                          <w:rFonts w:ascii="Arial" w:eastAsia="Times New Roman" w:hAnsi="Arial" w:cs="Arial"/>
                          <w:sz w:val="18"/>
                          <w:szCs w:val="18"/>
                          <w:lang w:val="en-GB" w:eastAsia="en-GB"/>
                        </w:rPr>
                        <w:t xml:space="preserve">static thoracopulmonary compliance, </w:t>
                      </w:r>
                      <w:r w:rsidRPr="00362C64">
                        <w:rPr>
                          <w:rFonts w:ascii="Arial" w:hAnsi="Arial" w:cs="Arial"/>
                          <w:sz w:val="18"/>
                          <w:szCs w:val="18"/>
                        </w:rPr>
                        <w:t>CS: cigarette smoke, CSE: cystathionine-</w:t>
                      </w:r>
                      <w:r w:rsidRPr="00362C64">
                        <w:rPr>
                          <w:rFonts w:ascii="Symbol" w:hAnsi="Symbol" w:cs="Arial"/>
                          <w:sz w:val="18"/>
                          <w:szCs w:val="18"/>
                        </w:rPr>
                        <w:t></w:t>
                      </w:r>
                      <w:r w:rsidRPr="00362C64">
                        <w:rPr>
                          <w:rFonts w:ascii="Arial" w:hAnsi="Arial" w:cs="Arial"/>
                          <w:sz w:val="18"/>
                          <w:szCs w:val="18"/>
                        </w:rPr>
                        <w:t>-lyase, FiO</w:t>
                      </w:r>
                      <w:r w:rsidRPr="00362C64">
                        <w:rPr>
                          <w:rFonts w:ascii="Arial" w:hAnsi="Arial" w:cs="Arial"/>
                          <w:sz w:val="18"/>
                          <w:szCs w:val="18"/>
                          <w:vertAlign w:val="subscript"/>
                        </w:rPr>
                        <w:t>2</w:t>
                      </w:r>
                      <w:r w:rsidRPr="00362C64">
                        <w:rPr>
                          <w:rFonts w:ascii="Arial" w:hAnsi="Arial" w:cs="Arial"/>
                          <w:sz w:val="18"/>
                          <w:szCs w:val="18"/>
                        </w:rPr>
                        <w:t xml:space="preserve">: </w:t>
                      </w:r>
                      <w:r w:rsidRPr="00362C64">
                        <w:rPr>
                          <w:rStyle w:val="st"/>
                          <w:rFonts w:ascii="Arial" w:hAnsi="Arial" w:cs="Arial"/>
                          <w:sz w:val="18"/>
                          <w:szCs w:val="18"/>
                        </w:rPr>
                        <w:t xml:space="preserve">fraction of </w:t>
                      </w:r>
                      <w:r w:rsidRPr="00362C64">
                        <w:rPr>
                          <w:rStyle w:val="Herausstellen"/>
                          <w:rFonts w:ascii="Arial" w:hAnsi="Arial" w:cs="Arial"/>
                          <w:sz w:val="18"/>
                          <w:szCs w:val="18"/>
                        </w:rPr>
                        <w:t>inspired oxygen</w:t>
                      </w:r>
                      <w:r w:rsidRPr="00362C64">
                        <w:rPr>
                          <w:rFonts w:ascii="Arial" w:hAnsi="Arial" w:cs="Arial"/>
                          <w:sz w:val="18"/>
                          <w:szCs w:val="18"/>
                        </w:rPr>
                        <w:t>, MAP: mean arterial pressure, nonCS: no CS, paCO</w:t>
                      </w:r>
                      <w:r w:rsidRPr="00362C64">
                        <w:rPr>
                          <w:rFonts w:ascii="Arial" w:hAnsi="Arial" w:cs="Arial"/>
                          <w:sz w:val="18"/>
                          <w:szCs w:val="18"/>
                          <w:vertAlign w:val="subscript"/>
                        </w:rPr>
                        <w:t>2</w:t>
                      </w:r>
                      <w:r w:rsidRPr="00362C64">
                        <w:rPr>
                          <w:rFonts w:ascii="Arial" w:hAnsi="Arial" w:cs="Arial"/>
                          <w:sz w:val="18"/>
                          <w:szCs w:val="18"/>
                        </w:rPr>
                        <w:t xml:space="preserve">: </w:t>
                      </w:r>
                      <w:r w:rsidRPr="00362C64">
                        <w:rPr>
                          <w:rStyle w:val="Herausstellen"/>
                          <w:rFonts w:ascii="Arial" w:hAnsi="Arial" w:cs="Arial"/>
                          <w:sz w:val="18"/>
                          <w:szCs w:val="18"/>
                        </w:rPr>
                        <w:t>partial</w:t>
                      </w:r>
                      <w:r w:rsidRPr="00362C64">
                        <w:rPr>
                          <w:rStyle w:val="st"/>
                          <w:rFonts w:ascii="Arial" w:hAnsi="Arial" w:cs="Arial"/>
                          <w:i/>
                          <w:sz w:val="18"/>
                          <w:szCs w:val="18"/>
                        </w:rPr>
                        <w:t xml:space="preserve"> </w:t>
                      </w:r>
                      <w:r w:rsidRPr="00362C64">
                        <w:rPr>
                          <w:rStyle w:val="st"/>
                          <w:rFonts w:ascii="Arial" w:hAnsi="Arial" w:cs="Arial"/>
                          <w:sz w:val="18"/>
                          <w:szCs w:val="18"/>
                        </w:rPr>
                        <w:t xml:space="preserve">pressure of </w:t>
                      </w:r>
                      <w:r w:rsidRPr="001242B0">
                        <w:rPr>
                          <w:rStyle w:val="st"/>
                          <w:rFonts w:ascii="Arial" w:hAnsi="Arial" w:cs="Arial"/>
                          <w:i/>
                          <w:iCs/>
                          <w:sz w:val="18"/>
                          <w:szCs w:val="18"/>
                        </w:rPr>
                        <w:t>carbon</w:t>
                      </w:r>
                      <w:r w:rsidRPr="00362C64">
                        <w:rPr>
                          <w:rStyle w:val="st"/>
                          <w:rFonts w:ascii="Arial" w:hAnsi="Arial" w:cs="Arial"/>
                          <w:i/>
                          <w:sz w:val="18"/>
                          <w:szCs w:val="18"/>
                        </w:rPr>
                        <w:t xml:space="preserve"> </w:t>
                      </w:r>
                      <w:r w:rsidRPr="00362C64">
                        <w:rPr>
                          <w:rStyle w:val="Herausstellen"/>
                          <w:rFonts w:ascii="Arial" w:hAnsi="Arial" w:cs="Arial"/>
                          <w:sz w:val="18"/>
                          <w:szCs w:val="18"/>
                        </w:rPr>
                        <w:t>dioxide</w:t>
                      </w:r>
                      <w:r w:rsidRPr="00362C64">
                        <w:rPr>
                          <w:rFonts w:ascii="Arial" w:hAnsi="Arial" w:cs="Arial"/>
                          <w:sz w:val="18"/>
                          <w:szCs w:val="18"/>
                        </w:rPr>
                        <w:t>, paO</w:t>
                      </w:r>
                      <w:r w:rsidRPr="00362C64">
                        <w:rPr>
                          <w:rFonts w:ascii="Arial" w:hAnsi="Arial" w:cs="Arial"/>
                          <w:sz w:val="18"/>
                          <w:szCs w:val="18"/>
                          <w:vertAlign w:val="subscript"/>
                        </w:rPr>
                        <w:t>2</w:t>
                      </w:r>
                      <w:r w:rsidRPr="00362C64">
                        <w:rPr>
                          <w:rFonts w:ascii="Arial" w:hAnsi="Arial" w:cs="Arial"/>
                          <w:sz w:val="18"/>
                          <w:szCs w:val="18"/>
                        </w:rPr>
                        <w:t xml:space="preserve">: </w:t>
                      </w:r>
                      <w:r w:rsidRPr="00362C64">
                        <w:rPr>
                          <w:rStyle w:val="Herausstellen"/>
                          <w:rFonts w:ascii="Arial" w:hAnsi="Arial" w:cs="Arial"/>
                          <w:sz w:val="18"/>
                          <w:szCs w:val="18"/>
                        </w:rPr>
                        <w:t>partial</w:t>
                      </w:r>
                      <w:r w:rsidRPr="00362C64">
                        <w:rPr>
                          <w:rStyle w:val="st"/>
                          <w:rFonts w:ascii="Arial" w:hAnsi="Arial" w:cs="Arial"/>
                          <w:i/>
                          <w:sz w:val="18"/>
                          <w:szCs w:val="18"/>
                        </w:rPr>
                        <w:t xml:space="preserve"> </w:t>
                      </w:r>
                      <w:r w:rsidRPr="00362C64">
                        <w:rPr>
                          <w:rStyle w:val="st"/>
                          <w:rFonts w:ascii="Arial" w:hAnsi="Arial" w:cs="Arial"/>
                          <w:sz w:val="18"/>
                          <w:szCs w:val="18"/>
                        </w:rPr>
                        <w:t>pressure of</w:t>
                      </w:r>
                      <w:r w:rsidRPr="00362C64">
                        <w:rPr>
                          <w:rStyle w:val="st"/>
                          <w:rFonts w:ascii="Arial" w:hAnsi="Arial" w:cs="Arial"/>
                          <w:i/>
                          <w:sz w:val="18"/>
                          <w:szCs w:val="18"/>
                        </w:rPr>
                        <w:t xml:space="preserve"> </w:t>
                      </w:r>
                      <w:r w:rsidRPr="00362C64">
                        <w:rPr>
                          <w:rStyle w:val="Herausstellen"/>
                          <w:rFonts w:ascii="Arial" w:hAnsi="Arial" w:cs="Arial"/>
                          <w:sz w:val="18"/>
                          <w:szCs w:val="18"/>
                        </w:rPr>
                        <w:t>oxygen</w:t>
                      </w:r>
                      <w:r w:rsidRPr="00362C64">
                        <w:rPr>
                          <w:rFonts w:ascii="Arial" w:hAnsi="Arial" w:cs="Arial"/>
                          <w:sz w:val="18"/>
                          <w:szCs w:val="18"/>
                        </w:rPr>
                        <w:t>, WT: wild type.</w:t>
                      </w:r>
                    </w:p>
                    <w:p w14:paraId="645B87DD" w14:textId="77777777" w:rsidR="00362C64" w:rsidRPr="00E63D56" w:rsidRDefault="00E63D56" w:rsidP="00E63D56">
                      <w:pPr>
                        <w:suppressLineNumbers/>
                        <w:spacing w:after="0" w:line="240" w:lineRule="auto"/>
                        <w:jc w:val="both"/>
                        <w:rPr>
                          <w:rFonts w:ascii="Arial" w:hAnsi="Arial" w:cs="Arial"/>
                          <w:sz w:val="18"/>
                          <w:szCs w:val="18"/>
                        </w:rPr>
                      </w:pPr>
                      <w:r w:rsidRPr="00B7460E">
                        <w:rPr>
                          <w:rFonts w:ascii="Arial" w:hAnsi="Arial" w:cs="Arial"/>
                          <w:b/>
                          <w:sz w:val="18"/>
                          <w:szCs w:val="18"/>
                        </w:rPr>
                        <w:t>#</w:t>
                      </w:r>
                      <w:r w:rsidRPr="00B7460E">
                        <w:rPr>
                          <w:rFonts w:ascii="Arial" w:hAnsi="Arial" w:cs="Arial"/>
                          <w:sz w:val="18"/>
                          <w:szCs w:val="18"/>
                        </w:rPr>
                        <w:t xml:space="preserve"> significant to male animals (p&lt;0.05)</w:t>
                      </w:r>
                      <w:r>
                        <w:rPr>
                          <w:rFonts w:ascii="Arial" w:hAnsi="Arial" w:cs="Arial"/>
                          <w:sz w:val="18"/>
                          <w:szCs w:val="18"/>
                        </w:rPr>
                        <w:t>.</w:t>
                      </w:r>
                    </w:p>
                    <w:p w14:paraId="267827FE" w14:textId="77777777" w:rsidR="006A68D2" w:rsidRPr="00362C64" w:rsidRDefault="006A68D2" w:rsidP="006A68D2">
                      <w:pPr>
                        <w:jc w:val="both"/>
                        <w:rPr>
                          <w:sz w:val="18"/>
                          <w:szCs w:val="18"/>
                          <w:lang w:val="en-GB"/>
                        </w:rPr>
                      </w:pPr>
                    </w:p>
                  </w:txbxContent>
                </v:textbox>
              </v:shape>
            </w:pict>
          </mc:Fallback>
        </mc:AlternateContent>
      </w:r>
      <w:r>
        <w:rPr>
          <w:noProof/>
          <w:lang w:val="de-DE" w:eastAsia="de-DE"/>
        </w:rPr>
        <w:drawing>
          <wp:anchor distT="0" distB="0" distL="114300" distR="114300" simplePos="0" relativeHeight="251661312" behindDoc="0" locked="0" layoutInCell="1" allowOverlap="1" wp14:anchorId="3ABAF9D5" wp14:editId="7510E44D">
            <wp:simplePos x="0" y="0"/>
            <wp:positionH relativeFrom="column">
              <wp:posOffset>0</wp:posOffset>
            </wp:positionH>
            <wp:positionV relativeFrom="paragraph">
              <wp:posOffset>-228600</wp:posOffset>
            </wp:positionV>
            <wp:extent cx="9072245" cy="498322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2245" cy="4983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E54AC2" w:rsidSect="006A68D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D2"/>
    <w:rsid w:val="00001B4C"/>
    <w:rsid w:val="00002605"/>
    <w:rsid w:val="00027CFF"/>
    <w:rsid w:val="000436BF"/>
    <w:rsid w:val="00045B44"/>
    <w:rsid w:val="000526A4"/>
    <w:rsid w:val="0005604E"/>
    <w:rsid w:val="00060B40"/>
    <w:rsid w:val="000639A6"/>
    <w:rsid w:val="0007693D"/>
    <w:rsid w:val="0008063E"/>
    <w:rsid w:val="000806E5"/>
    <w:rsid w:val="00080D63"/>
    <w:rsid w:val="000A3981"/>
    <w:rsid w:val="000A4C25"/>
    <w:rsid w:val="000D0C86"/>
    <w:rsid w:val="000E5E50"/>
    <w:rsid w:val="000E655F"/>
    <w:rsid w:val="00114CB6"/>
    <w:rsid w:val="00123A0A"/>
    <w:rsid w:val="001242B0"/>
    <w:rsid w:val="00132CB1"/>
    <w:rsid w:val="0013606D"/>
    <w:rsid w:val="00146857"/>
    <w:rsid w:val="001542FD"/>
    <w:rsid w:val="001638F0"/>
    <w:rsid w:val="00164C8F"/>
    <w:rsid w:val="001655BD"/>
    <w:rsid w:val="0017105C"/>
    <w:rsid w:val="0017204C"/>
    <w:rsid w:val="00180567"/>
    <w:rsid w:val="00183D14"/>
    <w:rsid w:val="001A24BC"/>
    <w:rsid w:val="001A2B52"/>
    <w:rsid w:val="001A6D05"/>
    <w:rsid w:val="001A7CBF"/>
    <w:rsid w:val="001B1FD4"/>
    <w:rsid w:val="001B4DAB"/>
    <w:rsid w:val="001C4A55"/>
    <w:rsid w:val="001C6BEF"/>
    <w:rsid w:val="001D04ED"/>
    <w:rsid w:val="001D0E6F"/>
    <w:rsid w:val="001D3901"/>
    <w:rsid w:val="001E2AF7"/>
    <w:rsid w:val="001E7EA6"/>
    <w:rsid w:val="001F4F90"/>
    <w:rsid w:val="001F6977"/>
    <w:rsid w:val="002032A7"/>
    <w:rsid w:val="0020340F"/>
    <w:rsid w:val="0021558B"/>
    <w:rsid w:val="002209AE"/>
    <w:rsid w:val="002244FC"/>
    <w:rsid w:val="00232584"/>
    <w:rsid w:val="0023302B"/>
    <w:rsid w:val="00233A31"/>
    <w:rsid w:val="002347BB"/>
    <w:rsid w:val="002348A4"/>
    <w:rsid w:val="0023569F"/>
    <w:rsid w:val="002374EE"/>
    <w:rsid w:val="00250665"/>
    <w:rsid w:val="0025634E"/>
    <w:rsid w:val="002578A4"/>
    <w:rsid w:val="002674C9"/>
    <w:rsid w:val="0027290F"/>
    <w:rsid w:val="00273C4E"/>
    <w:rsid w:val="00275074"/>
    <w:rsid w:val="00277472"/>
    <w:rsid w:val="002869E6"/>
    <w:rsid w:val="00290DA5"/>
    <w:rsid w:val="00291C6A"/>
    <w:rsid w:val="00296CC2"/>
    <w:rsid w:val="002A12B0"/>
    <w:rsid w:val="002A4E31"/>
    <w:rsid w:val="002B0E81"/>
    <w:rsid w:val="002B3446"/>
    <w:rsid w:val="002B43F9"/>
    <w:rsid w:val="002B4F36"/>
    <w:rsid w:val="002B7D27"/>
    <w:rsid w:val="002C1C67"/>
    <w:rsid w:val="002C37DD"/>
    <w:rsid w:val="002C3831"/>
    <w:rsid w:val="002D442E"/>
    <w:rsid w:val="002E1614"/>
    <w:rsid w:val="002E3BB5"/>
    <w:rsid w:val="002F000C"/>
    <w:rsid w:val="002F315C"/>
    <w:rsid w:val="002F3BD2"/>
    <w:rsid w:val="00302BB2"/>
    <w:rsid w:val="0030444E"/>
    <w:rsid w:val="00310E55"/>
    <w:rsid w:val="003124C6"/>
    <w:rsid w:val="003139B7"/>
    <w:rsid w:val="00313B13"/>
    <w:rsid w:val="003302CA"/>
    <w:rsid w:val="003341D2"/>
    <w:rsid w:val="00354062"/>
    <w:rsid w:val="00362C64"/>
    <w:rsid w:val="00373B7F"/>
    <w:rsid w:val="003750BF"/>
    <w:rsid w:val="00380C85"/>
    <w:rsid w:val="00380D73"/>
    <w:rsid w:val="00381B6D"/>
    <w:rsid w:val="00385F6E"/>
    <w:rsid w:val="00392C0D"/>
    <w:rsid w:val="00393826"/>
    <w:rsid w:val="00396E18"/>
    <w:rsid w:val="003A30F4"/>
    <w:rsid w:val="003B1A9F"/>
    <w:rsid w:val="003B4EC0"/>
    <w:rsid w:val="003B6BF8"/>
    <w:rsid w:val="003D03ED"/>
    <w:rsid w:val="003D188F"/>
    <w:rsid w:val="003D414E"/>
    <w:rsid w:val="003E4DFD"/>
    <w:rsid w:val="004137EE"/>
    <w:rsid w:val="004253DA"/>
    <w:rsid w:val="00425E80"/>
    <w:rsid w:val="00427E46"/>
    <w:rsid w:val="00433634"/>
    <w:rsid w:val="00437522"/>
    <w:rsid w:val="00447B2E"/>
    <w:rsid w:val="00450A40"/>
    <w:rsid w:val="004567DB"/>
    <w:rsid w:val="0046039D"/>
    <w:rsid w:val="00467AB4"/>
    <w:rsid w:val="00471360"/>
    <w:rsid w:val="004912C3"/>
    <w:rsid w:val="004927CD"/>
    <w:rsid w:val="00496E5C"/>
    <w:rsid w:val="00497186"/>
    <w:rsid w:val="004A6376"/>
    <w:rsid w:val="004B3795"/>
    <w:rsid w:val="004B482E"/>
    <w:rsid w:val="004B6839"/>
    <w:rsid w:val="004D0FB2"/>
    <w:rsid w:val="004D2D4D"/>
    <w:rsid w:val="004E1D99"/>
    <w:rsid w:val="004F21A6"/>
    <w:rsid w:val="004F7EE5"/>
    <w:rsid w:val="005055B8"/>
    <w:rsid w:val="0050618A"/>
    <w:rsid w:val="00512DE3"/>
    <w:rsid w:val="005211DF"/>
    <w:rsid w:val="00523AF1"/>
    <w:rsid w:val="0053455E"/>
    <w:rsid w:val="00541F29"/>
    <w:rsid w:val="00543979"/>
    <w:rsid w:val="00555019"/>
    <w:rsid w:val="005557C8"/>
    <w:rsid w:val="00571C58"/>
    <w:rsid w:val="00574E66"/>
    <w:rsid w:val="0057528F"/>
    <w:rsid w:val="00582AEB"/>
    <w:rsid w:val="00583932"/>
    <w:rsid w:val="00585E18"/>
    <w:rsid w:val="00586C1D"/>
    <w:rsid w:val="0058740C"/>
    <w:rsid w:val="0059189C"/>
    <w:rsid w:val="00595A86"/>
    <w:rsid w:val="005A4875"/>
    <w:rsid w:val="005B3467"/>
    <w:rsid w:val="005C3105"/>
    <w:rsid w:val="005C3D72"/>
    <w:rsid w:val="005D2768"/>
    <w:rsid w:val="005F2296"/>
    <w:rsid w:val="005F3707"/>
    <w:rsid w:val="005F5F94"/>
    <w:rsid w:val="00612C9C"/>
    <w:rsid w:val="00613547"/>
    <w:rsid w:val="00613F4D"/>
    <w:rsid w:val="00630281"/>
    <w:rsid w:val="0067510A"/>
    <w:rsid w:val="0068125F"/>
    <w:rsid w:val="00682017"/>
    <w:rsid w:val="006857C4"/>
    <w:rsid w:val="006867AF"/>
    <w:rsid w:val="00686D0E"/>
    <w:rsid w:val="00691F9F"/>
    <w:rsid w:val="00691FF5"/>
    <w:rsid w:val="006A02F3"/>
    <w:rsid w:val="006A3620"/>
    <w:rsid w:val="006A59F4"/>
    <w:rsid w:val="006A621D"/>
    <w:rsid w:val="006A68D2"/>
    <w:rsid w:val="006B0440"/>
    <w:rsid w:val="006B4C9B"/>
    <w:rsid w:val="006C2FE1"/>
    <w:rsid w:val="006C3AC6"/>
    <w:rsid w:val="006D33B6"/>
    <w:rsid w:val="006D3AFC"/>
    <w:rsid w:val="006D4DB6"/>
    <w:rsid w:val="006E0899"/>
    <w:rsid w:val="006E3F8A"/>
    <w:rsid w:val="006E5C5F"/>
    <w:rsid w:val="006F6E4D"/>
    <w:rsid w:val="006F76EC"/>
    <w:rsid w:val="0071041C"/>
    <w:rsid w:val="00710E81"/>
    <w:rsid w:val="0071789F"/>
    <w:rsid w:val="00717E59"/>
    <w:rsid w:val="007272C6"/>
    <w:rsid w:val="007326DD"/>
    <w:rsid w:val="0074469E"/>
    <w:rsid w:val="00746B87"/>
    <w:rsid w:val="00752170"/>
    <w:rsid w:val="00752BB9"/>
    <w:rsid w:val="00753ECF"/>
    <w:rsid w:val="00761BC3"/>
    <w:rsid w:val="00763AD5"/>
    <w:rsid w:val="00764286"/>
    <w:rsid w:val="007652AD"/>
    <w:rsid w:val="0077000C"/>
    <w:rsid w:val="00770414"/>
    <w:rsid w:val="0077243E"/>
    <w:rsid w:val="00772BA2"/>
    <w:rsid w:val="00774F23"/>
    <w:rsid w:val="00786D48"/>
    <w:rsid w:val="00790E69"/>
    <w:rsid w:val="00793DA1"/>
    <w:rsid w:val="00794141"/>
    <w:rsid w:val="007B2D87"/>
    <w:rsid w:val="007B67A4"/>
    <w:rsid w:val="007C01A0"/>
    <w:rsid w:val="007C0F3B"/>
    <w:rsid w:val="007C137F"/>
    <w:rsid w:val="007D44AF"/>
    <w:rsid w:val="007D4E24"/>
    <w:rsid w:val="007D523C"/>
    <w:rsid w:val="007E040C"/>
    <w:rsid w:val="007E1A8E"/>
    <w:rsid w:val="007E1F75"/>
    <w:rsid w:val="007E3A52"/>
    <w:rsid w:val="007E3D2D"/>
    <w:rsid w:val="007F59EF"/>
    <w:rsid w:val="008016FD"/>
    <w:rsid w:val="00807EAD"/>
    <w:rsid w:val="00820B91"/>
    <w:rsid w:val="00822ED9"/>
    <w:rsid w:val="00824341"/>
    <w:rsid w:val="00825C2D"/>
    <w:rsid w:val="00830266"/>
    <w:rsid w:val="00845EC3"/>
    <w:rsid w:val="00846629"/>
    <w:rsid w:val="0084776F"/>
    <w:rsid w:val="0085452D"/>
    <w:rsid w:val="008556E8"/>
    <w:rsid w:val="00876B78"/>
    <w:rsid w:val="008810E6"/>
    <w:rsid w:val="008843A5"/>
    <w:rsid w:val="0088503A"/>
    <w:rsid w:val="00887A6E"/>
    <w:rsid w:val="0089283F"/>
    <w:rsid w:val="0089653E"/>
    <w:rsid w:val="008A45DB"/>
    <w:rsid w:val="008A5A08"/>
    <w:rsid w:val="008B4CCA"/>
    <w:rsid w:val="008C49FA"/>
    <w:rsid w:val="008C524A"/>
    <w:rsid w:val="008D1C40"/>
    <w:rsid w:val="008D4EF0"/>
    <w:rsid w:val="008D7064"/>
    <w:rsid w:val="008D719C"/>
    <w:rsid w:val="008E15B6"/>
    <w:rsid w:val="008E5487"/>
    <w:rsid w:val="008E6410"/>
    <w:rsid w:val="008F1DB7"/>
    <w:rsid w:val="00905C38"/>
    <w:rsid w:val="00906B7E"/>
    <w:rsid w:val="00907A07"/>
    <w:rsid w:val="00911D5D"/>
    <w:rsid w:val="00912823"/>
    <w:rsid w:val="009130E1"/>
    <w:rsid w:val="009136EB"/>
    <w:rsid w:val="00937B79"/>
    <w:rsid w:val="0094093D"/>
    <w:rsid w:val="00943615"/>
    <w:rsid w:val="00971738"/>
    <w:rsid w:val="00983B8B"/>
    <w:rsid w:val="00983DCF"/>
    <w:rsid w:val="0098483D"/>
    <w:rsid w:val="00985395"/>
    <w:rsid w:val="0099115C"/>
    <w:rsid w:val="00993A75"/>
    <w:rsid w:val="009D0C92"/>
    <w:rsid w:val="009D299E"/>
    <w:rsid w:val="009D4EE2"/>
    <w:rsid w:val="009E047D"/>
    <w:rsid w:val="009E2287"/>
    <w:rsid w:val="009E35E9"/>
    <w:rsid w:val="00A07087"/>
    <w:rsid w:val="00A10B19"/>
    <w:rsid w:val="00A133F3"/>
    <w:rsid w:val="00A20AEC"/>
    <w:rsid w:val="00A2400B"/>
    <w:rsid w:val="00A25371"/>
    <w:rsid w:val="00A26276"/>
    <w:rsid w:val="00A33C1F"/>
    <w:rsid w:val="00A50914"/>
    <w:rsid w:val="00A53E06"/>
    <w:rsid w:val="00A5566D"/>
    <w:rsid w:val="00A636F0"/>
    <w:rsid w:val="00A76CBF"/>
    <w:rsid w:val="00A76D32"/>
    <w:rsid w:val="00A855CA"/>
    <w:rsid w:val="00A85C75"/>
    <w:rsid w:val="00A875CD"/>
    <w:rsid w:val="00AA0BBD"/>
    <w:rsid w:val="00AA0FB7"/>
    <w:rsid w:val="00AA2446"/>
    <w:rsid w:val="00AA329B"/>
    <w:rsid w:val="00AB3B3E"/>
    <w:rsid w:val="00AC1954"/>
    <w:rsid w:val="00AD20DC"/>
    <w:rsid w:val="00AE293B"/>
    <w:rsid w:val="00AE668F"/>
    <w:rsid w:val="00AF203C"/>
    <w:rsid w:val="00B03944"/>
    <w:rsid w:val="00B0557A"/>
    <w:rsid w:val="00B14DA9"/>
    <w:rsid w:val="00B411C3"/>
    <w:rsid w:val="00B45F6F"/>
    <w:rsid w:val="00B56CA8"/>
    <w:rsid w:val="00B65CFA"/>
    <w:rsid w:val="00B664DB"/>
    <w:rsid w:val="00B70E1D"/>
    <w:rsid w:val="00B72933"/>
    <w:rsid w:val="00B757AF"/>
    <w:rsid w:val="00B82F40"/>
    <w:rsid w:val="00B9487D"/>
    <w:rsid w:val="00B95945"/>
    <w:rsid w:val="00BA1021"/>
    <w:rsid w:val="00BA52D0"/>
    <w:rsid w:val="00BB27C5"/>
    <w:rsid w:val="00BB3936"/>
    <w:rsid w:val="00BE7E1B"/>
    <w:rsid w:val="00BF296D"/>
    <w:rsid w:val="00BF41D4"/>
    <w:rsid w:val="00C00EF9"/>
    <w:rsid w:val="00C02355"/>
    <w:rsid w:val="00C13F0F"/>
    <w:rsid w:val="00C209D4"/>
    <w:rsid w:val="00C24C0F"/>
    <w:rsid w:val="00C30ED8"/>
    <w:rsid w:val="00C31B3C"/>
    <w:rsid w:val="00C33501"/>
    <w:rsid w:val="00C53138"/>
    <w:rsid w:val="00C5349E"/>
    <w:rsid w:val="00C54E96"/>
    <w:rsid w:val="00C572C3"/>
    <w:rsid w:val="00C6690B"/>
    <w:rsid w:val="00C673AD"/>
    <w:rsid w:val="00C67CA6"/>
    <w:rsid w:val="00C73088"/>
    <w:rsid w:val="00C743B0"/>
    <w:rsid w:val="00C75F6B"/>
    <w:rsid w:val="00C93D4F"/>
    <w:rsid w:val="00C954B6"/>
    <w:rsid w:val="00CA25AA"/>
    <w:rsid w:val="00CA68B3"/>
    <w:rsid w:val="00CB1DB7"/>
    <w:rsid w:val="00CB213E"/>
    <w:rsid w:val="00CD3C68"/>
    <w:rsid w:val="00CF32CD"/>
    <w:rsid w:val="00CF359B"/>
    <w:rsid w:val="00CF4830"/>
    <w:rsid w:val="00D03856"/>
    <w:rsid w:val="00D04B5C"/>
    <w:rsid w:val="00D0572A"/>
    <w:rsid w:val="00D05EE4"/>
    <w:rsid w:val="00D10879"/>
    <w:rsid w:val="00D10D6F"/>
    <w:rsid w:val="00D116E3"/>
    <w:rsid w:val="00D16183"/>
    <w:rsid w:val="00D168DD"/>
    <w:rsid w:val="00D17EAB"/>
    <w:rsid w:val="00D24C7E"/>
    <w:rsid w:val="00D4466F"/>
    <w:rsid w:val="00D5106E"/>
    <w:rsid w:val="00D513EC"/>
    <w:rsid w:val="00D53BB7"/>
    <w:rsid w:val="00D5488E"/>
    <w:rsid w:val="00D76B31"/>
    <w:rsid w:val="00D76FD5"/>
    <w:rsid w:val="00D86097"/>
    <w:rsid w:val="00D921A7"/>
    <w:rsid w:val="00DA772E"/>
    <w:rsid w:val="00DB29F2"/>
    <w:rsid w:val="00DB2CC3"/>
    <w:rsid w:val="00DB380A"/>
    <w:rsid w:val="00DC2614"/>
    <w:rsid w:val="00DC6C24"/>
    <w:rsid w:val="00DD65C5"/>
    <w:rsid w:val="00DE1EC0"/>
    <w:rsid w:val="00DE37CB"/>
    <w:rsid w:val="00DE6A14"/>
    <w:rsid w:val="00DF565B"/>
    <w:rsid w:val="00E34FA3"/>
    <w:rsid w:val="00E36F2E"/>
    <w:rsid w:val="00E43E63"/>
    <w:rsid w:val="00E44CC6"/>
    <w:rsid w:val="00E54AC2"/>
    <w:rsid w:val="00E56C74"/>
    <w:rsid w:val="00E63D56"/>
    <w:rsid w:val="00E63EAE"/>
    <w:rsid w:val="00EA1AFC"/>
    <w:rsid w:val="00EA2B50"/>
    <w:rsid w:val="00EA5931"/>
    <w:rsid w:val="00EA637D"/>
    <w:rsid w:val="00EB09AE"/>
    <w:rsid w:val="00EB2A7F"/>
    <w:rsid w:val="00EB3FF4"/>
    <w:rsid w:val="00EB4B22"/>
    <w:rsid w:val="00EC07CD"/>
    <w:rsid w:val="00ED1B99"/>
    <w:rsid w:val="00ED7617"/>
    <w:rsid w:val="00F11468"/>
    <w:rsid w:val="00F12AF7"/>
    <w:rsid w:val="00F14FDE"/>
    <w:rsid w:val="00F2146C"/>
    <w:rsid w:val="00F30E11"/>
    <w:rsid w:val="00F32DC7"/>
    <w:rsid w:val="00F37994"/>
    <w:rsid w:val="00F42470"/>
    <w:rsid w:val="00F461C5"/>
    <w:rsid w:val="00F52FEC"/>
    <w:rsid w:val="00F5638D"/>
    <w:rsid w:val="00F65C2C"/>
    <w:rsid w:val="00F67BA9"/>
    <w:rsid w:val="00F75706"/>
    <w:rsid w:val="00F80E1B"/>
    <w:rsid w:val="00F92DFF"/>
    <w:rsid w:val="00F93803"/>
    <w:rsid w:val="00FA5C7D"/>
    <w:rsid w:val="00FA62CD"/>
    <w:rsid w:val="00FB1425"/>
    <w:rsid w:val="00FB3455"/>
    <w:rsid w:val="00FB6C95"/>
    <w:rsid w:val="00FC1584"/>
    <w:rsid w:val="00FD2050"/>
    <w:rsid w:val="00FD31E6"/>
    <w:rsid w:val="00FD4736"/>
    <w:rsid w:val="00FD53AD"/>
    <w:rsid w:val="00FD5B6D"/>
    <w:rsid w:val="00FF4E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E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68D2"/>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A68D2"/>
    <w:rPr>
      <w:sz w:val="16"/>
      <w:szCs w:val="16"/>
    </w:rPr>
  </w:style>
  <w:style w:type="paragraph" w:styleId="Kommentartext">
    <w:name w:val="annotation text"/>
    <w:basedOn w:val="Standard"/>
    <w:link w:val="KommentartextZeichen"/>
    <w:uiPriority w:val="99"/>
    <w:semiHidden/>
    <w:unhideWhenUsed/>
    <w:rsid w:val="006A68D2"/>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A68D2"/>
    <w:rPr>
      <w:sz w:val="20"/>
      <w:szCs w:val="20"/>
      <w:lang w:val="en-US"/>
    </w:rPr>
  </w:style>
  <w:style w:type="paragraph" w:styleId="Kommentarthema">
    <w:name w:val="annotation subject"/>
    <w:basedOn w:val="Kommentartext"/>
    <w:next w:val="Kommentartext"/>
    <w:link w:val="KommentarthemaZeichen"/>
    <w:uiPriority w:val="99"/>
    <w:semiHidden/>
    <w:unhideWhenUsed/>
    <w:rsid w:val="006A68D2"/>
    <w:rPr>
      <w:b/>
      <w:bCs/>
    </w:rPr>
  </w:style>
  <w:style w:type="character" w:customStyle="1" w:styleId="KommentarthemaZeichen">
    <w:name w:val="Kommentarthema Zeichen"/>
    <w:basedOn w:val="KommentartextZeichen"/>
    <w:link w:val="Kommentarthema"/>
    <w:uiPriority w:val="99"/>
    <w:semiHidden/>
    <w:rsid w:val="006A68D2"/>
    <w:rPr>
      <w:b/>
      <w:bCs/>
      <w:sz w:val="20"/>
      <w:szCs w:val="20"/>
      <w:lang w:val="en-US"/>
    </w:rPr>
  </w:style>
  <w:style w:type="paragraph" w:styleId="Sprechblasentext">
    <w:name w:val="Balloon Text"/>
    <w:basedOn w:val="Standard"/>
    <w:link w:val="SprechblasentextZeichen"/>
    <w:uiPriority w:val="99"/>
    <w:semiHidden/>
    <w:unhideWhenUsed/>
    <w:rsid w:val="006A68D2"/>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A68D2"/>
    <w:rPr>
      <w:rFonts w:ascii="Segoe UI" w:hAnsi="Segoe UI" w:cs="Segoe UI"/>
      <w:sz w:val="18"/>
      <w:szCs w:val="18"/>
      <w:lang w:val="en-US"/>
    </w:rPr>
  </w:style>
  <w:style w:type="character" w:customStyle="1" w:styleId="st">
    <w:name w:val="st"/>
    <w:basedOn w:val="Absatzstandardschriftart"/>
    <w:rsid w:val="006A68D2"/>
  </w:style>
  <w:style w:type="character" w:styleId="Herausstellen">
    <w:name w:val="Emphasis"/>
    <w:basedOn w:val="Absatzstandardschriftart"/>
    <w:uiPriority w:val="20"/>
    <w:qFormat/>
    <w:rsid w:val="006A68D2"/>
    <w:rPr>
      <w:i/>
      <w:iCs/>
    </w:rPr>
  </w:style>
  <w:style w:type="character" w:styleId="Betont">
    <w:name w:val="Strong"/>
    <w:qFormat/>
    <w:rsid w:val="006A68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68D2"/>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A68D2"/>
    <w:rPr>
      <w:sz w:val="16"/>
      <w:szCs w:val="16"/>
    </w:rPr>
  </w:style>
  <w:style w:type="paragraph" w:styleId="Kommentartext">
    <w:name w:val="annotation text"/>
    <w:basedOn w:val="Standard"/>
    <w:link w:val="KommentartextZeichen"/>
    <w:uiPriority w:val="99"/>
    <w:semiHidden/>
    <w:unhideWhenUsed/>
    <w:rsid w:val="006A68D2"/>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A68D2"/>
    <w:rPr>
      <w:sz w:val="20"/>
      <w:szCs w:val="20"/>
      <w:lang w:val="en-US"/>
    </w:rPr>
  </w:style>
  <w:style w:type="paragraph" w:styleId="Kommentarthema">
    <w:name w:val="annotation subject"/>
    <w:basedOn w:val="Kommentartext"/>
    <w:next w:val="Kommentartext"/>
    <w:link w:val="KommentarthemaZeichen"/>
    <w:uiPriority w:val="99"/>
    <w:semiHidden/>
    <w:unhideWhenUsed/>
    <w:rsid w:val="006A68D2"/>
    <w:rPr>
      <w:b/>
      <w:bCs/>
    </w:rPr>
  </w:style>
  <w:style w:type="character" w:customStyle="1" w:styleId="KommentarthemaZeichen">
    <w:name w:val="Kommentarthema Zeichen"/>
    <w:basedOn w:val="KommentartextZeichen"/>
    <w:link w:val="Kommentarthema"/>
    <w:uiPriority w:val="99"/>
    <w:semiHidden/>
    <w:rsid w:val="006A68D2"/>
    <w:rPr>
      <w:b/>
      <w:bCs/>
      <w:sz w:val="20"/>
      <w:szCs w:val="20"/>
      <w:lang w:val="en-US"/>
    </w:rPr>
  </w:style>
  <w:style w:type="paragraph" w:styleId="Sprechblasentext">
    <w:name w:val="Balloon Text"/>
    <w:basedOn w:val="Standard"/>
    <w:link w:val="SprechblasentextZeichen"/>
    <w:uiPriority w:val="99"/>
    <w:semiHidden/>
    <w:unhideWhenUsed/>
    <w:rsid w:val="006A68D2"/>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A68D2"/>
    <w:rPr>
      <w:rFonts w:ascii="Segoe UI" w:hAnsi="Segoe UI" w:cs="Segoe UI"/>
      <w:sz w:val="18"/>
      <w:szCs w:val="18"/>
      <w:lang w:val="en-US"/>
    </w:rPr>
  </w:style>
  <w:style w:type="character" w:customStyle="1" w:styleId="st">
    <w:name w:val="st"/>
    <w:basedOn w:val="Absatzstandardschriftart"/>
    <w:rsid w:val="006A68D2"/>
  </w:style>
  <w:style w:type="character" w:styleId="Herausstellen">
    <w:name w:val="Emphasis"/>
    <w:basedOn w:val="Absatzstandardschriftart"/>
    <w:uiPriority w:val="20"/>
    <w:qFormat/>
    <w:rsid w:val="006A68D2"/>
    <w:rPr>
      <w:i/>
      <w:iCs/>
    </w:rPr>
  </w:style>
  <w:style w:type="character" w:styleId="Betont">
    <w:name w:val="Strong"/>
    <w:qFormat/>
    <w:rsid w:val="006A6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Hartmann</dc:creator>
  <cp:keywords/>
  <dc:description/>
  <cp:lastModifiedBy>Clair Hartmann</cp:lastModifiedBy>
  <cp:revision>7</cp:revision>
  <dcterms:created xsi:type="dcterms:W3CDTF">2016-08-12T13:17:00Z</dcterms:created>
  <dcterms:modified xsi:type="dcterms:W3CDTF">2016-08-24T18:57:00Z</dcterms:modified>
</cp:coreProperties>
</file>