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D8" w:rsidRPr="006B6760" w:rsidRDefault="00937CD8" w:rsidP="00937CD8">
      <w:pPr>
        <w:pStyle w:val="HTMLPreformatted"/>
        <w:shd w:val="clear" w:color="auto" w:fill="FFFFFF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Digital Content 3: </w:t>
      </w:r>
      <w:r w:rsidRPr="00054E2D">
        <w:rPr>
          <w:rFonts w:ascii="Times New Roman" w:hAnsi="Times New Roman" w:cs="Times New Roman"/>
          <w:sz w:val="24"/>
          <w:szCs w:val="24"/>
          <w:lang w:val="en-US"/>
        </w:rPr>
        <w:t xml:space="preserve">(A) Posteriori ROC curves for mortality using </w:t>
      </w:r>
      <w:r w:rsidRPr="00054E2D">
        <w:rPr>
          <w:rFonts w:ascii="Times New Roman" w:hAnsi="Times New Roman" w:cs="Times New Roman"/>
          <w:sz w:val="24"/>
          <w:szCs w:val="24"/>
        </w:rPr>
        <w:t>Δ</w:t>
      </w:r>
      <w:r w:rsidRPr="00054E2D">
        <w:rPr>
          <w:rFonts w:ascii="Times New Roman" w:hAnsi="Times New Roman" w:cs="Times New Roman"/>
          <w:sz w:val="24"/>
          <w:szCs w:val="24"/>
          <w:lang w:val="en-US"/>
        </w:rPr>
        <w:t xml:space="preserve">PI peaks, SOFA score and arterial lactate in patients with septic shock. (B) Kaplan–Meier survival curves of patients with septic shock with the lowest and the highest </w:t>
      </w:r>
      <w:r w:rsidRPr="00054E2D">
        <w:rPr>
          <w:rFonts w:ascii="Times New Roman" w:hAnsi="Times New Roman" w:cs="Times New Roman"/>
          <w:sz w:val="24"/>
          <w:szCs w:val="24"/>
        </w:rPr>
        <w:t>Δ</w:t>
      </w:r>
      <w:r w:rsidRPr="00054E2D">
        <w:rPr>
          <w:rFonts w:ascii="Times New Roman" w:hAnsi="Times New Roman" w:cs="Times New Roman"/>
          <w:sz w:val="24"/>
          <w:szCs w:val="24"/>
          <w:lang w:val="en-US"/>
        </w:rPr>
        <w:t xml:space="preserve">PI peaks during vascular occlusion test. The cutoff value that separated these two groups </w:t>
      </w:r>
      <w:r w:rsidRPr="00054E2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was chosen using ROC</w:t>
      </w:r>
      <w:r w:rsidRPr="00054E2D">
        <w:rPr>
          <w:rFonts w:ascii="Times New Roman" w:hAnsi="Times New Roman" w:cs="Times New Roman"/>
          <w:sz w:val="24"/>
          <w:szCs w:val="24"/>
          <w:shd w:val="clear" w:color="auto" w:fill="FFFFFF"/>
        </w:rPr>
        <w:t> curve</w:t>
      </w:r>
      <w:r w:rsidRPr="00054E2D">
        <w:rPr>
          <w:rFonts w:ascii="Times New Roman" w:hAnsi="Times New Roman" w:cs="Times New Roman"/>
          <w:sz w:val="24"/>
          <w:szCs w:val="24"/>
          <w:lang w:val="en-US"/>
        </w:rPr>
        <w:t xml:space="preserve"> and was 62%. *** </w:t>
      </w:r>
      <w:proofErr w:type="gramStart"/>
      <w:r w:rsidRPr="00054E2D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054E2D">
        <w:rPr>
          <w:rFonts w:ascii="Times New Roman" w:hAnsi="Times New Roman" w:cs="Times New Roman"/>
          <w:sz w:val="24"/>
          <w:szCs w:val="24"/>
          <w:lang w:val="en-US"/>
        </w:rPr>
        <w:t>&lt; 0.001; n=106.</w:t>
      </w:r>
      <w:r w:rsidRPr="006B67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7CD8" w:rsidRDefault="00937CD8">
      <w:pPr>
        <w:rPr>
          <w:noProof/>
          <w:lang w:eastAsia="en-PH"/>
        </w:rPr>
      </w:pPr>
      <w:bookmarkStart w:id="0" w:name="_GoBack"/>
      <w:bookmarkEnd w:id="0"/>
    </w:p>
    <w:p w:rsidR="00937CD8" w:rsidRDefault="00937CD8">
      <w:pPr>
        <w:rPr>
          <w:noProof/>
          <w:lang w:eastAsia="en-PH"/>
        </w:rPr>
      </w:pPr>
    </w:p>
    <w:p w:rsidR="00AF4DB5" w:rsidRDefault="00937CD8">
      <w:r>
        <w:rPr>
          <w:noProof/>
          <w:lang w:eastAsia="en-PH"/>
        </w:rPr>
        <w:drawing>
          <wp:inline distT="0" distB="0" distL="0" distR="0">
            <wp:extent cx="5943600" cy="2411971"/>
            <wp:effectExtent l="0" t="0" r="0" b="7620"/>
            <wp:docPr id="1" name="Picture 1" descr="D:\WorkDIR\er95\SPI-PE JOURNALS\SHK\with SDC\SHOCK-D-18-00279\suplemental digital content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DIR\er95\SPI-PE JOURNALS\SHK\with SDC\SHOCK-D-18-00279\suplemental digital content 3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8"/>
    <w:rsid w:val="00937CD8"/>
    <w:rsid w:val="00A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37CD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7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CD8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37CD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7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CD8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Pajuelas, Kathy</dc:creator>
  <cp:lastModifiedBy>Pajuelas, Kathy</cp:lastModifiedBy>
  <cp:revision>1</cp:revision>
  <dcterms:created xsi:type="dcterms:W3CDTF">2018-07-05T15:53:00Z</dcterms:created>
  <dcterms:modified xsi:type="dcterms:W3CDTF">2018-07-05T15:54:00Z</dcterms:modified>
</cp:coreProperties>
</file>