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A6" w:rsidRDefault="00F308FD">
      <w:r>
        <w:rPr>
          <w:noProof/>
          <w:lang w:eastAsia="en-PH"/>
        </w:rPr>
        <w:drawing>
          <wp:inline distT="0" distB="0" distL="0" distR="0">
            <wp:extent cx="5943600" cy="5806263"/>
            <wp:effectExtent l="0" t="0" r="0" b="4445"/>
            <wp:docPr id="1" name="Picture 1" descr="D:\WorkDIR\er95\SPI-PE JOURNALS\SHK\with SDC\SHOCK-D-18-00445\Supplemental Fig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DIR\er95\SPI-PE JOURNALS\SHK\with SDC\SHOCK-D-18-00445\Supplemental Fig 3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FD" w:rsidRDefault="00F308FD">
      <w:proofErr w:type="gramStart"/>
      <w:r w:rsidRPr="008D58FE">
        <w:rPr>
          <w:rFonts w:cs="Helvetica"/>
          <w:b/>
          <w:color w:val="000000" w:themeColor="text1"/>
          <w:lang w:val="en-US"/>
        </w:rPr>
        <w:t>Supplemental</w:t>
      </w:r>
      <w:r w:rsidRPr="008D58FE">
        <w:rPr>
          <w:rStyle w:val="bold"/>
          <w:color w:val="000000" w:themeColor="text1"/>
          <w:lang w:val="en-US"/>
        </w:rPr>
        <w:t xml:space="preserve"> Figure 3.</w:t>
      </w:r>
      <w:proofErr w:type="gramEnd"/>
      <w:r w:rsidRPr="008D58FE">
        <w:rPr>
          <w:rStyle w:val="bold"/>
          <w:color w:val="000000" w:themeColor="text1"/>
          <w:lang w:val="en-US"/>
        </w:rPr>
        <w:t xml:space="preserve"> Changes in rest flow (RF), peak flow (PF), </w:t>
      </w:r>
      <w:r w:rsidRPr="008D58FE">
        <w:rPr>
          <w:b/>
          <w:color w:val="000000" w:themeColor="text1"/>
          <w:lang w:val="en-US" w:eastAsia="fr-FR"/>
        </w:rPr>
        <w:t>basal tissue oxygen saturation (StO</w:t>
      </w:r>
      <w:r w:rsidRPr="008D58FE">
        <w:rPr>
          <w:b/>
          <w:color w:val="000000" w:themeColor="text1"/>
          <w:vertAlign w:val="subscript"/>
          <w:lang w:val="en-US" w:eastAsia="fr-FR"/>
        </w:rPr>
        <w:t>2</w:t>
      </w:r>
      <w:r w:rsidRPr="008D58FE">
        <w:rPr>
          <w:b/>
          <w:color w:val="000000" w:themeColor="text1"/>
          <w:lang w:val="en-US" w:eastAsia="fr-FR"/>
        </w:rPr>
        <w:t xml:space="preserve">) and </w:t>
      </w:r>
      <w:r w:rsidRPr="008D58FE">
        <w:rPr>
          <w:rStyle w:val="bold"/>
          <w:color w:val="000000" w:themeColor="text1"/>
          <w:lang w:val="en-US"/>
        </w:rPr>
        <w:t>variation in sublingual MFI score between T0 and T300</w:t>
      </w:r>
      <w:r w:rsidRPr="008D58FE">
        <w:rPr>
          <w:b/>
          <w:color w:val="000000" w:themeColor="text1"/>
          <w:lang w:val="en-US" w:eastAsia="fr-FR"/>
        </w:rPr>
        <w:t xml:space="preserve">. </w:t>
      </w:r>
      <w:r w:rsidRPr="008D58FE">
        <w:rPr>
          <w:rStyle w:val="simple"/>
          <w:color w:val="000000" w:themeColor="text1"/>
          <w:lang w:val="en-US"/>
        </w:rPr>
        <w:t xml:space="preserve">Closed circles and black line: NC group (n = 5); squares and grey line: </w:t>
      </w:r>
      <w:proofErr w:type="spellStart"/>
      <w:r w:rsidRPr="008D58FE">
        <w:rPr>
          <w:rStyle w:val="simple"/>
          <w:color w:val="000000" w:themeColor="text1"/>
          <w:lang w:val="en-US"/>
        </w:rPr>
        <w:t>ATryn</w:t>
      </w:r>
      <w:proofErr w:type="spellEnd"/>
      <w:r w:rsidRPr="008D58FE">
        <w:rPr>
          <w:rStyle w:val="simple"/>
          <w:color w:val="000000" w:themeColor="text1"/>
          <w:lang w:val="en-US"/>
        </w:rPr>
        <w:t xml:space="preserve"> group (n = 5). Results are expressed as median with interquartile ranges. </w:t>
      </w:r>
      <w:proofErr w:type="gramStart"/>
      <w:r w:rsidRPr="008D58FE">
        <w:rPr>
          <w:rStyle w:val="simple"/>
          <w:color w:val="000000" w:themeColor="text1"/>
          <w:lang w:val="en-US"/>
        </w:rPr>
        <w:t>*p &lt; 0.05.</w:t>
      </w:r>
      <w:bookmarkStart w:id="0" w:name="_GoBack"/>
      <w:bookmarkEnd w:id="0"/>
      <w:proofErr w:type="gramEnd"/>
    </w:p>
    <w:sectPr w:rsidR="00F3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FD"/>
    <w:rsid w:val="00B468A6"/>
    <w:rsid w:val="00F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FD"/>
    <w:rPr>
      <w:rFonts w:ascii="Tahoma" w:hAnsi="Tahoma" w:cs="Tahoma"/>
      <w:sz w:val="16"/>
      <w:szCs w:val="16"/>
    </w:rPr>
  </w:style>
  <w:style w:type="character" w:customStyle="1" w:styleId="bold">
    <w:name w:val="bold"/>
    <w:rsid w:val="00F308FD"/>
    <w:rPr>
      <w:b/>
      <w:bCs/>
    </w:rPr>
  </w:style>
  <w:style w:type="character" w:customStyle="1" w:styleId="simple">
    <w:name w:val="simple"/>
    <w:rsid w:val="00F3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FD"/>
    <w:rPr>
      <w:rFonts w:ascii="Tahoma" w:hAnsi="Tahoma" w:cs="Tahoma"/>
      <w:sz w:val="16"/>
      <w:szCs w:val="16"/>
    </w:rPr>
  </w:style>
  <w:style w:type="character" w:customStyle="1" w:styleId="bold">
    <w:name w:val="bold"/>
    <w:rsid w:val="00F308FD"/>
    <w:rPr>
      <w:b/>
      <w:bCs/>
    </w:rPr>
  </w:style>
  <w:style w:type="character" w:customStyle="1" w:styleId="simple">
    <w:name w:val="simple"/>
    <w:rsid w:val="00F3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2018-10-08T14:41:00Z</dcterms:created>
  <dcterms:modified xsi:type="dcterms:W3CDTF">2018-10-08T14:41:00Z</dcterms:modified>
</cp:coreProperties>
</file>