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DF" w:rsidRDefault="0064773E">
      <w:pPr>
        <w:rPr>
          <w:b/>
          <w:u w:val="single"/>
        </w:rPr>
      </w:pPr>
      <w:r w:rsidRPr="00CB4EDF">
        <w:rPr>
          <w:b/>
          <w:u w:val="single"/>
        </w:rPr>
        <w:t>Supplemental Digital Content</w:t>
      </w:r>
    </w:p>
    <w:p w:rsidR="00CB4EDF" w:rsidRDefault="00D82206">
      <w:r>
        <w:t>The simulation laboratory provided a fertile testing ground to develop solutions to the potential ventilator shortage during the COVID-19 pandemic. This supplemental digital content aims to provide additional information regarding development and testing of ventilation modalit</w:t>
      </w:r>
      <w:r w:rsidR="00413F54">
        <w:t xml:space="preserve">ies described in the main text in order to provide guidance for others who would like to test similar innovations using a simulation laboratory setup. </w:t>
      </w:r>
    </w:p>
    <w:p w:rsidR="00BC6B94" w:rsidRDefault="00D82206">
      <w:r>
        <w:t xml:space="preserve">All modalities utilized Human Patient Simulator mannequins (CAE Healthcare, Sarasota FL) using METI HPS 6 (CAE Healthcare, Sarasota FL) to control </w:t>
      </w:r>
      <w:r w:rsidR="0072672E">
        <w:t xml:space="preserve">mannequin </w:t>
      </w:r>
      <w:r w:rsidR="004567F1">
        <w:t xml:space="preserve">physiologic </w:t>
      </w:r>
      <w:r>
        <w:t xml:space="preserve">parameters. </w:t>
      </w:r>
    </w:p>
    <w:p w:rsidR="0072672E" w:rsidRDefault="00BC6B94">
      <w:r>
        <w:t>Full details regarding split ventilation simulation and in-vivo testing</w:t>
      </w:r>
      <w:r w:rsidR="00892259">
        <w:t>, including circuit design,</w:t>
      </w:r>
      <w:r>
        <w:t xml:space="preserve"> has been previously published.</w:t>
      </w:r>
      <w:r>
        <w:fldChar w:fldCharType="begin" w:fldLock="1"/>
      </w:r>
      <w:r w:rsidR="00892259">
        <w:instrText>ADDIN CSL_CITATION {"citationItems":[{"id":"ITEM-1","itemData":{"DOI":"10.1097/ALN.0000000000003473","ISSN":"1528-1175","PMID":"32639236","abstract":"BACKGROUND During the COVID-19 pandemic, ventilator sharing was suggested to increase availability of mechanical ventilation. The safety and feasibility of ventilator sharing is unknown. METHODS A single ventilator in pressure control mode was used with flow control valves to simultaneously ventilate two patients with different lung compliances. The system was first evaluated using high-fidelity human patient simulator mannequins and then tested for 1 h in two pairs of COVID-19 patients with acute respiratory failure. Patients were matched on positive end-expiratory pressure, fractional inspired oxygen tension, and respiratory rate. Tidal volume and peak airway pressure (PMAX) were recorded from each patient using separate independent spirometers and arterial blood gas samples drawn at 0, 30, and 60 min. The authors assessed acid-base status, oxygenation, tidal volume, and PMAX for each patient. Stability was assessed by calculating the coefficient of variation. RESULTS The valves performed as expected in simulation, providing a stable tidal volume of 400 ml each to two mannequins with compliance ratios varying from 20:20 to 20:90 ml/cm H2O. The system was then tested in two pairs of patients. Pair 1 was a 49-yr-old woman, ideal body weight 46 kg, and a 55-yr-old man, ideal body weight 64 kg, with lung compliance 27 ml/cm H2O versus 35 ml/cm H2O. The coefficient of variation for tidal volume was 0.2 to 0.6%, and for PMAX 0 to 1.1%. Pair 2 was a 32-yr-old man, ideal body weight 62 kg, and a 56-yr-old woman, ideal body weight 46 kg, with lung compliance 12 ml/cm H2O versus 21 ml/cm H2O. The coefficient of variation for tidal volume was 1.4 to 7.7%, and for PMAX 0 to 2.1%. CONCLUSIONS Differential ventilation using a single ventilator is feasible. Flow control valves enable delivery of stable tidal volume and PMAX similar to those provided by individual ventilators. : WHAT WE ALREADY KNOW ABOUT THIS TOPIC: In previous mass casualty situations where intensive care unit or emergency room surge conditions have resulted, the use of ventilator splitting to ventilate two or more patients has been proposed.The concept has received renewed attention with the global COVID-19 pandemic.The impaired respiratory mechanics similar to the acute respiratory distress syndrome seen in COVID-19 patients pose significant engineering challenges to optimally ventilate one patient while preventing damage to a paired patient. WHAT THIS ARTICLE TELLS US THAT IS NEW Custom designed…","author":[{"dropping-particle":"","family":"Levin","given":"Matthew A","non-dropping-particle":"","parse-names":false,"suffix":""},{"dropping-particle":"","family":"Shah","given":"Anjan","non-dropping-particle":"","parse-names":false,"suffix":""},{"dropping-particle":"","family":"Shah","given":"Ronak","non-dropping-particle":"","parse-names":false,"suffix":""},{"dropping-particle":"","family":"Kane","given":"Erica","non-dropping-particle":"","parse-names":false,"suffix":""},{"dropping-particle":"","family":"Zhou","given":"George","non-dropping-particle":"","parse-names":false,"suffix":""},{"dropping-particle":"","family":"Eisenkraft","given":"James B","non-dropping-particle":"","parse-names":false,"suffix":""},{"dropping-particle":"","family":"Chen","given":"Martin D","non-dropping-particle":"","parse-names":false,"suffix":""},{"dropping-particle":"","family":"Katz","given":"Daniel","non-dropping-particle":"","parse-names":false,"suffix":""},{"dropping-particle":"","family":"Park","given":"Chang","non-dropping-particle":"","parse-names":false,"suffix":""},{"dropping-particle":"","family":"Lai","given":"Cheuk Yin","non-dropping-particle":"","parse-names":false,"suffix":""},{"dropping-particle":"","family":"Burnett","given":"Garrett","non-dropping-particle":"","parse-names":false,"suffix":""},{"dropping-particle":"","family":"Gidicsin","given":"Christopher","non-dropping-particle":"","parse-names":false,"suffix":""},{"dropping-particle":"","family":"Madek","given":"Jonathan","non-dropping-particle":"","parse-names":false,"suffix":""},{"dropping-particle":"","family":"Uysal","given":"Suzan","non-dropping-particle":"","parse-names":false,"suffix":""},{"dropping-particle":"","family":"Kohli-Seth","given":"Roopa","non-dropping-particle":"","parse-names":false,"suffix":""},{"dropping-particle":"","family":"Leibowitz","given":"Andrew B","non-dropping-particle":"","parse-names":false,"suffix":""},{"dropping-particle":"","family":"Mount Sinai HELPS Innovate Group","given":"","non-dropping-particle":"","parse-names":false,"suffix":""}],"container-title":"Anesthesiology","id":"ITEM-1","issue":"4","issued":{"date-parts":[["2020","7","2"]]},"page":"892-904","title":"Differential Ventilation Using Flow Control Valves as a Potential Bridge to Full Ventilatory Support during the COVID-19 Crisis: From Bench to Bedside.","type":"article-journal","volume":"133"},"uris":["http://www.mendeley.com/documents/?uuid=a3626c38-510c-344c-8a8b-21cedaf5f9e1"]}],"mendeley":{"formattedCitation":"&lt;sup&gt;1&lt;/sup&gt;","plainTextFormattedCitation":"1","previouslyFormattedCitation":"&lt;sup&gt;1&lt;/sup&gt;"},"properties":{"noteIndex":0},"schema":"https://github.com/citation-style-language/schema/raw/master/csl-citation.json"}</w:instrText>
      </w:r>
      <w:r>
        <w:fldChar w:fldCharType="separate"/>
      </w:r>
      <w:r w:rsidRPr="00BC6B94">
        <w:rPr>
          <w:noProof/>
          <w:vertAlign w:val="superscript"/>
        </w:rPr>
        <w:t>1</w:t>
      </w:r>
      <w:r>
        <w:fldChar w:fldCharType="end"/>
      </w:r>
      <w:r>
        <w:t xml:space="preserve">  In brief, a split ventilation circuit was initially prototyped with brass plumbing gate valves at the </w:t>
      </w:r>
      <w:r w:rsidR="004567F1">
        <w:t>inspiratory</w:t>
      </w:r>
      <w:r>
        <w:t xml:space="preserve"> limb of an anesthesia machine (</w:t>
      </w:r>
      <w:proofErr w:type="spellStart"/>
      <w:r w:rsidR="00413F54">
        <w:t>Datex-Ohmeda</w:t>
      </w:r>
      <w:proofErr w:type="spellEnd"/>
      <w:r w:rsidR="00413F54">
        <w:t xml:space="preserve"> S/5, GE Healthcare</w:t>
      </w:r>
      <w:r>
        <w:t xml:space="preserve">, Waukesha WI)  </w:t>
      </w:r>
      <w:r w:rsidR="004567F1">
        <w:t>connected to two high-fidelity mannequins</w:t>
      </w:r>
      <w:r w:rsidR="00413F54">
        <w:t xml:space="preserve">. Each mannequin was initially set to have identical physiologic parameters </w:t>
      </w:r>
      <w:r w:rsidR="0072672E">
        <w:t xml:space="preserve">including lung compliance. </w:t>
      </w:r>
      <w:r w:rsidR="0072672E">
        <w:t xml:space="preserve">The anesthesia machine was set to a pressure control ventilation mode </w:t>
      </w:r>
      <w:r w:rsidR="004567F1">
        <w:t>and delivered</w:t>
      </w:r>
      <w:r w:rsidR="0072672E">
        <w:t xml:space="preserve"> </w:t>
      </w:r>
      <w:r w:rsidR="00892259">
        <w:t>identical</w:t>
      </w:r>
      <w:r w:rsidR="0072672E">
        <w:t xml:space="preserve"> </w:t>
      </w:r>
      <w:r w:rsidR="0072672E">
        <w:t>tidal volume</w:t>
      </w:r>
      <w:r w:rsidR="00892259">
        <w:t>s</w:t>
      </w:r>
      <w:r w:rsidR="0072672E">
        <w:t xml:space="preserve"> to each mannequin. Measurements of tidal volumes and airway pressures for each mannequin were measured with stepwise closing of the valve going to one mannequin</w:t>
      </w:r>
      <w:r w:rsidR="004567F1">
        <w:t>, followed by the same testing with the opposite mannequin</w:t>
      </w:r>
      <w:r w:rsidR="0072672E">
        <w:t>. This was then repeated for each mannequin using maximum and minimum lung compliance settings for each. Using this data as a proof of concept, a 3D printed needle valve</w:t>
      </w:r>
      <w:r w:rsidR="003006BB">
        <w:t xml:space="preserve"> (Stryker Corporation, Kalamazoo MI)</w:t>
      </w:r>
      <w:r w:rsidR="0072672E">
        <w:t xml:space="preserve"> was rapidly prototype</w:t>
      </w:r>
      <w:r w:rsidR="003006BB">
        <w:t>d</w:t>
      </w:r>
      <w:r w:rsidR="0072672E">
        <w:t xml:space="preserve"> and further tested in a similar manner as described above. </w:t>
      </w:r>
      <w:r w:rsidR="001452B4">
        <w:t xml:space="preserve">See figure 1 for an image of the 3D printed needle valve. </w:t>
      </w:r>
      <w:r w:rsidR="0072672E">
        <w:t>Finally, following institutional approval and legal consent, these valves were tested using a standardized protocol</w:t>
      </w:r>
      <w:r w:rsidR="003006BB">
        <w:t xml:space="preserve"> on 2 pairs of patients</w:t>
      </w:r>
      <w:r w:rsidR="001452B4">
        <w:t xml:space="preserve"> using an ICU ventilator (Puritan Bennet 840, Medtronic, Minneapolis MN)</w:t>
      </w:r>
      <w:r w:rsidR="003006BB">
        <w:t xml:space="preserve">. Each patient was able to maintain stable differential ventilation despite vastly different ideal body weights and lung compliances. </w:t>
      </w:r>
    </w:p>
    <w:p w:rsidR="003006BB" w:rsidRDefault="001452B4">
      <w:r>
        <w:t xml:space="preserve">A detailed protocol </w:t>
      </w:r>
      <w:r w:rsidR="00892259">
        <w:t>for repurposing non-invasive BIPAP machines into invasive ventilators was developed by the Departments of Sleep Medicine and Anesthesiology, Perioperative &amp; Pain Medicine.</w:t>
      </w:r>
      <w:r w:rsidR="00892259">
        <w:fldChar w:fldCharType="begin" w:fldLock="1"/>
      </w:r>
      <w:r w:rsidR="00892259">
        <w:instrText>ADDIN CSL_CITATION {"citationItems":[{"id":"ITEM-1","itemData":{"author":[{"dropping-particle":"","family":"Copeland","given":"D","non-dropping-particle":"","parse-names":false,"suffix":""},{"dropping-particle":"","family":"Wang","given":"J","non-dropping-particle":"","parse-names":false,"suffix":""},{"dropping-particle":"","family":"Poor","given":"H","non-dropping-particle":"","parse-names":false,"suffix":""},{"dropping-particle":"","family":"Lai","given":"CY","non-dropping-particle":"","parse-names":false,"suffix":""},{"dropping-particle":"","family":"Mayrsohn","given":"B","non-dropping-particle":"","parse-names":false,"suffix":""},{"dropping-particle":"","family":"Zhou","given":"G","non-dropping-particle":"","parse-names":false,"suffix":""},{"dropping-particle":"","family":"Levin","given":"MA","non-dropping-particle":"","parse-names":false,"suffix":""},{"dropping-particle":"","family":"Veksler","given":"A","non-dropping-particle":"","parse-names":false,"suffix":""},{"dropping-particle":"","family":"Oldenburg","given":"G","non-dropping-particle":"","parse-names":false,"suffix":""},{"dropping-particle":"","family":"Freeman","given":"R","non-dropping-particle":"","parse-names":false,"suffix":""},{"dropping-particle":"","family":"Rapoport","given":"DM","non-dropping-particle":"","parse-names":false,"suffix":""},{"dropping-particle":"","family":"Powell","given":"CA","non-dropping-particle":"","parse-names":false,"suffix":""}],"id":"ITEM-1","issued":{"date-parts":[["0"]]},"number":"2.1","number-of-pages":"1-17","title":"Repurposing bi-level ventilators for use with intubated patients while minimizing risk to health care workers during insufficient supply of conventional ventilation for patients with COVID-19.","type":"report"},"uris":["http://www.mendeley.com/documents/?uuid=453c9352-53f1-45e9-9eaa-985c63ccfb72"]}],"mendeley":{"formattedCitation":"&lt;sup&gt;2&lt;/sup&gt;","plainTextFormattedCitation":"2","previouslyFormattedCitation":"&lt;sup&gt;2&lt;/sup&gt;"},"properties":{"noteIndex":0},"schema":"https://github.com/citation-style-language/schema/raw/master/csl-citation.json"}</w:instrText>
      </w:r>
      <w:r w:rsidR="00892259">
        <w:fldChar w:fldCharType="separate"/>
      </w:r>
      <w:r w:rsidR="00892259" w:rsidRPr="00892259">
        <w:rPr>
          <w:noProof/>
          <w:vertAlign w:val="superscript"/>
        </w:rPr>
        <w:t>2</w:t>
      </w:r>
      <w:r w:rsidR="00892259">
        <w:fldChar w:fldCharType="end"/>
      </w:r>
      <w:r w:rsidR="00892259">
        <w:t xml:space="preserve"> </w:t>
      </w:r>
      <w:r w:rsidR="004567F1">
        <w:t>Initial testing of the BIPAP machines utilized test lungs and then further testing using high-fidelity mannequins took place. Measured tidal volumes and airway pressures were recorded for a variety of BIPAP settings. T</w:t>
      </w:r>
      <w:r w:rsidR="00892259">
        <w:t>he modified BIPAP machines</w:t>
      </w:r>
      <w:r w:rsidR="004567F1">
        <w:t xml:space="preserve"> were then successfully </w:t>
      </w:r>
      <w:r w:rsidR="00892259">
        <w:t xml:space="preserve">utilized to ventilate patients following legal consent. </w:t>
      </w:r>
      <w:r>
        <w:t xml:space="preserve">See figure 2 for an image of an example BIPAP ventilator setup. </w:t>
      </w:r>
    </w:p>
    <w:p w:rsidR="0072672E" w:rsidRDefault="00892259">
      <w:r>
        <w:t>Finally, a standardized testing protocol for evaluating newly developed ventilators was</w:t>
      </w:r>
      <w:r w:rsidR="00817D3F">
        <w:t xml:space="preserve"> developed. Each ventilator was connected to a high-fidelity simulation mannequin via an endotracheal tube. Normal </w:t>
      </w:r>
      <w:bookmarkStart w:id="0" w:name="_GoBack"/>
      <w:bookmarkEnd w:id="0"/>
      <w:r w:rsidR="00817D3F">
        <w:t>baseline physiologic parameters were used. Initial ventilator parameters were tidal volume of 400 ml, respiratory rate of 20 breaths per minute, and positive end-expiratory pressure of 5 cm H2O. Measured tidal volume and airway pressures were recorded. Stepwise increases and decreases in lung compliance of the mannequin were completed and all parameters measured. Furthermore, changes in ventilator settings such as tidal volume, respiratory rate, and positive end-expiratory pressure were completed in a standardized fashion and tidal volume and airway pressures were recorded. All data was analyzed for unexpected differences in programed and observed parameters and provided to the manufacturers of each ventilator. Throughout the testing, feedback on usability or machine error were recorded to improve future iterations of each ventilator.</w:t>
      </w:r>
    </w:p>
    <w:p w:rsidR="00413F54" w:rsidRDefault="00413F54"/>
    <w:p w:rsidR="001452B4" w:rsidRDefault="00F21712">
      <w:r w:rsidRPr="00267796">
        <w:rPr>
          <w:b/>
        </w:rPr>
        <w:lastRenderedPageBreak/>
        <w:t>Figure 1</w:t>
      </w:r>
      <w:r>
        <w:t>: 3D printed needle valves for split ventilation</w:t>
      </w:r>
      <w:r w:rsidR="004567F1">
        <w:t xml:space="preserve">. The open outlet is inserted into the inspiratory limb of the ventilator during use. The knobs on the side of each valve can be closed to decrease tidal volumes for the corresponding patient. </w:t>
      </w:r>
    </w:p>
    <w:p w:rsidR="00F21712" w:rsidRDefault="00F21712">
      <w:r>
        <w:rPr>
          <w:noProof/>
        </w:rPr>
        <w:drawing>
          <wp:inline distT="0" distB="0" distL="0" distR="0" wp14:anchorId="29B414F0" wp14:editId="7C93F39B">
            <wp:extent cx="2900312" cy="4372740"/>
            <wp:effectExtent l="6668" t="0" r="2222" b="222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Valves.jpg"/>
                    <pic:cNvPicPr/>
                  </pic:nvPicPr>
                  <pic:blipFill>
                    <a:blip r:embed="rId5" cstate="print">
                      <a:extLst>
                        <a:ext uri="{28A0092B-C50C-407E-A947-70E740481C1C}">
                          <a14:useLocalDpi xmlns:a14="http://schemas.microsoft.com/office/drawing/2010/main" val="0"/>
                        </a:ext>
                      </a:extLst>
                    </a:blip>
                    <a:stretch>
                      <a:fillRect/>
                    </a:stretch>
                  </pic:blipFill>
                  <pic:spPr>
                    <a:xfrm rot="16200000" flipV="1">
                      <a:off x="0" y="0"/>
                      <a:ext cx="2924101" cy="4408606"/>
                    </a:xfrm>
                    <a:prstGeom prst="rect">
                      <a:avLst/>
                    </a:prstGeom>
                  </pic:spPr>
                </pic:pic>
              </a:graphicData>
            </a:graphic>
          </wp:inline>
        </w:drawing>
      </w:r>
    </w:p>
    <w:p w:rsidR="001452B4" w:rsidRDefault="00F21712">
      <w:r w:rsidRPr="00267796">
        <w:rPr>
          <w:b/>
        </w:rPr>
        <w:t>Figure 2</w:t>
      </w:r>
      <w:r>
        <w:t>: BIPAP machine converted to invasive ventilator</w:t>
      </w:r>
      <w:r w:rsidR="004567F1">
        <w:t xml:space="preserve">. Viral filters have been placed at the machine outlet as well as at the expiratory outlet and just proximal to the endotracheal tube. Yellow spirometry tubing with gas analysis has been inserted to monitor tidal volumes and end tidal CO2. </w:t>
      </w:r>
    </w:p>
    <w:p w:rsidR="00F21712" w:rsidRDefault="00F21712">
      <w:r>
        <w:rPr>
          <w:noProof/>
        </w:rPr>
        <w:drawing>
          <wp:inline distT="0" distB="0" distL="0" distR="0">
            <wp:extent cx="3113479" cy="4434145"/>
            <wp:effectExtent l="666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BIPAP.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3135192" cy="4465068"/>
                    </a:xfrm>
                    <a:prstGeom prst="rect">
                      <a:avLst/>
                    </a:prstGeom>
                  </pic:spPr>
                </pic:pic>
              </a:graphicData>
            </a:graphic>
          </wp:inline>
        </w:drawing>
      </w:r>
    </w:p>
    <w:p w:rsidR="00F21712" w:rsidRDefault="00F21712"/>
    <w:p w:rsidR="004567F1" w:rsidRDefault="004567F1">
      <w:pPr>
        <w:rPr>
          <w:b/>
        </w:rPr>
      </w:pPr>
    </w:p>
    <w:p w:rsidR="00BC6B94" w:rsidRPr="00F21712" w:rsidRDefault="00BC6B94">
      <w:pPr>
        <w:rPr>
          <w:b/>
        </w:rPr>
      </w:pPr>
      <w:r w:rsidRPr="00F21712">
        <w:rPr>
          <w:b/>
        </w:rPr>
        <w:t xml:space="preserve">References: </w:t>
      </w:r>
    </w:p>
    <w:p w:rsidR="00892259" w:rsidRPr="00892259" w:rsidRDefault="00892259" w:rsidP="00892259">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892259">
        <w:rPr>
          <w:rFonts w:ascii="Calibri" w:hAnsi="Calibri" w:cs="Calibri"/>
          <w:noProof/>
          <w:szCs w:val="24"/>
        </w:rPr>
        <w:t xml:space="preserve">1. </w:t>
      </w:r>
      <w:r w:rsidRPr="00892259">
        <w:rPr>
          <w:rFonts w:ascii="Calibri" w:hAnsi="Calibri" w:cs="Calibri"/>
          <w:noProof/>
          <w:szCs w:val="24"/>
        </w:rPr>
        <w:tab/>
        <w:t xml:space="preserve">Levin MA, Shah A, Shah R, et al. Differential Ventilation Using Flow Control Valves as a Potential Bridge to Full Ventilatory Support during the COVID-19 Crisis: From Bench to Bedside. </w:t>
      </w:r>
      <w:r w:rsidRPr="00892259">
        <w:rPr>
          <w:rFonts w:ascii="Calibri" w:hAnsi="Calibri" w:cs="Calibri"/>
          <w:i/>
          <w:iCs/>
          <w:noProof/>
          <w:szCs w:val="24"/>
        </w:rPr>
        <w:t>Anesthesiology</w:t>
      </w:r>
      <w:r w:rsidR="00267796">
        <w:rPr>
          <w:rFonts w:ascii="Calibri" w:hAnsi="Calibri" w:cs="Calibri"/>
          <w:noProof/>
          <w:szCs w:val="24"/>
        </w:rPr>
        <w:t xml:space="preserve"> 2020</w:t>
      </w:r>
      <w:r w:rsidRPr="00892259">
        <w:rPr>
          <w:rFonts w:ascii="Calibri" w:hAnsi="Calibri" w:cs="Calibri"/>
          <w:noProof/>
          <w:szCs w:val="24"/>
        </w:rPr>
        <w:t xml:space="preserve">; </w:t>
      </w:r>
      <w:r w:rsidRPr="004567F1">
        <w:rPr>
          <w:rFonts w:ascii="Calibri" w:hAnsi="Calibri" w:cs="Calibri"/>
          <w:bCs/>
          <w:noProof/>
          <w:szCs w:val="24"/>
        </w:rPr>
        <w:t>133</w:t>
      </w:r>
      <w:r w:rsidRPr="00892259">
        <w:rPr>
          <w:rFonts w:ascii="Calibri" w:hAnsi="Calibri" w:cs="Calibri"/>
          <w:noProof/>
          <w:szCs w:val="24"/>
        </w:rPr>
        <w:t xml:space="preserve">: 892–904 </w:t>
      </w:r>
    </w:p>
    <w:p w:rsidR="00892259" w:rsidRPr="00892259" w:rsidRDefault="00892259" w:rsidP="00892259">
      <w:pPr>
        <w:widowControl w:val="0"/>
        <w:autoSpaceDE w:val="0"/>
        <w:autoSpaceDN w:val="0"/>
        <w:adjustRightInd w:val="0"/>
        <w:spacing w:line="240" w:lineRule="auto"/>
        <w:ind w:left="640" w:hanging="640"/>
        <w:rPr>
          <w:rFonts w:ascii="Calibri" w:hAnsi="Calibri" w:cs="Calibri"/>
          <w:noProof/>
        </w:rPr>
      </w:pPr>
      <w:r w:rsidRPr="00892259">
        <w:rPr>
          <w:rFonts w:ascii="Calibri" w:hAnsi="Calibri" w:cs="Calibri"/>
          <w:noProof/>
          <w:szCs w:val="24"/>
        </w:rPr>
        <w:t xml:space="preserve">2. </w:t>
      </w:r>
      <w:r w:rsidRPr="00892259">
        <w:rPr>
          <w:rFonts w:ascii="Calibri" w:hAnsi="Calibri" w:cs="Calibri"/>
          <w:noProof/>
          <w:szCs w:val="24"/>
        </w:rPr>
        <w:tab/>
        <w:t>Copeland D, Wang J, Poor H, et al. Repurposing bi-level ventilators for use with intubated patients while minimizing risk to health care workers during insufficient supply of conventional ventilation for patients with COVID-1</w:t>
      </w:r>
      <w:r w:rsidR="004567F1">
        <w:rPr>
          <w:rFonts w:ascii="Calibri" w:hAnsi="Calibri" w:cs="Calibri"/>
          <w:noProof/>
          <w:szCs w:val="24"/>
        </w:rPr>
        <w:t xml:space="preserve">9. Web site. </w:t>
      </w:r>
      <w:r w:rsidRPr="00892259">
        <w:rPr>
          <w:rFonts w:ascii="Calibri" w:hAnsi="Calibri" w:cs="Calibri"/>
          <w:noProof/>
          <w:szCs w:val="24"/>
        </w:rPr>
        <w:t>Available from: http://researchroadmap.mssm.edu/wp-content/uploads/2020/04/Home-Bi-level-to-Vent-Modification-Protocol-v2.1.pdf</w:t>
      </w:r>
      <w:r w:rsidR="004567F1">
        <w:rPr>
          <w:rFonts w:ascii="Calibri" w:hAnsi="Calibri" w:cs="Calibri"/>
          <w:noProof/>
          <w:szCs w:val="24"/>
        </w:rPr>
        <w:t xml:space="preserve"> Accessed September 8 2020.</w:t>
      </w:r>
    </w:p>
    <w:p w:rsidR="00BC6B94" w:rsidRPr="00CB4EDF" w:rsidRDefault="00892259">
      <w:r>
        <w:fldChar w:fldCharType="end"/>
      </w:r>
    </w:p>
    <w:sectPr w:rsidR="00BC6B94" w:rsidRPr="00CB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3E"/>
    <w:rsid w:val="001452B4"/>
    <w:rsid w:val="00267796"/>
    <w:rsid w:val="003006BB"/>
    <w:rsid w:val="00413F54"/>
    <w:rsid w:val="004567F1"/>
    <w:rsid w:val="0064773E"/>
    <w:rsid w:val="0072672E"/>
    <w:rsid w:val="00817D3F"/>
    <w:rsid w:val="00892259"/>
    <w:rsid w:val="00BC6B94"/>
    <w:rsid w:val="00CB4EDF"/>
    <w:rsid w:val="00D33E80"/>
    <w:rsid w:val="00D82206"/>
    <w:rsid w:val="00DF3364"/>
    <w:rsid w:val="00F2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1D1B"/>
  <w15:chartTrackingRefBased/>
  <w15:docId w15:val="{C7C50CFD-7105-486C-B16B-09BB3AA7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992C-4F16-4BD4-A4FC-730CB06E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Garrett</dc:creator>
  <cp:keywords/>
  <dc:description/>
  <cp:lastModifiedBy>Burnett, Garrett</cp:lastModifiedBy>
  <cp:revision>2</cp:revision>
  <dcterms:created xsi:type="dcterms:W3CDTF">2020-09-16T20:15:00Z</dcterms:created>
  <dcterms:modified xsi:type="dcterms:W3CDTF">2020-09-16T22:30:00Z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http://www.zotero.org/styles/british-journal-of-anaesthesia</vt:lpwstr>
  </property>
  <property fmtid="{D5CDD505-2E9C-101B-9397-08002B2CF9AE}" pid="7" name="Mendeley Recent Style Name 2_1">
    <vt:lpwstr>British Journal of Anaesthesia</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http://www.zotero.org/styles/korean-journal-of-anesthesiology</vt:lpwstr>
  </property>
  <property fmtid="{D5CDD505-2E9C-101B-9397-08002B2CF9AE}" pid="15" name="Mendeley Recent Style Name 6_1">
    <vt:lpwstr>Korean Journal of Anesthesiology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c6587edb-4da3-3680-8996-b36c2c9d9425</vt:lpwstr>
  </property>
  <property fmtid="{D5CDD505-2E9C-101B-9397-08002B2CF9AE}" pid="24" name="Mendeley Citation Style_1">
    <vt:lpwstr>http://www.zotero.org/styles/british-journal-of-anaesthesia</vt:lpwstr>
  </property>
</Properties>
</file>