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EA" w:rsidRPr="003B2C35" w:rsidRDefault="00BC1EEA" w:rsidP="00DF5A1D">
      <w:pPr>
        <w:rPr>
          <w:color w:val="00206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085ED7" wp14:editId="4F2B0ECF">
                <wp:simplePos x="0" y="0"/>
                <wp:positionH relativeFrom="margin">
                  <wp:posOffset>2844140</wp:posOffset>
                </wp:positionH>
                <wp:positionV relativeFrom="topMargin">
                  <wp:posOffset>581891</wp:posOffset>
                </wp:positionV>
                <wp:extent cx="4149214" cy="1911927"/>
                <wp:effectExtent l="0" t="0" r="381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214" cy="1911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EEA" w:rsidRPr="00E35ABD" w:rsidRDefault="00DF1A0F" w:rsidP="00B26B2F">
                            <w:pPr>
                              <w:pStyle w:val="FLYERHEADLINELEFT"/>
                              <w:jc w:val="right"/>
                              <w:rPr>
                                <w:sz w:val="56"/>
                              </w:rPr>
                            </w:pPr>
                            <w:r w:rsidRPr="00E35ABD">
                              <w:rPr>
                                <w:sz w:val="56"/>
                              </w:rPr>
                              <w:t>Equity and Inclusion resources</w:t>
                            </w:r>
                          </w:p>
                          <w:p w:rsidR="00BD23E0" w:rsidRPr="00F62A33" w:rsidRDefault="00DF1A0F" w:rsidP="00B26B2F">
                            <w:pPr>
                              <w:pStyle w:val="FLYERSUBHEADLEFT"/>
                              <w:jc w:val="right"/>
                            </w:pPr>
                            <w:r>
                              <w:t>Supplemental resources to</w:t>
                            </w:r>
                            <w:r w:rsidR="00B26B2F">
                              <w:t xml:space="preserve"> understand racism and bias and </w:t>
                            </w:r>
                            <w:r>
                              <w:t>improve health equity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85ED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23.95pt;margin-top:45.8pt;width:326.7pt;height:15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" filled="f" stroked="f" strokeweight=".5pt">
                <v:textbox inset="0,0,0,0">
                  <w:txbxContent>
                    <w:p w:rsidR="00BC1EEA" w:rsidRPr="00E35ABD" w:rsidRDefault="00DF1A0F" w:rsidP="00B26B2F">
                      <w:pPr>
                        <w:pStyle w:val="FLYERHEADLINELEFT"/>
                        <w:jc w:val="right"/>
                        <w:rPr>
                          <w:sz w:val="56"/>
                        </w:rPr>
                      </w:pPr>
                      <w:r w:rsidRPr="00E35ABD">
                        <w:rPr>
                          <w:sz w:val="56"/>
                        </w:rPr>
                        <w:t>Equity and Inclusion resources</w:t>
                      </w:r>
                    </w:p>
                    <w:p w:rsidR="00BD23E0" w:rsidRPr="00F62A33" w:rsidRDefault="00DF1A0F" w:rsidP="00B26B2F">
                      <w:pPr>
                        <w:pStyle w:val="FLYERSUBHEADLEFT"/>
                        <w:jc w:val="right"/>
                      </w:pPr>
                      <w:r>
                        <w:t>Supplemental resources to</w:t>
                      </w:r>
                      <w:r w:rsidR="00B26B2F">
                        <w:t xml:space="preserve"> understand racism and bias and </w:t>
                      </w:r>
                      <w:r>
                        <w:t>improve health equity outcomes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B2C35">
        <w:rPr>
          <w:b/>
          <w:color w:val="002060"/>
          <w:sz w:val="24"/>
        </w:rPr>
        <w:t>Th</w:t>
      </w:r>
      <w:r w:rsidR="00821DCD" w:rsidRPr="003B2C35">
        <w:rPr>
          <w:b/>
          <w:color w:val="002060"/>
          <w:sz w:val="24"/>
        </w:rPr>
        <w:t xml:space="preserve">e following resources </w:t>
      </w:r>
      <w:r w:rsidR="00E87BDB">
        <w:rPr>
          <w:b/>
          <w:color w:val="002060"/>
          <w:sz w:val="24"/>
        </w:rPr>
        <w:t xml:space="preserve">are not exhaustive and </w:t>
      </w:r>
      <w:r w:rsidR="00821DCD" w:rsidRPr="003B2C35">
        <w:rPr>
          <w:b/>
          <w:color w:val="002060"/>
          <w:sz w:val="24"/>
        </w:rPr>
        <w:t xml:space="preserve">provide a starting point for health equity exploration. </w:t>
      </w:r>
      <w:r w:rsidR="00B10A93" w:rsidRPr="003B2C35">
        <w:rPr>
          <w:b/>
          <w:color w:val="002060"/>
          <w:sz w:val="24"/>
        </w:rPr>
        <w:t>We encourage f</w:t>
      </w:r>
      <w:r w:rsidR="00821DCD" w:rsidRPr="003B2C35">
        <w:rPr>
          <w:b/>
          <w:color w:val="002060"/>
          <w:sz w:val="24"/>
        </w:rPr>
        <w:t xml:space="preserve">urther exploration beyond the resources listed </w:t>
      </w:r>
      <w:r w:rsidR="00B10A93" w:rsidRPr="003B2C35">
        <w:rPr>
          <w:b/>
          <w:color w:val="002060"/>
          <w:sz w:val="24"/>
        </w:rPr>
        <w:t>below</w:t>
      </w:r>
      <w:r w:rsidR="00821DCD" w:rsidRPr="003B2C35">
        <w:rPr>
          <w:b/>
          <w:color w:val="002060"/>
          <w:sz w:val="24"/>
        </w:rPr>
        <w:t>.</w:t>
      </w:r>
    </w:p>
    <w:p w:rsidR="00DF1A0F" w:rsidRPr="00C74171" w:rsidRDefault="00DF1A0F" w:rsidP="00B26B2F">
      <w:pPr>
        <w:pStyle w:val="FLYERTEXTLARGE0"/>
        <w:spacing w:after="0"/>
        <w:ind w:left="0"/>
        <w:rPr>
          <w:b/>
          <w:sz w:val="32"/>
          <w:szCs w:val="32"/>
          <w:u w:val="single"/>
        </w:rPr>
      </w:pPr>
      <w:r w:rsidRPr="00C74171">
        <w:rPr>
          <w:b/>
          <w:sz w:val="32"/>
          <w:szCs w:val="32"/>
          <w:u w:val="single"/>
        </w:rPr>
        <w:t>Podcasts:</w:t>
      </w:r>
    </w:p>
    <w:p w:rsidR="00DF1A0F" w:rsidRPr="00B26B2F" w:rsidRDefault="00DF1A0F" w:rsidP="00B26B2F">
      <w:pPr>
        <w:pStyle w:val="FLYERTEXTLARGE0"/>
        <w:numPr>
          <w:ilvl w:val="0"/>
          <w:numId w:val="13"/>
        </w:numPr>
        <w:spacing w:after="0"/>
        <w:ind w:left="360"/>
        <w:rPr>
          <w:sz w:val="28"/>
          <w:szCs w:val="28"/>
        </w:rPr>
      </w:pPr>
      <w:r w:rsidRPr="00B26B2F">
        <w:rPr>
          <w:sz w:val="28"/>
          <w:szCs w:val="28"/>
        </w:rPr>
        <w:t xml:space="preserve">Scene on Radio: Seeing White </w:t>
      </w:r>
      <w:r w:rsidR="00B26B2F" w:rsidRPr="00B26B2F">
        <w:rPr>
          <w:sz w:val="28"/>
          <w:szCs w:val="28"/>
        </w:rPr>
        <w:t xml:space="preserve">Series </w:t>
      </w:r>
      <w:r w:rsidRPr="00B26B2F">
        <w:rPr>
          <w:sz w:val="28"/>
          <w:szCs w:val="28"/>
        </w:rPr>
        <w:t>Podcast</w:t>
      </w:r>
    </w:p>
    <w:p w:rsidR="00E35ABD" w:rsidRPr="00B26B2F" w:rsidRDefault="00E35ABD" w:rsidP="00B26B2F">
      <w:pPr>
        <w:pStyle w:val="FLYERTEXTLARGE0"/>
        <w:numPr>
          <w:ilvl w:val="0"/>
          <w:numId w:val="13"/>
        </w:numPr>
        <w:spacing w:after="0"/>
        <w:ind w:left="360"/>
        <w:rPr>
          <w:sz w:val="28"/>
          <w:szCs w:val="28"/>
        </w:rPr>
      </w:pPr>
      <w:r w:rsidRPr="00B26B2F">
        <w:rPr>
          <w:sz w:val="28"/>
          <w:szCs w:val="28"/>
        </w:rPr>
        <w:t>1619 (NY Times Podcast)</w:t>
      </w:r>
    </w:p>
    <w:p w:rsidR="00E35ABD" w:rsidRPr="00B26B2F" w:rsidRDefault="00E35ABD" w:rsidP="00B26B2F">
      <w:pPr>
        <w:pStyle w:val="FLYERTEXTLARGE0"/>
        <w:numPr>
          <w:ilvl w:val="0"/>
          <w:numId w:val="13"/>
        </w:numPr>
        <w:spacing w:after="0"/>
        <w:ind w:left="360"/>
        <w:rPr>
          <w:sz w:val="28"/>
          <w:szCs w:val="28"/>
        </w:rPr>
      </w:pPr>
      <w:r w:rsidRPr="00B26B2F">
        <w:rPr>
          <w:sz w:val="28"/>
          <w:szCs w:val="28"/>
        </w:rPr>
        <w:t xml:space="preserve">Code Switch with Shereen Marisol </w:t>
      </w:r>
      <w:proofErr w:type="spellStart"/>
      <w:r w:rsidRPr="00B26B2F">
        <w:rPr>
          <w:sz w:val="28"/>
          <w:szCs w:val="28"/>
        </w:rPr>
        <w:t>Meraji</w:t>
      </w:r>
      <w:proofErr w:type="spellEnd"/>
      <w:r w:rsidRPr="00B26B2F">
        <w:rPr>
          <w:sz w:val="28"/>
          <w:szCs w:val="28"/>
        </w:rPr>
        <w:t xml:space="preserve"> and Gene </w:t>
      </w:r>
      <w:proofErr w:type="spellStart"/>
      <w:r w:rsidRPr="00B26B2F">
        <w:rPr>
          <w:sz w:val="28"/>
          <w:szCs w:val="28"/>
        </w:rPr>
        <w:t>Demby</w:t>
      </w:r>
      <w:proofErr w:type="spellEnd"/>
      <w:r w:rsidRPr="00B26B2F">
        <w:rPr>
          <w:sz w:val="28"/>
          <w:szCs w:val="28"/>
        </w:rPr>
        <w:t xml:space="preserve"> (NPR)</w:t>
      </w:r>
    </w:p>
    <w:p w:rsidR="00DF1A0F" w:rsidRDefault="00DF1A0F" w:rsidP="00B26B2F">
      <w:pPr>
        <w:pStyle w:val="FLYERTEXTLARGE0"/>
        <w:numPr>
          <w:ilvl w:val="0"/>
          <w:numId w:val="13"/>
        </w:numPr>
        <w:spacing w:after="0"/>
        <w:ind w:left="360"/>
        <w:rPr>
          <w:sz w:val="28"/>
          <w:szCs w:val="28"/>
        </w:rPr>
      </w:pPr>
      <w:r w:rsidRPr="00B26B2F">
        <w:rPr>
          <w:sz w:val="28"/>
          <w:szCs w:val="28"/>
        </w:rPr>
        <w:t>Terrible, Thanks for Asking with Nora McInerny (</w:t>
      </w:r>
      <w:r w:rsidR="00B26B2F" w:rsidRPr="00B26B2F">
        <w:rPr>
          <w:sz w:val="28"/>
          <w:szCs w:val="28"/>
        </w:rPr>
        <w:t>Specifically</w:t>
      </w:r>
      <w:r w:rsidRPr="00B26B2F">
        <w:rPr>
          <w:sz w:val="28"/>
          <w:szCs w:val="28"/>
        </w:rPr>
        <w:t xml:space="preserve"> the episode “Come meet </w:t>
      </w:r>
      <w:proofErr w:type="spellStart"/>
      <w:r w:rsidRPr="00B26B2F">
        <w:rPr>
          <w:sz w:val="28"/>
          <w:szCs w:val="28"/>
        </w:rPr>
        <w:t>Drayden</w:t>
      </w:r>
      <w:proofErr w:type="spellEnd"/>
      <w:r w:rsidRPr="00B26B2F">
        <w:rPr>
          <w:sz w:val="28"/>
          <w:szCs w:val="28"/>
        </w:rPr>
        <w:t>” from 09/08/2020 for a real family’s experience with health inequity</w:t>
      </w:r>
    </w:p>
    <w:p w:rsidR="00547578" w:rsidRPr="00B26B2F" w:rsidRDefault="00547578" w:rsidP="00B26B2F">
      <w:pPr>
        <w:pStyle w:val="FLYERTEXTLARGE0"/>
        <w:numPr>
          <w:ilvl w:val="0"/>
          <w:numId w:val="13"/>
        </w:numPr>
        <w:spacing w:after="0"/>
        <w:ind w:left="360"/>
        <w:rPr>
          <w:sz w:val="28"/>
          <w:szCs w:val="28"/>
        </w:rPr>
      </w:pPr>
      <w:hyperlink r:id="rId8" w:history="1">
        <w:r w:rsidRPr="00547578">
          <w:rPr>
            <w:rStyle w:val="Hyperlink"/>
            <w:sz w:val="28"/>
            <w:szCs w:val="28"/>
          </w:rPr>
          <w:t>Intent vs Impact: The Role of Simulation in Anti-Racism and Health Equit</w:t>
        </w:r>
      </w:hyperlink>
      <w:r w:rsidRPr="00547578">
        <w:rPr>
          <w:sz w:val="28"/>
          <w:szCs w:val="28"/>
        </w:rPr>
        <w:t>y</w:t>
      </w:r>
      <w:r>
        <w:rPr>
          <w:sz w:val="28"/>
          <w:szCs w:val="28"/>
        </w:rPr>
        <w:t xml:space="preserve"> (Children’s Minnesota, Talking Pediatrics Episode)</w:t>
      </w:r>
    </w:p>
    <w:p w:rsidR="00DF1A0F" w:rsidRPr="00C74171" w:rsidRDefault="00406310" w:rsidP="00B26B2F">
      <w:pPr>
        <w:pStyle w:val="FLYERTEXTLARGE0"/>
        <w:spacing w:after="0"/>
        <w:ind w:left="0"/>
        <w:rPr>
          <w:b/>
          <w:sz w:val="32"/>
          <w:szCs w:val="32"/>
          <w:u w:val="single"/>
        </w:rPr>
      </w:pPr>
      <w:r w:rsidRPr="00C74171">
        <w:rPr>
          <w:b/>
          <w:sz w:val="32"/>
          <w:szCs w:val="32"/>
          <w:u w:val="single"/>
        </w:rPr>
        <w:t xml:space="preserve">Short </w:t>
      </w:r>
      <w:r w:rsidR="00DF1A0F" w:rsidRPr="00C74171">
        <w:rPr>
          <w:b/>
          <w:sz w:val="32"/>
          <w:szCs w:val="32"/>
          <w:u w:val="single"/>
        </w:rPr>
        <w:t>Videos:</w:t>
      </w:r>
      <w:bookmarkStart w:id="0" w:name="_GoBack"/>
      <w:bookmarkEnd w:id="0"/>
    </w:p>
    <w:p w:rsidR="00016BCA" w:rsidRDefault="004039D8" w:rsidP="00016BCA">
      <w:pPr>
        <w:pStyle w:val="FLYERTEXTLARGE0"/>
        <w:numPr>
          <w:ilvl w:val="0"/>
          <w:numId w:val="14"/>
        </w:numPr>
        <w:spacing w:after="0"/>
        <w:ind w:left="360"/>
        <w:rPr>
          <w:sz w:val="28"/>
          <w:szCs w:val="28"/>
        </w:rPr>
      </w:pPr>
      <w:r w:rsidRPr="004039D8">
        <w:rPr>
          <w:sz w:val="28"/>
          <w:szCs w:val="28"/>
        </w:rPr>
        <w:t xml:space="preserve">TED Talk: </w:t>
      </w:r>
      <w:hyperlink r:id="rId9" w:history="1">
        <w:r w:rsidR="00016BCA" w:rsidRPr="00016BCA">
          <w:rPr>
            <w:rStyle w:val="Hyperlink"/>
            <w:sz w:val="28"/>
            <w:szCs w:val="28"/>
          </w:rPr>
          <w:t>“</w:t>
        </w:r>
        <w:r w:rsidR="00406310" w:rsidRPr="00016BCA">
          <w:rPr>
            <w:rStyle w:val="Hyperlink"/>
            <w:sz w:val="28"/>
            <w:szCs w:val="28"/>
          </w:rPr>
          <w:t>The Danger of a Single Story</w:t>
        </w:r>
        <w:r w:rsidR="00016BCA" w:rsidRPr="00016BCA">
          <w:rPr>
            <w:rStyle w:val="Hyperlink"/>
            <w:sz w:val="28"/>
            <w:szCs w:val="28"/>
          </w:rPr>
          <w:t>”</w:t>
        </w:r>
      </w:hyperlink>
      <w:r w:rsidRPr="004039D8">
        <w:rPr>
          <w:sz w:val="28"/>
          <w:szCs w:val="28"/>
        </w:rPr>
        <w:t xml:space="preserve"> by Chimamanda Adichie. </w:t>
      </w:r>
      <w:r w:rsidRPr="004039D8">
        <w:rPr>
          <w:sz w:val="28"/>
          <w:szCs w:val="28"/>
        </w:rPr>
        <w:fldChar w:fldCharType="begin"/>
      </w:r>
      <w:r w:rsidRPr="004039D8">
        <w:rPr>
          <w:sz w:val="28"/>
          <w:szCs w:val="28"/>
        </w:rPr>
        <w:instrText xml:space="preserve">https://www.youtube.com/watch?v=D9Ihs241zeg" </w:instrText>
      </w:r>
      <w:r w:rsidRPr="004039D8">
        <w:rPr>
          <w:sz w:val="28"/>
          <w:szCs w:val="28"/>
        </w:rPr>
        <w:fldChar w:fldCharType="separate"/>
      </w:r>
      <w:r w:rsidRPr="004039D8">
        <w:rPr>
          <w:sz w:val="28"/>
          <w:szCs w:val="28"/>
        </w:rPr>
        <w:t>The danger of a single story | Chimamanda Ngozi Adichie - YouTube</w:t>
      </w:r>
      <w:r w:rsidRPr="004039D8">
        <w:rPr>
          <w:sz w:val="28"/>
          <w:szCs w:val="28"/>
        </w:rPr>
        <w:fldChar w:fldCharType="end"/>
      </w:r>
    </w:p>
    <w:p w:rsidR="00016BCA" w:rsidRDefault="00016BCA" w:rsidP="00016BCA">
      <w:pPr>
        <w:pStyle w:val="FLYERTEXTLARGE0"/>
        <w:numPr>
          <w:ilvl w:val="0"/>
          <w:numId w:val="14"/>
        </w:numPr>
        <w:spacing w:after="0"/>
        <w:ind w:left="360"/>
        <w:rPr>
          <w:sz w:val="28"/>
          <w:szCs w:val="28"/>
        </w:rPr>
      </w:pPr>
      <w:r w:rsidRPr="00016BCA">
        <w:rPr>
          <w:sz w:val="28"/>
          <w:szCs w:val="28"/>
        </w:rPr>
        <w:t xml:space="preserve">TED Talk: </w:t>
      </w:r>
      <w:hyperlink r:id="rId10" w:history="1">
        <w:r w:rsidR="00B10A93" w:rsidRPr="00016BCA">
          <w:rPr>
            <w:rStyle w:val="Hyperlink"/>
            <w:sz w:val="28"/>
            <w:szCs w:val="28"/>
          </w:rPr>
          <w:t>“How to deconstruct racism, one headline at a time”</w:t>
        </w:r>
      </w:hyperlink>
      <w:r w:rsidR="00B10A93" w:rsidRPr="00016BCA">
        <w:rPr>
          <w:sz w:val="28"/>
          <w:szCs w:val="28"/>
        </w:rPr>
        <w:t xml:space="preserve"> by </w:t>
      </w:r>
      <w:proofErr w:type="spellStart"/>
      <w:r w:rsidR="00B10A93" w:rsidRPr="00016BCA">
        <w:rPr>
          <w:sz w:val="28"/>
          <w:szCs w:val="28"/>
        </w:rPr>
        <w:t>Baratunde</w:t>
      </w:r>
      <w:proofErr w:type="spellEnd"/>
      <w:r w:rsidR="00B10A93" w:rsidRPr="00016BCA">
        <w:rPr>
          <w:sz w:val="28"/>
          <w:szCs w:val="28"/>
        </w:rPr>
        <w:t xml:space="preserve"> Thurston</w:t>
      </w:r>
    </w:p>
    <w:p w:rsidR="0030465A" w:rsidRPr="00016BCA" w:rsidRDefault="00547578" w:rsidP="00016BCA">
      <w:pPr>
        <w:pStyle w:val="FLYERTEXTLARGE0"/>
        <w:numPr>
          <w:ilvl w:val="0"/>
          <w:numId w:val="14"/>
        </w:numPr>
        <w:spacing w:after="0"/>
        <w:ind w:left="360"/>
        <w:rPr>
          <w:sz w:val="28"/>
          <w:szCs w:val="28"/>
        </w:rPr>
      </w:pPr>
      <w:hyperlink r:id="rId11" w:history="1">
        <w:r w:rsidR="00B10A93" w:rsidRPr="00016BCA">
          <w:rPr>
            <w:rStyle w:val="Hyperlink"/>
            <w:sz w:val="28"/>
          </w:rPr>
          <w:t>“How to talk to kids about race”</w:t>
        </w:r>
      </w:hyperlink>
      <w:r w:rsidR="00B10A93" w:rsidRPr="00016BCA">
        <w:rPr>
          <w:sz w:val="28"/>
        </w:rPr>
        <w:t xml:space="preserve"> by The Atlantic</w:t>
      </w:r>
    </w:p>
    <w:p w:rsidR="00016BCA" w:rsidRDefault="00547578" w:rsidP="00016BCA">
      <w:pPr>
        <w:pStyle w:val="FLYERTEXTLARGE0"/>
        <w:numPr>
          <w:ilvl w:val="0"/>
          <w:numId w:val="14"/>
        </w:numPr>
        <w:spacing w:after="0"/>
        <w:ind w:left="360"/>
        <w:rPr>
          <w:sz w:val="28"/>
        </w:rPr>
      </w:pPr>
      <w:hyperlink r:id="rId12" w:history="1">
        <w:r w:rsidR="00016BCA" w:rsidRPr="00016BCA">
          <w:rPr>
            <w:rStyle w:val="Hyperlink"/>
            <w:sz w:val="28"/>
          </w:rPr>
          <w:t>“Why “I’m not racist” is only half the story”</w:t>
        </w:r>
      </w:hyperlink>
      <w:r w:rsidR="00016BCA" w:rsidRPr="00016BCA">
        <w:rPr>
          <w:sz w:val="28"/>
        </w:rPr>
        <w:t xml:space="preserve"> by Robin </w:t>
      </w:r>
      <w:proofErr w:type="spellStart"/>
      <w:r w:rsidR="00016BCA" w:rsidRPr="00016BCA">
        <w:rPr>
          <w:sz w:val="28"/>
        </w:rPr>
        <w:t>DiAngelo</w:t>
      </w:r>
      <w:proofErr w:type="spellEnd"/>
    </w:p>
    <w:p w:rsidR="00016BCA" w:rsidRPr="00016BCA" w:rsidRDefault="00547578" w:rsidP="00016BCA">
      <w:pPr>
        <w:pStyle w:val="FLYERTEXTLARGE0"/>
        <w:numPr>
          <w:ilvl w:val="0"/>
          <w:numId w:val="14"/>
        </w:numPr>
        <w:spacing w:after="0"/>
        <w:ind w:left="360"/>
        <w:rPr>
          <w:sz w:val="28"/>
        </w:rPr>
      </w:pPr>
      <w:hyperlink r:id="rId13" w:history="1">
        <w:r w:rsidR="00016BCA" w:rsidRPr="00016BCA">
          <w:rPr>
            <w:rStyle w:val="Hyperlink"/>
            <w:sz w:val="28"/>
          </w:rPr>
          <w:t>“How Racism Makes Us Sick”</w:t>
        </w:r>
      </w:hyperlink>
      <w:r w:rsidR="00016BCA">
        <w:rPr>
          <w:sz w:val="28"/>
        </w:rPr>
        <w:t xml:space="preserve"> by David R. Williams</w:t>
      </w:r>
    </w:p>
    <w:p w:rsidR="00016BCA" w:rsidRPr="00C74171" w:rsidRDefault="00016BCA" w:rsidP="00016BCA">
      <w:pPr>
        <w:pStyle w:val="FLYERTEXTLARGE0"/>
        <w:spacing w:after="0"/>
        <w:ind w:left="0"/>
        <w:rPr>
          <w:b/>
          <w:sz w:val="32"/>
          <w:szCs w:val="32"/>
          <w:u w:val="single"/>
        </w:rPr>
      </w:pPr>
      <w:r w:rsidRPr="00C74171">
        <w:rPr>
          <w:b/>
          <w:sz w:val="32"/>
          <w:szCs w:val="32"/>
          <w:u w:val="single"/>
        </w:rPr>
        <w:t>Films/Documentaries:</w:t>
      </w:r>
    </w:p>
    <w:p w:rsidR="00016BCA" w:rsidRDefault="00547578" w:rsidP="00016BCA">
      <w:pPr>
        <w:pStyle w:val="FLYERTEXTLARGE0"/>
        <w:numPr>
          <w:ilvl w:val="0"/>
          <w:numId w:val="11"/>
        </w:numPr>
        <w:spacing w:after="0"/>
        <w:rPr>
          <w:sz w:val="28"/>
        </w:rPr>
      </w:pPr>
      <w:hyperlink r:id="rId14" w:history="1">
        <w:r w:rsidR="00016BCA" w:rsidRPr="00016BCA">
          <w:rPr>
            <w:rStyle w:val="Hyperlink"/>
            <w:sz w:val="28"/>
          </w:rPr>
          <w:t>Jim Crow of the North</w:t>
        </w:r>
      </w:hyperlink>
      <w:r w:rsidR="00016BCA">
        <w:rPr>
          <w:sz w:val="28"/>
        </w:rPr>
        <w:t xml:space="preserve"> by PBS</w:t>
      </w:r>
    </w:p>
    <w:p w:rsidR="00016BCA" w:rsidRDefault="00547578" w:rsidP="00016BCA">
      <w:pPr>
        <w:pStyle w:val="FLYERTEXTLARGE0"/>
        <w:numPr>
          <w:ilvl w:val="0"/>
          <w:numId w:val="11"/>
        </w:numPr>
        <w:spacing w:after="0"/>
        <w:rPr>
          <w:sz w:val="28"/>
        </w:rPr>
      </w:pPr>
      <w:hyperlink r:id="rId15" w:history="1">
        <w:r w:rsidR="00016BCA" w:rsidRPr="00EF37B7">
          <w:rPr>
            <w:rStyle w:val="Hyperlink"/>
            <w:sz w:val="28"/>
          </w:rPr>
          <w:t>13</w:t>
        </w:r>
        <w:r w:rsidR="00016BCA" w:rsidRPr="00EF37B7">
          <w:rPr>
            <w:rStyle w:val="Hyperlink"/>
            <w:sz w:val="28"/>
            <w:vertAlign w:val="superscript"/>
          </w:rPr>
          <w:t>th</w:t>
        </w:r>
      </w:hyperlink>
      <w:r w:rsidR="00016BCA" w:rsidRPr="00DF1A0F">
        <w:rPr>
          <w:sz w:val="28"/>
        </w:rPr>
        <w:t xml:space="preserve">  by Ava DuVernay</w:t>
      </w:r>
      <w:r w:rsidR="00016BCA">
        <w:rPr>
          <w:sz w:val="28"/>
        </w:rPr>
        <w:t xml:space="preserve"> </w:t>
      </w:r>
    </w:p>
    <w:p w:rsidR="00016BCA" w:rsidRDefault="00547578" w:rsidP="00016BCA">
      <w:pPr>
        <w:pStyle w:val="FLYERTEXTLARGE0"/>
        <w:numPr>
          <w:ilvl w:val="0"/>
          <w:numId w:val="11"/>
        </w:numPr>
        <w:spacing w:after="0"/>
        <w:rPr>
          <w:sz w:val="28"/>
        </w:rPr>
      </w:pPr>
      <w:hyperlink r:id="rId16" w:history="1">
        <w:r w:rsidR="00016BCA" w:rsidRPr="00EF37B7">
          <w:rPr>
            <w:rStyle w:val="Hyperlink"/>
            <w:sz w:val="28"/>
          </w:rPr>
          <w:t>I am Not Your Negro</w:t>
        </w:r>
        <w:r w:rsidR="00EF37B7" w:rsidRPr="00EF37B7">
          <w:rPr>
            <w:rStyle w:val="Hyperlink"/>
            <w:sz w:val="28"/>
          </w:rPr>
          <w:t>: Race, Identity, and Baldwin</w:t>
        </w:r>
        <w:r w:rsidR="00016BCA" w:rsidRPr="00EF37B7">
          <w:rPr>
            <w:rStyle w:val="Hyperlink"/>
            <w:sz w:val="28"/>
          </w:rPr>
          <w:t xml:space="preserve"> Raoul Peck</w:t>
        </w:r>
      </w:hyperlink>
    </w:p>
    <w:p w:rsidR="00243BD7" w:rsidRDefault="00243BD7" w:rsidP="00016BCA">
      <w:pPr>
        <w:pStyle w:val="FLYERTEXTLARGE0"/>
        <w:spacing w:after="0"/>
        <w:ind w:left="0"/>
        <w:rPr>
          <w:sz w:val="36"/>
          <w:szCs w:val="36"/>
        </w:rPr>
      </w:pPr>
    </w:p>
    <w:p w:rsidR="00DF1A0F" w:rsidRPr="00C74171" w:rsidRDefault="00DF1A0F" w:rsidP="00DF1A0F">
      <w:pPr>
        <w:pStyle w:val="FLYERTEXTLARGE0"/>
        <w:spacing w:after="0"/>
        <w:rPr>
          <w:b/>
          <w:sz w:val="32"/>
          <w:szCs w:val="32"/>
          <w:u w:val="single"/>
        </w:rPr>
      </w:pPr>
      <w:r w:rsidRPr="00C74171">
        <w:rPr>
          <w:b/>
          <w:sz w:val="32"/>
          <w:szCs w:val="32"/>
          <w:u w:val="single"/>
        </w:rPr>
        <w:t>Journal/Workbooks</w:t>
      </w:r>
      <w:r w:rsidR="004039D8" w:rsidRPr="00C74171">
        <w:rPr>
          <w:b/>
          <w:sz w:val="32"/>
          <w:szCs w:val="32"/>
          <w:u w:val="single"/>
        </w:rPr>
        <w:t>/Activities</w:t>
      </w:r>
      <w:r w:rsidRPr="00C74171">
        <w:rPr>
          <w:b/>
          <w:sz w:val="32"/>
          <w:szCs w:val="32"/>
          <w:u w:val="single"/>
        </w:rPr>
        <w:t>:</w:t>
      </w:r>
    </w:p>
    <w:p w:rsidR="00BC1EEA" w:rsidRDefault="00821DCD" w:rsidP="00821DCD">
      <w:pPr>
        <w:pStyle w:val="FLYERTEXTLARGE0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“Me and W</w:t>
      </w:r>
      <w:r w:rsidRPr="00821DCD">
        <w:rPr>
          <w:sz w:val="28"/>
        </w:rPr>
        <w:t>hite</w:t>
      </w:r>
      <w:r>
        <w:rPr>
          <w:sz w:val="28"/>
        </w:rPr>
        <w:t xml:space="preserve"> S</w:t>
      </w:r>
      <w:r w:rsidRPr="00821DCD">
        <w:rPr>
          <w:sz w:val="28"/>
        </w:rPr>
        <w:t>upremacy</w:t>
      </w:r>
      <w:r>
        <w:rPr>
          <w:sz w:val="28"/>
        </w:rPr>
        <w:t>”</w:t>
      </w:r>
      <w:r w:rsidRPr="00821DCD">
        <w:rPr>
          <w:sz w:val="28"/>
        </w:rPr>
        <w:t xml:space="preserve"> </w:t>
      </w:r>
      <w:r w:rsidR="00C74171">
        <w:rPr>
          <w:sz w:val="28"/>
        </w:rPr>
        <w:t xml:space="preserve">by </w:t>
      </w:r>
      <w:r w:rsidRPr="00821DCD">
        <w:rPr>
          <w:sz w:val="28"/>
        </w:rPr>
        <w:t>Layla Saad</w:t>
      </w:r>
    </w:p>
    <w:p w:rsidR="0030465A" w:rsidRDefault="00F363AA" w:rsidP="0030465A">
      <w:pPr>
        <w:pStyle w:val="FLYERTEXTLARGE0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“Be </w:t>
      </w:r>
      <w:proofErr w:type="spellStart"/>
      <w:r>
        <w:rPr>
          <w:sz w:val="28"/>
        </w:rPr>
        <w:t>Antracist</w:t>
      </w:r>
      <w:proofErr w:type="spellEnd"/>
      <w:r>
        <w:rPr>
          <w:sz w:val="28"/>
        </w:rPr>
        <w:t xml:space="preserve">: A journal for awareness, reflection, and action” by </w:t>
      </w:r>
      <w:proofErr w:type="spellStart"/>
      <w:r>
        <w:rPr>
          <w:sz w:val="28"/>
        </w:rPr>
        <w:t>Ibram</w:t>
      </w:r>
      <w:proofErr w:type="spellEnd"/>
      <w:r>
        <w:rPr>
          <w:sz w:val="28"/>
        </w:rPr>
        <w:t xml:space="preserve"> X. </w:t>
      </w:r>
      <w:proofErr w:type="spellStart"/>
      <w:r>
        <w:rPr>
          <w:sz w:val="28"/>
        </w:rPr>
        <w:t>Kendi</w:t>
      </w:r>
      <w:proofErr w:type="spellEnd"/>
    </w:p>
    <w:p w:rsidR="004039D8" w:rsidRPr="0030465A" w:rsidRDefault="00547578" w:rsidP="0030465A">
      <w:pPr>
        <w:pStyle w:val="FLYERTEXTLARGE0"/>
        <w:numPr>
          <w:ilvl w:val="0"/>
          <w:numId w:val="11"/>
        </w:numPr>
        <w:rPr>
          <w:sz w:val="28"/>
        </w:rPr>
      </w:pPr>
      <w:hyperlink r:id="rId17" w:history="1">
        <w:r w:rsidR="004039D8" w:rsidRPr="00C74171">
          <w:rPr>
            <w:rStyle w:val="Hyperlink"/>
            <w:sz w:val="28"/>
          </w:rPr>
          <w:t xml:space="preserve">21 </w:t>
        </w:r>
        <w:r w:rsidR="00C74171" w:rsidRPr="00C74171">
          <w:rPr>
            <w:rStyle w:val="Hyperlink"/>
            <w:sz w:val="28"/>
          </w:rPr>
          <w:t>Day Racial Equity Habit Building Challenge</w:t>
        </w:r>
      </w:hyperlink>
    </w:p>
    <w:p w:rsidR="00E87BDB" w:rsidRPr="00C74171" w:rsidRDefault="00E87BDB" w:rsidP="00E87BDB">
      <w:pPr>
        <w:pStyle w:val="FLYERTEXTLARGE0"/>
        <w:spacing w:after="0"/>
        <w:rPr>
          <w:b/>
          <w:sz w:val="32"/>
          <w:szCs w:val="32"/>
          <w:u w:val="single"/>
        </w:rPr>
      </w:pPr>
      <w:r w:rsidRPr="00C74171">
        <w:rPr>
          <w:b/>
          <w:sz w:val="32"/>
          <w:szCs w:val="32"/>
          <w:u w:val="single"/>
        </w:rPr>
        <w:t>Books: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Alexander, Michelle. The New Jim Crow: Mass Incarceration in the Age of Colorblindness. New York: The New Press, 2010.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 xml:space="preserve">Ansell, </w:t>
      </w:r>
      <w:proofErr w:type="spellStart"/>
      <w:r w:rsidRPr="00E87BDB">
        <w:rPr>
          <w:sz w:val="28"/>
        </w:rPr>
        <w:t>David.A</w:t>
      </w:r>
      <w:proofErr w:type="spellEnd"/>
      <w:r w:rsidRPr="00E87BDB">
        <w:rPr>
          <w:sz w:val="28"/>
        </w:rPr>
        <w:t xml:space="preserve">. (2017). The Death Gap: How Inequality Kills. Chicago, IL: University of Chicago Press. 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Barker, Meg-John &amp; Scheele, Julia. Queer: A Graphic History. Icon Books, 2016.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proofErr w:type="spellStart"/>
      <w:r w:rsidRPr="00E87BDB">
        <w:rPr>
          <w:sz w:val="28"/>
        </w:rPr>
        <w:t>Battalora</w:t>
      </w:r>
      <w:proofErr w:type="spellEnd"/>
      <w:r w:rsidRPr="00E87BDB">
        <w:rPr>
          <w:sz w:val="28"/>
        </w:rPr>
        <w:t>, Jacqueline. Birth of a White Nation: The Invention of White People and its Relevance Today. Houston, TX: Strategic Book Publishing &amp; Rights Agency, 2013.</w:t>
      </w:r>
    </w:p>
    <w:p w:rsidR="00E87BDB" w:rsidRPr="00E87BDB" w:rsidRDefault="00E87BDB" w:rsidP="0030465A">
      <w:pPr>
        <w:pStyle w:val="FLYERTEXTLARGE0"/>
        <w:spacing w:after="0"/>
        <w:ind w:left="990"/>
        <w:rPr>
          <w:sz w:val="28"/>
        </w:rPr>
      </w:pP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Bradley, Elizabeth &amp; Taylor, Lauren. The American Health Care Paradox. Philadelphia, PA: Perseus Books Group, 2013.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 xml:space="preserve">Braun, Lundy. Breathing Race into the Machine. Minneapolis, MN: University of Minnesota Press, 2014.   </w:t>
      </w:r>
    </w:p>
    <w:p w:rsidR="00E87BDB" w:rsidRPr="0030465A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 xml:space="preserve">Coates, Ta-Nehisi. Between the World and Me. New York, NY: Spiegel &amp; Grau, 2015. </w:t>
      </w:r>
    </w:p>
    <w:p w:rsidR="00E87BDB" w:rsidRPr="0030465A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proofErr w:type="spellStart"/>
      <w:r w:rsidRPr="00E87BDB">
        <w:rPr>
          <w:sz w:val="28"/>
        </w:rPr>
        <w:t>DiAngelo</w:t>
      </w:r>
      <w:proofErr w:type="spellEnd"/>
      <w:r w:rsidRPr="00E87BDB">
        <w:rPr>
          <w:sz w:val="28"/>
        </w:rPr>
        <w:t>, Robin. White Fragility: Why it’s So Hard for White People to Talk About Racism. Boston, MA: Beacon Press, 2018. (Read in Jan-Feb 2020)</w:t>
      </w:r>
    </w:p>
    <w:p w:rsidR="00E87BDB" w:rsidRPr="0030465A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Dyson, Michael Eric. Tears We Cannot Stop. A Sermon to White America. New York: St. Martin’s Press, 2017.</w:t>
      </w:r>
    </w:p>
    <w:p w:rsidR="00E87BDB" w:rsidRPr="0030465A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proofErr w:type="spellStart"/>
      <w:r w:rsidRPr="00E87BDB">
        <w:rPr>
          <w:sz w:val="28"/>
        </w:rPr>
        <w:t>Gurr</w:t>
      </w:r>
      <w:proofErr w:type="spellEnd"/>
      <w:r w:rsidRPr="00E87BDB">
        <w:rPr>
          <w:sz w:val="28"/>
        </w:rPr>
        <w:t>, Barbara. Reproductive Justice: The Politics of Health Care for Native American Women. New Brunswick, NJ: Rutgers University Press, 2015.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Hoberman, John. Black &amp; Blue: The Origins and Consequences of Medical Racism. Berkeley, CA: University of California Press, 2012.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 xml:space="preserve">Irving, Debby. Waking up White and Finding Myself in the Story of Race. Cambridge, MA: Elephant Room Press, 2014. 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Jones, Saeed. How We Fight for Our Lives: A Memoir. Simon &amp; Schuster, 2019.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proofErr w:type="spellStart"/>
      <w:r w:rsidRPr="00E87BDB">
        <w:rPr>
          <w:sz w:val="28"/>
        </w:rPr>
        <w:lastRenderedPageBreak/>
        <w:t>Kendi</w:t>
      </w:r>
      <w:proofErr w:type="spellEnd"/>
      <w:r w:rsidRPr="00E87BDB">
        <w:rPr>
          <w:sz w:val="28"/>
        </w:rPr>
        <w:t xml:space="preserve">, </w:t>
      </w:r>
      <w:proofErr w:type="spellStart"/>
      <w:r w:rsidRPr="00E87BDB">
        <w:rPr>
          <w:sz w:val="28"/>
        </w:rPr>
        <w:t>Ibram</w:t>
      </w:r>
      <w:proofErr w:type="spellEnd"/>
      <w:r w:rsidRPr="00E87BDB">
        <w:rPr>
          <w:sz w:val="28"/>
        </w:rPr>
        <w:t xml:space="preserve"> X. Stamped from the Beginning: The Definitive History of Racist Ideas in America. New York, NY: Nation Books, 2016.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proofErr w:type="spellStart"/>
      <w:r w:rsidRPr="00E87BDB">
        <w:rPr>
          <w:sz w:val="28"/>
        </w:rPr>
        <w:t>Kendi</w:t>
      </w:r>
      <w:proofErr w:type="spellEnd"/>
      <w:r w:rsidRPr="00E87BDB">
        <w:rPr>
          <w:sz w:val="28"/>
        </w:rPr>
        <w:t xml:space="preserve">, </w:t>
      </w:r>
      <w:proofErr w:type="spellStart"/>
      <w:r w:rsidRPr="00E87BDB">
        <w:rPr>
          <w:sz w:val="28"/>
        </w:rPr>
        <w:t>Ibram</w:t>
      </w:r>
      <w:proofErr w:type="spellEnd"/>
      <w:r w:rsidRPr="00E87BDB">
        <w:rPr>
          <w:sz w:val="28"/>
        </w:rPr>
        <w:t xml:space="preserve"> X. How to Be an Anti-Racist. New York: One World, 2019.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Khan-</w:t>
      </w:r>
      <w:proofErr w:type="spellStart"/>
      <w:r w:rsidRPr="00E87BDB">
        <w:rPr>
          <w:sz w:val="28"/>
        </w:rPr>
        <w:t>Cullors</w:t>
      </w:r>
      <w:proofErr w:type="spellEnd"/>
      <w:r w:rsidRPr="00E87BDB">
        <w:rPr>
          <w:sz w:val="28"/>
        </w:rPr>
        <w:t>, Patrisse &amp; Bandele, Asha. When They Call You a Terrorist: A Black Lives Matter Memoir. St Martin’s Press, 2018.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proofErr w:type="spellStart"/>
      <w:r w:rsidRPr="00E87BDB">
        <w:rPr>
          <w:sz w:val="28"/>
        </w:rPr>
        <w:t>Menakem</w:t>
      </w:r>
      <w:proofErr w:type="spellEnd"/>
      <w:r w:rsidRPr="00E87BDB">
        <w:rPr>
          <w:sz w:val="28"/>
        </w:rPr>
        <w:t xml:space="preserve">, </w:t>
      </w:r>
      <w:proofErr w:type="spellStart"/>
      <w:r w:rsidRPr="00E87BDB">
        <w:rPr>
          <w:sz w:val="28"/>
        </w:rPr>
        <w:t>Resmaa</w:t>
      </w:r>
      <w:proofErr w:type="spellEnd"/>
      <w:r w:rsidRPr="00E87BDB">
        <w:rPr>
          <w:sz w:val="28"/>
        </w:rPr>
        <w:t>. My Grandmother’s Hands. Las Vegas, NV: Central Recovery Press, 2017.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Myers, Merna. Moving Diversity Forward: How to Go from Well-Meaning to Well-Doing. American Bar Association, 2012.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proofErr w:type="spellStart"/>
      <w:r w:rsidRPr="00E87BDB">
        <w:rPr>
          <w:sz w:val="28"/>
        </w:rPr>
        <w:t>Oluo</w:t>
      </w:r>
      <w:proofErr w:type="spellEnd"/>
      <w:r w:rsidRPr="00E87BDB">
        <w:rPr>
          <w:sz w:val="28"/>
        </w:rPr>
        <w:t xml:space="preserve">, </w:t>
      </w:r>
      <w:proofErr w:type="spellStart"/>
      <w:r w:rsidRPr="00E87BDB">
        <w:rPr>
          <w:sz w:val="28"/>
        </w:rPr>
        <w:t>Ijeoma</w:t>
      </w:r>
      <w:proofErr w:type="spellEnd"/>
      <w:r w:rsidRPr="00E87BDB">
        <w:rPr>
          <w:sz w:val="28"/>
        </w:rPr>
        <w:t xml:space="preserve">. </w:t>
      </w:r>
      <w:proofErr w:type="gramStart"/>
      <w:r w:rsidRPr="00E87BDB">
        <w:rPr>
          <w:sz w:val="28"/>
        </w:rPr>
        <w:t>So</w:t>
      </w:r>
      <w:proofErr w:type="gramEnd"/>
      <w:r w:rsidRPr="00E87BDB">
        <w:rPr>
          <w:sz w:val="28"/>
        </w:rPr>
        <w:t xml:space="preserve"> you want to talk about race. New York, Seal Press, 2018.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Randall, V. Dying While Black. Dayton, OH: Seven Principles Press, 2006.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proofErr w:type="spellStart"/>
      <w:r w:rsidRPr="00E87BDB">
        <w:rPr>
          <w:sz w:val="28"/>
        </w:rPr>
        <w:t>Rothenburg</w:t>
      </w:r>
      <w:proofErr w:type="spellEnd"/>
      <w:r w:rsidRPr="00E87BDB">
        <w:rPr>
          <w:sz w:val="28"/>
        </w:rPr>
        <w:t>, Paula. White Privilege: Essential Readings on the other side of racism. New York: Worth Publishing, 2011.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Rouse, C.M. Uncertain Suffering. Racial Health Care Disparities and Sickle Cell Disease. Berkeley, CA: University of California Press, 2009.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Shin, Sun Yung, ed. A Good Time for the Truth: Race in Minnesota. Minnesota Historical Society Press, 2016.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 xml:space="preserve">Steele, Claude. Whistling Vivaldi. New York: W.W. Norton &amp; Company, 2010. 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lastRenderedPageBreak/>
        <w:t>Tatum, Beverly Daniel. Why Are All the Black Kids Sitting Together in the Cafeteria? Basic Books, 2003.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Tweedy, D. Black Man in a White Coat. A Doctor’s Reflections on Race and Medicine. New York: Picador, 2015.</w:t>
      </w:r>
    </w:p>
    <w:p w:rsidR="00E87BDB" w:rsidRPr="00E87BDB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proofErr w:type="spellStart"/>
      <w:r w:rsidRPr="00E87BDB">
        <w:rPr>
          <w:sz w:val="28"/>
        </w:rPr>
        <w:t>Wailoo</w:t>
      </w:r>
      <w:proofErr w:type="spellEnd"/>
      <w:r w:rsidRPr="00E87BDB">
        <w:rPr>
          <w:sz w:val="28"/>
        </w:rPr>
        <w:t>, K. Dying in the City of the Blues. Sickle Cell Anemia and the Politics of Race and Health. Chapel Hill, NC: UNC Press, 2001.</w:t>
      </w:r>
    </w:p>
    <w:p w:rsidR="00E87BDB" w:rsidRPr="0030465A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Washington, Harriet. Medical Apartheid: The Dark History of Medical Experimentation on Black Americans from Colonial Times to Present. New York: Anchor Books, 2006.</w:t>
      </w:r>
    </w:p>
    <w:p w:rsidR="00E87BDB" w:rsidRPr="0030465A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White, A.A. (2011). Seeing Patients: A Surgeon’s Story of Race and Medical Bias. Cambridge, MA: Harvard University Press, 2011.</w:t>
      </w:r>
    </w:p>
    <w:p w:rsidR="00E87BDB" w:rsidRPr="0030465A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Wilkerson, Isabel. The Warmth of Other Suns: The Epic Story of America’s Great Migration. New York, NY: Vintage Books, 2010.</w:t>
      </w:r>
    </w:p>
    <w:p w:rsidR="00E87BDB" w:rsidRPr="0030465A" w:rsidRDefault="00E87BDB" w:rsidP="00C74171">
      <w:pPr>
        <w:pStyle w:val="FLYERTEXTLARGE0"/>
        <w:numPr>
          <w:ilvl w:val="0"/>
          <w:numId w:val="15"/>
        </w:numPr>
        <w:spacing w:after="0"/>
        <w:rPr>
          <w:sz w:val="28"/>
        </w:rPr>
      </w:pPr>
      <w:r w:rsidRPr="00E87BDB">
        <w:rPr>
          <w:sz w:val="28"/>
        </w:rPr>
        <w:t>Wise, Time. White Like Me. City Lights, 2010.</w:t>
      </w:r>
    </w:p>
    <w:sectPr w:rsidR="00E87BDB" w:rsidRPr="0030465A" w:rsidSect="0030465A">
      <w:headerReference w:type="default" r:id="rId18"/>
      <w:pgSz w:w="12240" w:h="15840" w:code="1"/>
      <w:pgMar w:top="4320" w:right="720" w:bottom="1440" w:left="720" w:header="43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04" w:rsidRDefault="00124304" w:rsidP="00EF6E41">
      <w:pPr>
        <w:spacing w:after="0" w:line="240" w:lineRule="auto"/>
      </w:pPr>
      <w:r>
        <w:separator/>
      </w:r>
    </w:p>
  </w:endnote>
  <w:endnote w:type="continuationSeparator" w:id="0">
    <w:p w:rsidR="00124304" w:rsidRDefault="00124304" w:rsidP="00EF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04" w:rsidRDefault="00124304" w:rsidP="00EF6E41">
      <w:pPr>
        <w:spacing w:after="0" w:line="240" w:lineRule="auto"/>
      </w:pPr>
      <w:r>
        <w:separator/>
      </w:r>
    </w:p>
  </w:footnote>
  <w:footnote w:type="continuationSeparator" w:id="0">
    <w:p w:rsidR="00124304" w:rsidRDefault="00124304" w:rsidP="00EF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56" w:rsidRDefault="00784A1F" w:rsidP="00462BF2">
    <w:r>
      <w:rPr>
        <w:noProof/>
      </w:rPr>
      <w:drawing>
        <wp:anchor distT="0" distB="0" distL="114300" distR="114300" simplePos="0" relativeHeight="251659264" behindDoc="1" locked="0" layoutInCell="1" allowOverlap="1" wp14:anchorId="3361D75B" wp14:editId="4B8F7E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0495" cy="26670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04" cy="2667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8230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1441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785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88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DCDB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921B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BEB9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EB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401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C2DC2"/>
    <w:multiLevelType w:val="hybridMultilevel"/>
    <w:tmpl w:val="371810D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30B696C"/>
    <w:multiLevelType w:val="hybridMultilevel"/>
    <w:tmpl w:val="5406C90E"/>
    <w:lvl w:ilvl="0" w:tplc="40822FF0">
      <w:numFmt w:val="bullet"/>
      <w:lvlText w:val="-"/>
      <w:lvlJc w:val="left"/>
      <w:pPr>
        <w:ind w:left="144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DD7A36"/>
    <w:multiLevelType w:val="hybridMultilevel"/>
    <w:tmpl w:val="64FA4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868F8"/>
    <w:multiLevelType w:val="hybridMultilevel"/>
    <w:tmpl w:val="747881E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59A5459"/>
    <w:multiLevelType w:val="hybridMultilevel"/>
    <w:tmpl w:val="515CB77E"/>
    <w:lvl w:ilvl="0" w:tplc="40822FF0">
      <w:numFmt w:val="bullet"/>
      <w:lvlText w:val="-"/>
      <w:lvlJc w:val="left"/>
      <w:pPr>
        <w:ind w:left="99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04"/>
    <w:rsid w:val="00016BCA"/>
    <w:rsid w:val="00021CB3"/>
    <w:rsid w:val="000402E7"/>
    <w:rsid w:val="00042A7F"/>
    <w:rsid w:val="000C6EEA"/>
    <w:rsid w:val="000D094B"/>
    <w:rsid w:val="00124304"/>
    <w:rsid w:val="00146F3A"/>
    <w:rsid w:val="001F7619"/>
    <w:rsid w:val="00211E14"/>
    <w:rsid w:val="00243BD7"/>
    <w:rsid w:val="00270398"/>
    <w:rsid w:val="0030465A"/>
    <w:rsid w:val="00357F8D"/>
    <w:rsid w:val="003A0581"/>
    <w:rsid w:val="003B2C35"/>
    <w:rsid w:val="003C1283"/>
    <w:rsid w:val="003F322A"/>
    <w:rsid w:val="004039D8"/>
    <w:rsid w:val="00406310"/>
    <w:rsid w:val="00462BF2"/>
    <w:rsid w:val="00547578"/>
    <w:rsid w:val="005807A4"/>
    <w:rsid w:val="005B1A88"/>
    <w:rsid w:val="005E192C"/>
    <w:rsid w:val="00617C56"/>
    <w:rsid w:val="00622BA9"/>
    <w:rsid w:val="00633633"/>
    <w:rsid w:val="00694702"/>
    <w:rsid w:val="00712DC6"/>
    <w:rsid w:val="00721094"/>
    <w:rsid w:val="00730B81"/>
    <w:rsid w:val="00784A1F"/>
    <w:rsid w:val="007B0D03"/>
    <w:rsid w:val="007C010E"/>
    <w:rsid w:val="00821DCD"/>
    <w:rsid w:val="0087480A"/>
    <w:rsid w:val="00892B5A"/>
    <w:rsid w:val="00954C53"/>
    <w:rsid w:val="009B1868"/>
    <w:rsid w:val="00A7314C"/>
    <w:rsid w:val="00A77D9D"/>
    <w:rsid w:val="00A86F1F"/>
    <w:rsid w:val="00B10A93"/>
    <w:rsid w:val="00B20D7E"/>
    <w:rsid w:val="00B26B2F"/>
    <w:rsid w:val="00B760BC"/>
    <w:rsid w:val="00BB22B0"/>
    <w:rsid w:val="00BC1EEA"/>
    <w:rsid w:val="00BD23E0"/>
    <w:rsid w:val="00C0592B"/>
    <w:rsid w:val="00C41FB3"/>
    <w:rsid w:val="00C56151"/>
    <w:rsid w:val="00C74171"/>
    <w:rsid w:val="00D11DF5"/>
    <w:rsid w:val="00DF1A0F"/>
    <w:rsid w:val="00DF5A1D"/>
    <w:rsid w:val="00E12DA3"/>
    <w:rsid w:val="00E35ABD"/>
    <w:rsid w:val="00E6136E"/>
    <w:rsid w:val="00E87BDB"/>
    <w:rsid w:val="00EA788C"/>
    <w:rsid w:val="00EF37B7"/>
    <w:rsid w:val="00EF6E41"/>
    <w:rsid w:val="00F363AA"/>
    <w:rsid w:val="00F62A33"/>
    <w:rsid w:val="00F74501"/>
    <w:rsid w:val="00F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A34684"/>
  <w15:docId w15:val="{B31E1E1F-01E5-48E2-BEB9-890D5024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807A4"/>
    <w:pPr>
      <w:spacing w:after="160" w:line="260" w:lineRule="exact"/>
    </w:pPr>
    <w:rPr>
      <w:rFonts w:ascii="Arial" w:hAnsi="Arial" w:cs="Arial"/>
      <w:color w:val="984392" w:themeColor="accent2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283"/>
    <w:pPr>
      <w:keepNext/>
      <w:spacing w:before="240" w:after="120" w:line="240" w:lineRule="auto"/>
      <w:jc w:val="center"/>
      <w:outlineLvl w:val="0"/>
    </w:pPr>
    <w:rPr>
      <w:rFonts w:ascii="Arial Narrow" w:eastAsiaTheme="majorEastAsia" w:hAnsi="Arial Narrow" w:cstheme="majorBidi"/>
      <w:b/>
      <w:bCs/>
      <w:caps/>
      <w:kern w:val="32"/>
      <w:sz w:val="7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B0D0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B0D0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 w:line="240" w:lineRule="auto"/>
      <w:outlineLvl w:val="3"/>
    </w:pPr>
    <w:rPr>
      <w:rFonts w:asciiTheme="minorHAnsi" w:hAnsi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 w:line="240" w:lineRule="auto"/>
      <w:outlineLvl w:val="4"/>
    </w:pPr>
    <w:rPr>
      <w:rFonts w:asciiTheme="minorHAnsi" w:hAnsi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 w:line="240" w:lineRule="auto"/>
      <w:outlineLvl w:val="5"/>
    </w:pPr>
    <w:rPr>
      <w:rFonts w:asciiTheme="minorHAnsi" w:hAnsiTheme="minorHAnsi" w:cstheme="majorBid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 w:line="240" w:lineRule="auto"/>
      <w:outlineLvl w:val="6"/>
    </w:pPr>
    <w:rPr>
      <w:rFonts w:asciiTheme="minorHAnsi" w:hAnsiTheme="minorHAnsi" w:cstheme="majorBid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 w:line="240" w:lineRule="auto"/>
      <w:outlineLvl w:val="7"/>
    </w:pPr>
    <w:rPr>
      <w:rFonts w:asciiTheme="minorHAnsi" w:hAnsiTheme="minorHAnsi" w:cstheme="majorBid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283"/>
    <w:rPr>
      <w:rFonts w:ascii="Arial Narrow" w:eastAsiaTheme="majorEastAsia" w:hAnsi="Arial Narrow" w:cstheme="majorBidi"/>
      <w:b/>
      <w:bCs/>
      <w:caps/>
      <w:color w:val="984392" w:themeColor="accent2"/>
      <w:kern w:val="3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pPr>
      <w:spacing w:after="0" w:line="240" w:lineRule="auto"/>
    </w:pPr>
    <w:rPr>
      <w:rFonts w:asciiTheme="minorHAnsi" w:hAnsiTheme="minorHAnsi" w:cs="Times New Roman"/>
      <w:b/>
      <w:bCs/>
      <w:color w:val="009CDE" w:themeColor="accent1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41"/>
    <w:pPr>
      <w:spacing w:after="0" w:line="240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41"/>
    <w:rPr>
      <w:rFonts w:ascii="Tahoma" w:hAnsi="Tahoma" w:cs="Tahoma"/>
      <w:sz w:val="16"/>
      <w:szCs w:val="16"/>
    </w:rPr>
  </w:style>
  <w:style w:type="paragraph" w:customStyle="1" w:styleId="FlyerTextLarge">
    <w:name w:val="Flyer Text Large"/>
    <w:basedOn w:val="Normal"/>
    <w:qFormat/>
    <w:rsid w:val="00462BF2"/>
    <w:pPr>
      <w:spacing w:after="240" w:line="520" w:lineRule="exact"/>
    </w:pPr>
    <w:rPr>
      <w:color w:val="012169" w:themeColor="text1"/>
      <w:sz w:val="40"/>
    </w:rPr>
  </w:style>
  <w:style w:type="paragraph" w:customStyle="1" w:styleId="FLYERTEXTLARGE0">
    <w:name w:val="FLYER TEXT LARGE"/>
    <w:basedOn w:val="FlyerTextLarge"/>
    <w:rsid w:val="00F62A33"/>
    <w:pPr>
      <w:ind w:left="630" w:right="360"/>
    </w:pPr>
    <w:rPr>
      <w:rFonts w:ascii="Georgia" w:hAnsi="Georgia"/>
    </w:rPr>
  </w:style>
  <w:style w:type="paragraph" w:customStyle="1" w:styleId="FLYERBODYTEXTSMALL">
    <w:name w:val="FLYER BODY TEXT SMALL"/>
    <w:basedOn w:val="Normal"/>
    <w:rsid w:val="00F62A33"/>
    <w:pPr>
      <w:spacing w:after="240" w:line="280" w:lineRule="exact"/>
      <w:ind w:left="630" w:right="360"/>
    </w:pPr>
    <w:rPr>
      <w:color w:val="012169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B2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7E"/>
    <w:rPr>
      <w:rFonts w:ascii="Arial" w:hAnsi="Arial" w:cs="Arial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2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7E"/>
    <w:rPr>
      <w:rFonts w:ascii="Arial" w:hAnsi="Arial" w:cs="Arial"/>
      <w:sz w:val="20"/>
      <w:szCs w:val="20"/>
      <w:lang w:bidi="ar-SA"/>
    </w:rPr>
  </w:style>
  <w:style w:type="paragraph" w:customStyle="1" w:styleId="FLYERHEADLINELEFT">
    <w:name w:val="FLYER HEADLINE LEFT"/>
    <w:basedOn w:val="Normal"/>
    <w:rsid w:val="00F62A33"/>
    <w:pPr>
      <w:keepNext/>
      <w:tabs>
        <w:tab w:val="left" w:pos="4680"/>
      </w:tabs>
      <w:spacing w:after="0" w:line="720" w:lineRule="exact"/>
      <w:outlineLvl w:val="0"/>
    </w:pPr>
    <w:rPr>
      <w:rFonts w:ascii="Arial Narrow" w:eastAsiaTheme="majorEastAsia" w:hAnsi="Arial Narrow" w:cstheme="majorBidi"/>
      <w:b/>
      <w:bCs/>
      <w:caps/>
      <w:color w:val="012169" w:themeColor="text1"/>
      <w:kern w:val="32"/>
      <w:sz w:val="72"/>
      <w:szCs w:val="32"/>
      <w:lang w:bidi="en-US"/>
    </w:rPr>
  </w:style>
  <w:style w:type="paragraph" w:customStyle="1" w:styleId="FLYERSUBHEADLEFT">
    <w:name w:val="FLYER SUBHEAD LEFT"/>
    <w:basedOn w:val="Normal"/>
    <w:rsid w:val="00F62A33"/>
    <w:pPr>
      <w:keepNext/>
      <w:tabs>
        <w:tab w:val="left" w:pos="4680"/>
      </w:tabs>
      <w:spacing w:after="0" w:line="500" w:lineRule="exact"/>
      <w:outlineLvl w:val="0"/>
    </w:pPr>
    <w:rPr>
      <w:rFonts w:eastAsiaTheme="majorEastAsia"/>
      <w:b/>
      <w:bCs/>
      <w:kern w:val="32"/>
      <w:sz w:val="36"/>
      <w:szCs w:val="36"/>
      <w:lang w:bidi="en-US"/>
    </w:rPr>
  </w:style>
  <w:style w:type="paragraph" w:customStyle="1" w:styleId="SUBHEAD">
    <w:name w:val="SUBHEAD"/>
    <w:basedOn w:val="FLYERTEXTLARGE0"/>
    <w:rsid w:val="00DF5A1D"/>
  </w:style>
  <w:style w:type="character" w:styleId="Hyperlink">
    <w:name w:val="Hyperlink"/>
    <w:basedOn w:val="DefaultParagraphFont"/>
    <w:uiPriority w:val="99"/>
    <w:unhideWhenUsed/>
    <w:rsid w:val="00B10A93"/>
    <w:rPr>
      <w:color w:val="A975B2" w:themeColor="hyperlink"/>
      <w:u w:val="single"/>
    </w:rPr>
  </w:style>
  <w:style w:type="paragraph" w:customStyle="1" w:styleId="Default">
    <w:name w:val="Default"/>
    <w:rsid w:val="00E87BD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rsid w:val="00E87B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6BCA"/>
    <w:rPr>
      <w:color w:val="01216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google.com/feed/aHR0cHM6Ly93d3cuc3ByZWFrZXIuY29tL3Nob3cvNDU0MDE1My9lcGlzb2Rlcy9mZWVk/episode/aHR0cHM6Ly9hcGkuc3ByZWFrZXIuY29tL2VwaXNvZGUvNDI1NTMxODg?hl=en&amp;ved=2ahUKEwif1bK_zoDwAhWVLs0KHXs7DQMQjrkEegQIBhAI&amp;ep=6" TargetMode="External"/><Relationship Id="rId13" Type="http://schemas.openxmlformats.org/officeDocument/2006/relationships/hyperlink" Target="https://www.ted.com/talks/david_r_williams_how_racism_makes_us_sick?language=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zLT54QjclA" TargetMode="External"/><Relationship Id="rId17" Type="http://schemas.openxmlformats.org/officeDocument/2006/relationships/hyperlink" Target="https://21daychallenge.prohabits.com/sta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BmZ68pxJi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NEKbVq_ou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rfcq5pF8u8" TargetMode="External"/><Relationship Id="rId10" Type="http://schemas.openxmlformats.org/officeDocument/2006/relationships/hyperlink" Target="https://www.youtube.com/watch?v=RZgkjEdMbS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9Ihs241zeghttps://www.youtube.com/watch?v=D9Ihs241zeg" TargetMode="External"/><Relationship Id="rId14" Type="http://schemas.openxmlformats.org/officeDocument/2006/relationships/hyperlink" Target="https://www.youtube.com/watch?v=XWQfDbbQv9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%20and%20Communications\Business%20templates\Flyer%20or%20handout\Children's%20Minnesota_flyer_star%20pattern.dotx" TargetMode="External"/></Relationships>
</file>

<file path=word/theme/theme1.xml><?xml version="1.0" encoding="utf-8"?>
<a:theme xmlns:a="http://schemas.openxmlformats.org/drawingml/2006/main" name="Office Theme">
  <a:themeElements>
    <a:clrScheme name="Childrens MN">
      <a:dk1>
        <a:srgbClr val="012169"/>
      </a:dk1>
      <a:lt1>
        <a:srgbClr val="FFFFFF"/>
      </a:lt1>
      <a:dk2>
        <a:srgbClr val="000000"/>
      </a:dk2>
      <a:lt2>
        <a:srgbClr val="A7DBF1"/>
      </a:lt2>
      <a:accent1>
        <a:srgbClr val="009CDE"/>
      </a:accent1>
      <a:accent2>
        <a:srgbClr val="984392"/>
      </a:accent2>
      <a:accent3>
        <a:srgbClr val="74C69B"/>
      </a:accent3>
      <a:accent4>
        <a:srgbClr val="1779B9"/>
      </a:accent4>
      <a:accent5>
        <a:srgbClr val="794080"/>
      </a:accent5>
      <a:accent6>
        <a:srgbClr val="A975B2"/>
      </a:accent6>
      <a:hlink>
        <a:srgbClr val="A975B2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BCEACB-29A1-40EB-873D-7530D45E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Children's Minnesota_flyer_star pattern.dotx</Template>
  <TotalTime>0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Dahlen</dc:creator>
  <cp:lastModifiedBy>Samreen Vora</cp:lastModifiedBy>
  <cp:revision>2</cp:revision>
  <cp:lastPrinted>2019-09-17T19:10:00Z</cp:lastPrinted>
  <dcterms:created xsi:type="dcterms:W3CDTF">2021-04-15T15:58:00Z</dcterms:created>
  <dcterms:modified xsi:type="dcterms:W3CDTF">2021-04-15T15:58:00Z</dcterms:modified>
</cp:coreProperties>
</file>