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741" w:rsidRDefault="00635741" w:rsidP="00635741">
      <w:pPr>
        <w:wordWrap/>
        <w:adjustRightInd w:val="0"/>
        <w:spacing w:after="0" w:line="48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SUPPLEMENTARY FIGURE 1 </w:t>
      </w:r>
      <w:r>
        <w:rPr>
          <w:rFonts w:ascii="Times New Roman" w:hAnsi="Times New Roman"/>
          <w:sz w:val="24"/>
          <w:szCs w:val="24"/>
        </w:rPr>
        <w:t>Recurrence hazard rate by time since diagnosis.</w:t>
      </w:r>
    </w:p>
    <w:p w:rsidR="00635741" w:rsidRDefault="00635741" w:rsidP="00635741"/>
    <w:p w:rsidR="00635741" w:rsidRDefault="00635741" w:rsidP="00635741">
      <w:r>
        <w:rPr>
          <w:noProof/>
          <w:lang w:val="en-IN" w:eastAsia="en-IN"/>
        </w:rPr>
        <w:drawing>
          <wp:inline distT="0" distB="0" distL="0" distR="0">
            <wp:extent cx="5038090" cy="1932305"/>
            <wp:effectExtent l="0" t="0" r="0" b="0"/>
            <wp:docPr id="4" name="Picture 4" descr="E:\Chandra Mohan\August\22-Aug-2020\MNT_LWW_JOURNAL_SLA_ANNSURG-D-20-01860_0\NEW_ORIGINALS\Supplementary Figure 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Chandra Mohan\August\22-Aug-2020\MNT_LWW_JOURNAL_SLA_ANNSURG-D-20-01860_0\NEW_ORIGINALS\Supplementary Figure 1.e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741" w:rsidRPr="00635741" w:rsidRDefault="00635741" w:rsidP="00635741">
      <w:bookmarkStart w:id="0" w:name="_GoBack"/>
      <w:bookmarkEnd w:id="0"/>
    </w:p>
    <w:sectPr w:rsidR="00635741" w:rsidRPr="006357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41"/>
    <w:rsid w:val="00293238"/>
    <w:rsid w:val="003E3B4F"/>
    <w:rsid w:val="00485489"/>
    <w:rsid w:val="0063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59CA4-9249-4806-B0CE-063C3FC7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741"/>
    <w:pPr>
      <w:widowControl w:val="0"/>
      <w:wordWrap w:val="0"/>
      <w:autoSpaceDE w:val="0"/>
      <w:autoSpaceDN w:val="0"/>
      <w:spacing w:after="160" w:line="256" w:lineRule="auto"/>
      <w:jc w:val="both"/>
    </w:pPr>
    <w:rPr>
      <w:rFonts w:ascii="Malgun Gothic" w:eastAsia="Malgun Gothic" w:hAnsi="Malgun Gothic"/>
      <w:kern w:val="2"/>
      <w:szCs w:val="2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64</Characters>
  <Application>Microsoft Office Word</Application>
  <DocSecurity>0</DocSecurity>
  <Lines>1</Lines>
  <Paragraphs>1</Paragraphs>
  <ScaleCrop>false</ScaleCrop>
  <Company>Microsoft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2GW6T02</dc:creator>
  <cp:keywords/>
  <dc:description/>
  <cp:lastModifiedBy>2GW6T02</cp:lastModifiedBy>
  <cp:revision>1</cp:revision>
  <dcterms:created xsi:type="dcterms:W3CDTF">2020-08-22T18:47:00Z</dcterms:created>
  <dcterms:modified xsi:type="dcterms:W3CDTF">2020-08-22T18:53:00Z</dcterms:modified>
</cp:coreProperties>
</file>