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4B4" w:rsidRDefault="00B274B4" w:rsidP="00B274B4">
      <w:pPr>
        <w:spacing w:line="480" w:lineRule="auto"/>
        <w:rPr>
          <w:b/>
          <w:sz w:val="22"/>
          <w:szCs w:val="20"/>
          <w:lang w:val="en-GB"/>
        </w:rPr>
      </w:pPr>
      <w:r>
        <w:rPr>
          <w:b/>
          <w:sz w:val="22"/>
          <w:szCs w:val="20"/>
          <w:lang w:val="en-GB"/>
        </w:rPr>
        <w:t>Online Supplements</w:t>
      </w:r>
    </w:p>
    <w:p w:rsidR="00D92B1A" w:rsidRPr="00D92B1A" w:rsidRDefault="00B274B4" w:rsidP="00D92B1A">
      <w:pPr>
        <w:spacing w:line="480" w:lineRule="auto"/>
        <w:rPr>
          <w:sz w:val="22"/>
          <w:szCs w:val="20"/>
          <w:lang w:val="en-GB"/>
        </w:rPr>
      </w:pPr>
      <w:r>
        <w:rPr>
          <w:sz w:val="22"/>
          <w:szCs w:val="20"/>
          <w:lang w:val="en-GB"/>
        </w:rPr>
        <w:t>This document contains the following figures, tables and miscellaneous supplemental materials:</w:t>
      </w:r>
    </w:p>
    <w:p w:rsidR="00D92B1A" w:rsidRPr="00F77D68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>
        <w:rPr>
          <w:rFonts w:cs="Times New Roman"/>
          <w:szCs w:val="20"/>
          <w:lang w:val="en-GB"/>
        </w:rPr>
        <w:t xml:space="preserve">Supplemental Figure 1. </w:t>
      </w:r>
      <w:r w:rsidRPr="003A1A5A">
        <w:t xml:space="preserve">Risk of bias assessment for </w:t>
      </w:r>
      <w:r>
        <w:t>randomized</w:t>
      </w:r>
      <w:r w:rsidRPr="003A1A5A">
        <w:t xml:space="preserve"> studies (RoB2, top) and non-</w:t>
      </w:r>
      <w:r>
        <w:t>randomized</w:t>
      </w:r>
      <w:r w:rsidRPr="003A1A5A">
        <w:t xml:space="preserve"> comparative studies (ROBINS-I, bottom)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7D68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7D68">
        <w:rPr>
          <w:rFonts w:cs="Times New Roman"/>
          <w:szCs w:val="20"/>
          <w:lang w:val="en-GB"/>
        </w:rPr>
        <w:t xml:space="preserve"> 2. Funnel plots</w:t>
      </w:r>
    </w:p>
    <w:p w:rsidR="00D92B1A" w:rsidRPr="004D1997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3. Surgical site infection after retro-rectus mesh repair versus </w:t>
      </w:r>
      <w:proofErr w:type="spellStart"/>
      <w:r w:rsidRPr="004D1997">
        <w:rPr>
          <w:rFonts w:cs="Times New Roman"/>
          <w:szCs w:val="20"/>
          <w:lang w:val="en-GB"/>
        </w:rPr>
        <w:t>onlay</w:t>
      </w:r>
      <w:proofErr w:type="spellEnd"/>
      <w:r w:rsidRPr="004D1997">
        <w:rPr>
          <w:rFonts w:cs="Times New Roman"/>
          <w:szCs w:val="20"/>
          <w:lang w:val="en-GB"/>
        </w:rPr>
        <w:t xml:space="preserve"> mesh repair</w:t>
      </w:r>
    </w:p>
    <w:p w:rsidR="00D92B1A" w:rsidRPr="004D1997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4. </w:t>
      </w:r>
      <w:proofErr w:type="spellStart"/>
      <w:r w:rsidRPr="004D1997">
        <w:rPr>
          <w:rFonts w:cs="Times New Roman"/>
          <w:szCs w:val="20"/>
          <w:lang w:val="en-GB"/>
        </w:rPr>
        <w:t>Seroma</w:t>
      </w:r>
      <w:proofErr w:type="spellEnd"/>
      <w:r w:rsidRPr="004D1997">
        <w:rPr>
          <w:rFonts w:cs="Times New Roman"/>
          <w:szCs w:val="20"/>
          <w:lang w:val="en-GB"/>
        </w:rPr>
        <w:t xml:space="preserve"> after retro-rectus mesh repair versus </w:t>
      </w:r>
      <w:proofErr w:type="spellStart"/>
      <w:r w:rsidRPr="004D1997">
        <w:rPr>
          <w:rFonts w:cs="Times New Roman"/>
          <w:szCs w:val="20"/>
          <w:lang w:val="en-GB"/>
        </w:rPr>
        <w:t>onlay</w:t>
      </w:r>
      <w:proofErr w:type="spellEnd"/>
      <w:r w:rsidRPr="004D1997">
        <w:rPr>
          <w:rFonts w:cs="Times New Roman"/>
          <w:szCs w:val="20"/>
          <w:lang w:val="en-GB"/>
        </w:rPr>
        <w:t xml:space="preserve"> mesh repair</w:t>
      </w:r>
    </w:p>
    <w:p w:rsidR="00D92B1A" w:rsidRPr="004D1997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5. Surgical site infection after retro-rectus mesh repair versus i</w:t>
      </w:r>
      <w:r>
        <w:rPr>
          <w:rFonts w:cs="Times New Roman"/>
          <w:szCs w:val="20"/>
          <w:lang w:val="en-GB"/>
        </w:rPr>
        <w:t xml:space="preserve">ntraperitoneal </w:t>
      </w:r>
      <w:proofErr w:type="spellStart"/>
      <w:r>
        <w:rPr>
          <w:rFonts w:cs="Times New Roman"/>
          <w:szCs w:val="20"/>
          <w:lang w:val="en-GB"/>
        </w:rPr>
        <w:t>onlay</w:t>
      </w:r>
      <w:proofErr w:type="spellEnd"/>
      <w:r>
        <w:rPr>
          <w:rFonts w:cs="Times New Roman"/>
          <w:szCs w:val="20"/>
          <w:lang w:val="en-GB"/>
        </w:rPr>
        <w:t xml:space="preserve"> mesh repair</w:t>
      </w:r>
    </w:p>
    <w:p w:rsidR="00D92B1A" w:rsidRPr="004D1997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6. </w:t>
      </w:r>
      <w:proofErr w:type="spellStart"/>
      <w:r w:rsidRPr="004D1997">
        <w:rPr>
          <w:rFonts w:cs="Times New Roman"/>
          <w:szCs w:val="20"/>
          <w:lang w:val="en-GB"/>
        </w:rPr>
        <w:t>Seroma</w:t>
      </w:r>
      <w:proofErr w:type="spellEnd"/>
      <w:r w:rsidRPr="004D1997">
        <w:rPr>
          <w:rFonts w:cs="Times New Roman"/>
          <w:szCs w:val="20"/>
          <w:lang w:val="en-GB"/>
        </w:rPr>
        <w:t xml:space="preserve"> after retro-rectus mesh repair versus intraperitoneal </w:t>
      </w:r>
      <w:proofErr w:type="spellStart"/>
      <w:r w:rsidRPr="004D1997">
        <w:rPr>
          <w:rFonts w:cs="Times New Roman"/>
          <w:szCs w:val="20"/>
          <w:lang w:val="en-GB"/>
        </w:rPr>
        <w:t>onlay</w:t>
      </w:r>
      <w:proofErr w:type="spellEnd"/>
      <w:r w:rsidRPr="004D1997">
        <w:rPr>
          <w:rFonts w:cs="Times New Roman"/>
          <w:szCs w:val="20"/>
          <w:lang w:val="en-GB"/>
        </w:rPr>
        <w:t xml:space="preserve"> mesh repair</w:t>
      </w:r>
    </w:p>
    <w:p w:rsidR="00D92B1A" w:rsidRPr="004D1997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7. Recurrence after minima</w:t>
      </w:r>
      <w:r>
        <w:rPr>
          <w:rFonts w:cs="Times New Roman"/>
          <w:szCs w:val="20"/>
          <w:lang w:val="en-GB"/>
        </w:rPr>
        <w:t>lly invasive versus open surgery</w:t>
      </w:r>
    </w:p>
    <w:p w:rsidR="00D92B1A" w:rsidRPr="004D1997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8. Recurrence after lightweight versus heavyweight mesh</w:t>
      </w:r>
    </w:p>
    <w:p w:rsidR="00D92B1A" w:rsidRPr="004D1997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9. Surgical site infection after lightweight versus heavyweight mesh</w:t>
      </w:r>
    </w:p>
    <w:p w:rsidR="00D92B1A" w:rsidRPr="004D1997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10. </w:t>
      </w:r>
      <w:proofErr w:type="spellStart"/>
      <w:r w:rsidRPr="004D1997">
        <w:rPr>
          <w:rFonts w:cs="Times New Roman"/>
          <w:szCs w:val="20"/>
          <w:lang w:val="en-GB"/>
        </w:rPr>
        <w:t>Seroma</w:t>
      </w:r>
      <w:proofErr w:type="spellEnd"/>
      <w:r w:rsidRPr="004D1997">
        <w:rPr>
          <w:rFonts w:cs="Times New Roman"/>
          <w:szCs w:val="20"/>
          <w:lang w:val="en-GB"/>
        </w:rPr>
        <w:t xml:space="preserve"> after lightweight versus heavyweight mesh</w:t>
      </w:r>
    </w:p>
    <w:p w:rsidR="00D92B1A" w:rsidRPr="004D1997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11. Recurrence after synthetic versus biological mesh</w:t>
      </w:r>
    </w:p>
    <w:p w:rsidR="00D92B1A" w:rsidRPr="004D1997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12. Surgical site infection after sutured versus self-adhering mesh</w:t>
      </w:r>
    </w:p>
    <w:p w:rsidR="00D92B1A" w:rsidRPr="00765BC3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13. </w:t>
      </w:r>
      <w:proofErr w:type="spellStart"/>
      <w:r w:rsidRPr="004D1997">
        <w:rPr>
          <w:rFonts w:cs="Times New Roman"/>
          <w:szCs w:val="20"/>
          <w:lang w:val="en-GB"/>
        </w:rPr>
        <w:t>Seroma</w:t>
      </w:r>
      <w:proofErr w:type="spellEnd"/>
      <w:r w:rsidRPr="004D1997">
        <w:rPr>
          <w:rFonts w:cs="Times New Roman"/>
          <w:szCs w:val="20"/>
          <w:lang w:val="en-GB"/>
        </w:rPr>
        <w:t xml:space="preserve"> after sutured versus self-adhering mesh</w:t>
      </w:r>
    </w:p>
    <w:p w:rsidR="00D92B1A" w:rsidRPr="00DA248E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DA248E">
        <w:rPr>
          <w:rFonts w:cs="Times New Roman"/>
          <w:szCs w:val="20"/>
          <w:lang w:val="en-GB"/>
        </w:rPr>
        <w:t>Supplemental Figure 14. Overall recurrence after retro-rectus repair, only including studies that included recurrent incisional hernia patients</w:t>
      </w:r>
    </w:p>
    <w:p w:rsidR="00D92B1A" w:rsidRPr="00DA248E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DA248E">
        <w:rPr>
          <w:rFonts w:cs="Times New Roman"/>
          <w:szCs w:val="20"/>
          <w:lang w:val="en-GB"/>
        </w:rPr>
        <w:t>Supplemental Figure 15. Overall surgical site infection after retro-rectus repair, only including studies that included recurrent incisional hernia patients</w:t>
      </w:r>
    </w:p>
    <w:p w:rsidR="00D92B1A" w:rsidRPr="00DA248E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DA248E">
        <w:rPr>
          <w:rFonts w:cs="Times New Roman"/>
          <w:szCs w:val="20"/>
          <w:lang w:val="en-GB"/>
        </w:rPr>
        <w:t xml:space="preserve">Supplemental Figure 16. Overall </w:t>
      </w:r>
      <w:proofErr w:type="spellStart"/>
      <w:r w:rsidRPr="00DA248E">
        <w:rPr>
          <w:rFonts w:cs="Times New Roman"/>
          <w:szCs w:val="20"/>
          <w:lang w:val="en-GB"/>
        </w:rPr>
        <w:t>seroma</w:t>
      </w:r>
      <w:proofErr w:type="spellEnd"/>
      <w:r w:rsidRPr="00DA248E">
        <w:rPr>
          <w:rFonts w:cs="Times New Roman"/>
          <w:szCs w:val="20"/>
          <w:lang w:val="en-GB"/>
        </w:rPr>
        <w:t xml:space="preserve"> after retro-rectus repair, only including studies that included recurrent incisional hernia patients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i/>
          <w:sz w:val="18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17</w:t>
      </w:r>
      <w:r w:rsidRPr="004D1997">
        <w:rPr>
          <w:rFonts w:cs="Times New Roman"/>
          <w:szCs w:val="20"/>
          <w:lang w:val="en-GB"/>
        </w:rPr>
        <w:t>. Overall outcomes after retro-rectus mesh repair, randomized controlled trials and prospective cohort studies only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i/>
          <w:sz w:val="18"/>
          <w:szCs w:val="20"/>
          <w:lang w:val="en-GB"/>
        </w:rPr>
      </w:pPr>
      <w:r w:rsidRPr="004D1997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4D1997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18</w:t>
      </w:r>
      <w:r w:rsidRPr="004D1997">
        <w:rPr>
          <w:rFonts w:cs="Times New Roman"/>
          <w:szCs w:val="20"/>
          <w:lang w:val="en-GB"/>
        </w:rPr>
        <w:t>. Overall outcomes after retro-rectus mesh repair, randomized controlled trials only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19</w:t>
      </w:r>
      <w:r w:rsidRPr="00F7340B">
        <w:rPr>
          <w:rFonts w:cs="Times New Roman"/>
          <w:szCs w:val="20"/>
          <w:lang w:val="en-GB"/>
        </w:rPr>
        <w:t>. Overall recurrence after a minimum follow-up of 12 months after retro-rectus repair, all study types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lastRenderedPageBreak/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20</w:t>
      </w:r>
      <w:r w:rsidRPr="00F7340B">
        <w:rPr>
          <w:rFonts w:cs="Times New Roman"/>
          <w:szCs w:val="20"/>
          <w:lang w:val="en-GB"/>
        </w:rPr>
        <w:t>. Overall recurrence after a minimum follow-up of 24 months after retro-rectus repair, all study types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21</w:t>
      </w:r>
      <w:r w:rsidRPr="00F7340B">
        <w:rPr>
          <w:rFonts w:cs="Times New Roman"/>
          <w:szCs w:val="20"/>
          <w:lang w:val="en-GB"/>
        </w:rPr>
        <w:t>. Overall serious complications after retro-rectus repair, all study types</w:t>
      </w:r>
    </w:p>
    <w:p w:rsidR="00D92B1A" w:rsidRPr="00F7340B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22</w:t>
      </w:r>
      <w:r w:rsidRPr="00F7340B">
        <w:rPr>
          <w:rFonts w:cs="Times New Roman"/>
          <w:szCs w:val="20"/>
          <w:lang w:val="en-GB"/>
        </w:rPr>
        <w:t>. Overall surgical site infection after retro-rectus repair, all study types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23</w:t>
      </w:r>
      <w:r w:rsidRPr="00F7340B">
        <w:rPr>
          <w:rFonts w:cs="Times New Roman"/>
          <w:szCs w:val="20"/>
          <w:lang w:val="en-GB"/>
        </w:rPr>
        <w:t xml:space="preserve">. Overall </w:t>
      </w:r>
      <w:proofErr w:type="spellStart"/>
      <w:r w:rsidRPr="00F7340B">
        <w:rPr>
          <w:rFonts w:cs="Times New Roman"/>
          <w:szCs w:val="20"/>
          <w:lang w:val="en-GB"/>
        </w:rPr>
        <w:t>seroma</w:t>
      </w:r>
      <w:proofErr w:type="spellEnd"/>
      <w:r w:rsidRPr="00F7340B">
        <w:rPr>
          <w:rFonts w:cs="Times New Roman"/>
          <w:szCs w:val="20"/>
          <w:lang w:val="en-GB"/>
        </w:rPr>
        <w:t xml:space="preserve"> after retro-rectus repair, all study types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24</w:t>
      </w:r>
      <w:r w:rsidRPr="00F7340B">
        <w:rPr>
          <w:rFonts w:cs="Times New Roman"/>
          <w:szCs w:val="20"/>
          <w:lang w:val="en-GB"/>
        </w:rPr>
        <w:t>. Overall mortality after retro-rectus repair, all study types</w:t>
      </w:r>
    </w:p>
    <w:p w:rsidR="00D92B1A" w:rsidRPr="00D92B1A" w:rsidRDefault="00D92B1A" w:rsidP="00E16481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D92B1A">
        <w:rPr>
          <w:rFonts w:cs="Times New Roman"/>
          <w:szCs w:val="20"/>
          <w:lang w:val="en-GB"/>
        </w:rPr>
        <w:t>Supplemental Figure 25. Overall recurrence after a minimum follow-up of 12 months after minimally invasive retro-rectus repair, all study types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26</w:t>
      </w:r>
      <w:r w:rsidRPr="00F7340B">
        <w:rPr>
          <w:rFonts w:cs="Times New Roman"/>
          <w:szCs w:val="20"/>
          <w:lang w:val="en-GB"/>
        </w:rPr>
        <w:t>. Overall serious complications after minimally invasive retro-rectus repair, all study types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27</w:t>
      </w:r>
      <w:r w:rsidRPr="00F7340B">
        <w:rPr>
          <w:rFonts w:cs="Times New Roman"/>
          <w:szCs w:val="20"/>
          <w:lang w:val="en-GB"/>
        </w:rPr>
        <w:t>. Overall surgical site infection after minimally invasive retro-rectus repair, all study types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28</w:t>
      </w:r>
      <w:r w:rsidRPr="00F7340B">
        <w:rPr>
          <w:rFonts w:cs="Times New Roman"/>
          <w:szCs w:val="20"/>
          <w:lang w:val="en-GB"/>
        </w:rPr>
        <w:t>. Overall recurrence after a minimum follow-up of 12 months after retro-rectus repair, prospective cohorts and randomized controlled trials only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28</w:t>
      </w:r>
      <w:r w:rsidRPr="00F7340B">
        <w:rPr>
          <w:rFonts w:cs="Times New Roman"/>
          <w:szCs w:val="20"/>
          <w:lang w:val="en-GB"/>
        </w:rPr>
        <w:t xml:space="preserve">. Overall </w:t>
      </w:r>
      <w:proofErr w:type="spellStart"/>
      <w:r w:rsidRPr="00F7340B">
        <w:rPr>
          <w:rFonts w:cs="Times New Roman"/>
          <w:szCs w:val="20"/>
          <w:lang w:val="en-GB"/>
        </w:rPr>
        <w:t>seroma</w:t>
      </w:r>
      <w:proofErr w:type="spellEnd"/>
      <w:r w:rsidRPr="00F7340B">
        <w:rPr>
          <w:rFonts w:cs="Times New Roman"/>
          <w:szCs w:val="20"/>
          <w:lang w:val="en-GB"/>
        </w:rPr>
        <w:t xml:space="preserve"> after minimally invasive retro-rectus repair, all study types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29</w:t>
      </w:r>
      <w:r w:rsidRPr="00F7340B">
        <w:rPr>
          <w:rFonts w:cs="Times New Roman"/>
          <w:szCs w:val="20"/>
          <w:lang w:val="en-GB"/>
        </w:rPr>
        <w:t>. Overall recurrence after a minimum follow-up of 12 months after retro-rectus repair, prospective cohorts and randomized controlled trials only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30</w:t>
      </w:r>
      <w:r w:rsidRPr="00F7340B">
        <w:rPr>
          <w:rFonts w:cs="Times New Roman"/>
          <w:szCs w:val="20"/>
          <w:lang w:val="en-GB"/>
        </w:rPr>
        <w:t>. Overall serious complications after retro-rectus repair, prospective cohorts and randomized controlled trials only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31</w:t>
      </w:r>
      <w:r w:rsidRPr="00F7340B">
        <w:rPr>
          <w:rFonts w:cs="Times New Roman"/>
          <w:szCs w:val="20"/>
          <w:lang w:val="en-GB"/>
        </w:rPr>
        <w:t>. Overall mortality after retro-rectus repair, prospective cohorts and randomized controlled trials only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32</w:t>
      </w:r>
      <w:r w:rsidRPr="00F7340B">
        <w:rPr>
          <w:rFonts w:cs="Times New Roman"/>
          <w:szCs w:val="20"/>
          <w:lang w:val="en-GB"/>
        </w:rPr>
        <w:t xml:space="preserve">. Overall </w:t>
      </w:r>
      <w:proofErr w:type="spellStart"/>
      <w:r w:rsidRPr="00F7340B">
        <w:rPr>
          <w:rFonts w:cs="Times New Roman"/>
          <w:szCs w:val="20"/>
          <w:lang w:val="en-GB"/>
        </w:rPr>
        <w:t>seroma</w:t>
      </w:r>
      <w:proofErr w:type="spellEnd"/>
      <w:r w:rsidRPr="00F7340B">
        <w:rPr>
          <w:rFonts w:cs="Times New Roman"/>
          <w:szCs w:val="20"/>
          <w:lang w:val="en-GB"/>
        </w:rPr>
        <w:t xml:space="preserve"> after retro-rectus repair, prospective cohorts and randomized controlled trials only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33</w:t>
      </w:r>
      <w:r w:rsidRPr="00F7340B">
        <w:rPr>
          <w:rFonts w:cs="Times New Roman"/>
          <w:szCs w:val="20"/>
          <w:lang w:val="en-GB"/>
        </w:rPr>
        <w:t>. Overall surgical site infection after retro-rectus repair, prospective cohorts and randomized controlled trials only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34</w:t>
      </w:r>
      <w:r w:rsidRPr="00F7340B">
        <w:rPr>
          <w:rFonts w:cs="Times New Roman"/>
          <w:szCs w:val="20"/>
          <w:lang w:val="en-GB"/>
        </w:rPr>
        <w:t>. Overall recurrence after a minimum of 12 months follow-up after retro-rectus repair, randomized controlled trials only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lastRenderedPageBreak/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35</w:t>
      </w:r>
      <w:r w:rsidRPr="00F7340B">
        <w:rPr>
          <w:rFonts w:cs="Times New Roman"/>
          <w:szCs w:val="20"/>
          <w:lang w:val="en-GB"/>
        </w:rPr>
        <w:t>. Overall serious complications after retro-rectus repair, randomized controlled trials only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36</w:t>
      </w:r>
      <w:r w:rsidRPr="00F7340B">
        <w:rPr>
          <w:rFonts w:cs="Times New Roman"/>
          <w:szCs w:val="20"/>
          <w:lang w:val="en-GB"/>
        </w:rPr>
        <w:t xml:space="preserve">. Overall </w:t>
      </w:r>
      <w:proofErr w:type="spellStart"/>
      <w:r w:rsidRPr="00F7340B">
        <w:rPr>
          <w:rFonts w:cs="Times New Roman"/>
          <w:szCs w:val="20"/>
          <w:lang w:val="en-GB"/>
        </w:rPr>
        <w:t>seroma</w:t>
      </w:r>
      <w:proofErr w:type="spellEnd"/>
      <w:r w:rsidRPr="00F7340B">
        <w:rPr>
          <w:rFonts w:cs="Times New Roman"/>
          <w:szCs w:val="20"/>
          <w:lang w:val="en-GB"/>
        </w:rPr>
        <w:t xml:space="preserve"> after retro-rectus repair, randomized controlled trials only</w:t>
      </w:r>
    </w:p>
    <w:p w:rsidR="00D92B1A" w:rsidRPr="00F7340B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F7340B">
        <w:rPr>
          <w:rFonts w:cs="Times New Roman"/>
          <w:szCs w:val="20"/>
          <w:lang w:val="en-GB"/>
        </w:rPr>
        <w:t xml:space="preserve">Supplemental </w:t>
      </w:r>
      <w:r>
        <w:rPr>
          <w:rFonts w:cs="Times New Roman"/>
          <w:szCs w:val="20"/>
          <w:lang w:val="en-GB"/>
        </w:rPr>
        <w:t>Figure</w:t>
      </w:r>
      <w:r w:rsidRPr="00F7340B">
        <w:rPr>
          <w:rFonts w:cs="Times New Roman"/>
          <w:szCs w:val="20"/>
          <w:lang w:val="en-GB"/>
        </w:rPr>
        <w:t xml:space="preserve"> </w:t>
      </w:r>
      <w:r>
        <w:rPr>
          <w:rFonts w:cs="Times New Roman"/>
          <w:szCs w:val="20"/>
          <w:lang w:val="en-GB"/>
        </w:rPr>
        <w:t>37</w:t>
      </w:r>
      <w:r w:rsidRPr="00F7340B">
        <w:rPr>
          <w:rFonts w:cs="Times New Roman"/>
          <w:szCs w:val="20"/>
          <w:lang w:val="en-GB"/>
        </w:rPr>
        <w:t>. Overall surgical site infection after retro-rectus repair, randomized controlled trials only</w:t>
      </w:r>
    </w:p>
    <w:p w:rsidR="00D92B1A" w:rsidRPr="003B5E4D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C81692">
        <w:rPr>
          <w:rFonts w:cs="Times New Roman"/>
          <w:szCs w:val="20"/>
          <w:lang w:val="en-GB"/>
        </w:rPr>
        <w:t>Search syntax</w:t>
      </w:r>
    </w:p>
    <w:p w:rsidR="00D92B1A" w:rsidRDefault="00D92B1A" w:rsidP="00D92B1A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>
        <w:rPr>
          <w:rFonts w:cs="Times New Roman"/>
          <w:szCs w:val="20"/>
          <w:lang w:val="en-GB"/>
        </w:rPr>
        <w:t>Table</w:t>
      </w:r>
      <w:r w:rsidRPr="00F7340B">
        <w:rPr>
          <w:rFonts w:cs="Times New Roman"/>
          <w:szCs w:val="20"/>
          <w:lang w:val="en-GB"/>
        </w:rPr>
        <w:t xml:space="preserve"> 1. Baseline characteristics for all included comparative studies</w:t>
      </w:r>
    </w:p>
    <w:p w:rsidR="00D92B1A" w:rsidRDefault="00D92B1A" w:rsidP="009003C8">
      <w:pPr>
        <w:pStyle w:val="ListParagraph"/>
        <w:numPr>
          <w:ilvl w:val="0"/>
          <w:numId w:val="1"/>
        </w:numPr>
        <w:spacing w:line="480" w:lineRule="auto"/>
        <w:rPr>
          <w:rFonts w:cs="Times New Roman"/>
          <w:szCs w:val="20"/>
          <w:lang w:val="en-GB"/>
        </w:rPr>
      </w:pPr>
      <w:r w:rsidRPr="009003C8">
        <w:rPr>
          <w:rFonts w:cs="Times New Roman"/>
          <w:szCs w:val="20"/>
          <w:lang w:val="en-GB"/>
        </w:rPr>
        <w:t>Table 2. Baseline characteristics for all included non-comparative studies</w:t>
      </w:r>
    </w:p>
    <w:p w:rsidR="00B274B4" w:rsidRDefault="00B274B4">
      <w:pPr>
        <w:spacing w:after="200"/>
        <w:rPr>
          <w:b/>
          <w:iCs/>
          <w:color w:val="000000" w:themeColor="text1"/>
          <w:szCs w:val="18"/>
          <w:lang w:val="en-GB"/>
        </w:rPr>
      </w:pPr>
      <w:bookmarkStart w:id="0" w:name="_Ref82776087"/>
      <w:r>
        <w:rPr>
          <w:lang w:val="en-GB"/>
        </w:rPr>
        <w:br w:type="page"/>
      </w:r>
    </w:p>
    <w:bookmarkEnd w:id="0"/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1</w:t>
      </w:r>
      <w:r>
        <w:t xml:space="preserve">. </w:t>
      </w:r>
      <w:r w:rsidRPr="003A1A5A">
        <w:t xml:space="preserve">Risk of bias assessment for </w:t>
      </w:r>
      <w:r>
        <w:t>randomized</w:t>
      </w:r>
      <w:r w:rsidRPr="003A1A5A">
        <w:t xml:space="preserve"> studies (RoB2, top) and non-</w:t>
      </w:r>
      <w:r>
        <w:t>randomized</w:t>
      </w:r>
      <w:r w:rsidRPr="003A1A5A">
        <w:t xml:space="preserve"> comparative studies (ROBINS-I, bottom)</w:t>
      </w:r>
    </w:p>
    <w:p w:rsidR="009003C8" w:rsidRPr="0064583D" w:rsidRDefault="009003C8" w:rsidP="009003C8">
      <w:pPr>
        <w:spacing w:line="480" w:lineRule="auto"/>
        <w:rPr>
          <w:b/>
          <w:szCs w:val="20"/>
          <w:lang w:val="en-GB"/>
        </w:rPr>
      </w:pPr>
      <w:r>
        <w:rPr>
          <w:b/>
          <w:noProof/>
          <w:szCs w:val="20"/>
          <w:lang w:val="nl-NL"/>
        </w:rPr>
        <w:drawing>
          <wp:inline distT="0" distB="0" distL="0" distR="0" wp14:anchorId="110A8525" wp14:editId="5BA285CD">
            <wp:extent cx="5943600" cy="6362700"/>
            <wp:effectExtent l="0" t="0" r="0" b="0"/>
            <wp:docPr id="33" name="Picture 33" descr="rob_comb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_comb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rPr>
          <w:b/>
          <w:szCs w:val="20"/>
          <w:lang w:val="en-GB"/>
        </w:rPr>
      </w:pPr>
      <w:r>
        <w:rPr>
          <w:b/>
          <w:szCs w:val="20"/>
          <w:lang w:val="en-GB"/>
        </w:rPr>
        <w:br w:type="page"/>
      </w:r>
    </w:p>
    <w:p w:rsidR="009003C8" w:rsidRDefault="009003C8" w:rsidP="009003C8">
      <w:pPr>
        <w:pStyle w:val="Caption"/>
        <w:keepNext/>
      </w:pPr>
      <w:bookmarkStart w:id="1" w:name="_Ref82776891"/>
      <w:r>
        <w:lastRenderedPageBreak/>
        <w:t xml:space="preserve">Supplemental Figure </w:t>
      </w:r>
      <w:r>
        <w:rPr>
          <w:noProof/>
        </w:rPr>
        <w:t>2</w:t>
      </w:r>
      <w:bookmarkEnd w:id="1"/>
      <w:r>
        <w:t>. Funnel plots</w:t>
      </w:r>
    </w:p>
    <w:p w:rsidR="009003C8" w:rsidRDefault="009003C8" w:rsidP="009003C8">
      <w:pPr>
        <w:rPr>
          <w:szCs w:val="20"/>
          <w:lang w:val="en-GB"/>
        </w:rPr>
      </w:pPr>
      <w:r>
        <w:rPr>
          <w:noProof/>
          <w:szCs w:val="20"/>
          <w:lang w:val="nl-NL"/>
        </w:rPr>
        <w:drawing>
          <wp:inline distT="0" distB="0" distL="0" distR="0" wp14:anchorId="04F3ED81" wp14:editId="1CEB3426">
            <wp:extent cx="5943600" cy="4772025"/>
            <wp:effectExtent l="0" t="0" r="0" b="9525"/>
            <wp:docPr id="34" name="Picture 34" descr="combined_funnelpl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bined_funnelplo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rPr>
          <w:szCs w:val="20"/>
          <w:lang w:val="en-GB"/>
        </w:rPr>
      </w:pPr>
      <w:r>
        <w:rPr>
          <w:i/>
          <w:szCs w:val="20"/>
          <w:lang w:val="en-GB"/>
        </w:rPr>
        <w:t xml:space="preserve">IPOM: intraperitoneal </w:t>
      </w:r>
      <w:proofErr w:type="spellStart"/>
      <w:r>
        <w:rPr>
          <w:i/>
          <w:szCs w:val="20"/>
          <w:lang w:val="en-GB"/>
        </w:rPr>
        <w:t>onlay</w:t>
      </w:r>
      <w:proofErr w:type="spellEnd"/>
      <w:r>
        <w:rPr>
          <w:i/>
          <w:szCs w:val="20"/>
          <w:lang w:val="en-GB"/>
        </w:rPr>
        <w:t xml:space="preserve"> mesh</w:t>
      </w:r>
      <w:r>
        <w:rPr>
          <w:szCs w:val="20"/>
          <w:lang w:val="en-GB"/>
        </w:rPr>
        <w:br w:type="page"/>
      </w:r>
    </w:p>
    <w:p w:rsidR="009003C8" w:rsidRDefault="009003C8" w:rsidP="009003C8">
      <w:pPr>
        <w:pStyle w:val="Caption"/>
        <w:keepNext/>
      </w:pPr>
      <w:bookmarkStart w:id="2" w:name="_Ref82778060"/>
      <w:r>
        <w:lastRenderedPageBreak/>
        <w:t xml:space="preserve">Supplemental Figure </w:t>
      </w:r>
      <w:r>
        <w:rPr>
          <w:noProof/>
        </w:rPr>
        <w:t>3</w:t>
      </w:r>
      <w:bookmarkEnd w:id="2"/>
      <w:r>
        <w:t>. Surgical site infection</w:t>
      </w:r>
      <w:r w:rsidRPr="00AF381F">
        <w:t xml:space="preserve"> after retro-rectus mesh repair versus </w:t>
      </w:r>
      <w:proofErr w:type="spellStart"/>
      <w:r w:rsidRPr="00AF381F">
        <w:t>onlay</w:t>
      </w:r>
      <w:proofErr w:type="spellEnd"/>
      <w:r w:rsidRPr="00AF381F">
        <w:t xml:space="preserve"> mesh repair</w:t>
      </w:r>
    </w:p>
    <w:p w:rsidR="009003C8" w:rsidRDefault="009003C8" w:rsidP="009003C8">
      <w:r w:rsidRPr="00E36403">
        <w:rPr>
          <w:noProof/>
          <w:lang w:val="nl-NL"/>
        </w:rPr>
        <w:drawing>
          <wp:inline distT="0" distB="0" distL="0" distR="0" wp14:anchorId="063C57D2" wp14:editId="5401C7BD">
            <wp:extent cx="5943600" cy="4133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6403">
        <w:t xml:space="preserve"> </w:t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>OR: odds ratio. D1 – D5/D7: risk of bias domains</w:t>
      </w:r>
    </w:p>
    <w:p w:rsidR="009003C8" w:rsidRDefault="009003C8" w:rsidP="009003C8">
      <w:pPr>
        <w:pStyle w:val="Caption"/>
        <w:keepNext/>
      </w:pPr>
      <w:bookmarkStart w:id="3" w:name="_Ref82778069"/>
      <w:r>
        <w:lastRenderedPageBreak/>
        <w:t xml:space="preserve">Supplemental Figure </w:t>
      </w:r>
      <w:r>
        <w:rPr>
          <w:noProof/>
        </w:rPr>
        <w:t>4</w:t>
      </w:r>
      <w:bookmarkEnd w:id="3"/>
      <w:r>
        <w:t xml:space="preserve">. </w:t>
      </w:r>
      <w:proofErr w:type="spellStart"/>
      <w:r w:rsidRPr="004C7F1E">
        <w:t>S</w:t>
      </w:r>
      <w:r>
        <w:t>eroma</w:t>
      </w:r>
      <w:proofErr w:type="spellEnd"/>
      <w:r w:rsidRPr="004C7F1E">
        <w:t xml:space="preserve"> after retro-rectus mesh repair versus </w:t>
      </w:r>
      <w:proofErr w:type="spellStart"/>
      <w:r w:rsidRPr="004C7F1E">
        <w:t>onlay</w:t>
      </w:r>
      <w:proofErr w:type="spellEnd"/>
      <w:r w:rsidRPr="004C7F1E">
        <w:t xml:space="preserve"> mesh repair</w:t>
      </w:r>
    </w:p>
    <w:p w:rsidR="009003C8" w:rsidRDefault="009003C8" w:rsidP="009003C8">
      <w:r w:rsidRPr="003A1ED0">
        <w:rPr>
          <w:noProof/>
          <w:lang w:val="nl-NL"/>
        </w:rPr>
        <w:drawing>
          <wp:inline distT="0" distB="0" distL="0" distR="0" wp14:anchorId="63587D31" wp14:editId="54C7B158">
            <wp:extent cx="5943600" cy="407543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ED0">
        <w:t xml:space="preserve"> </w:t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>OR: odds ratio. D1 – D5/D7: risk of bias domains</w:t>
      </w:r>
    </w:p>
    <w:p w:rsidR="009003C8" w:rsidRDefault="009003C8" w:rsidP="009003C8">
      <w:pPr>
        <w:pStyle w:val="Caption"/>
        <w:keepNext/>
      </w:pPr>
      <w:bookmarkStart w:id="4" w:name="_Ref82778348"/>
      <w:r>
        <w:lastRenderedPageBreak/>
        <w:t xml:space="preserve">Supplemental Figure </w:t>
      </w:r>
      <w:r>
        <w:rPr>
          <w:noProof/>
        </w:rPr>
        <w:t>5</w:t>
      </w:r>
      <w:bookmarkEnd w:id="4"/>
      <w:r>
        <w:t xml:space="preserve">. </w:t>
      </w:r>
      <w:r w:rsidRPr="007A61BA">
        <w:t xml:space="preserve">Surgical site infection after retro-rectus mesh repair versus </w:t>
      </w:r>
      <w:r>
        <w:t xml:space="preserve">intraperitoneal </w:t>
      </w:r>
      <w:proofErr w:type="spellStart"/>
      <w:r>
        <w:t>onlay</w:t>
      </w:r>
      <w:proofErr w:type="spellEnd"/>
      <w:r w:rsidRPr="007A61BA">
        <w:t xml:space="preserve"> mesh repair</w:t>
      </w:r>
    </w:p>
    <w:p w:rsidR="009003C8" w:rsidRDefault="009003C8" w:rsidP="009003C8">
      <w:r w:rsidRPr="00102A60">
        <w:rPr>
          <w:noProof/>
          <w:lang w:val="nl-NL"/>
        </w:rPr>
        <w:drawing>
          <wp:inline distT="0" distB="0" distL="0" distR="0" wp14:anchorId="0BEB5011" wp14:editId="5D6B6082">
            <wp:extent cx="5943600" cy="44754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A60">
        <w:t xml:space="preserve"> </w:t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 xml:space="preserve">IPOM: intraperitoneal </w:t>
      </w:r>
      <w:proofErr w:type="spellStart"/>
      <w:r>
        <w:rPr>
          <w:rFonts w:cs="Times New Roman"/>
          <w:i/>
          <w:szCs w:val="20"/>
          <w:lang w:val="en-GB"/>
        </w:rPr>
        <w:t>onlay</w:t>
      </w:r>
      <w:proofErr w:type="spellEnd"/>
      <w:r>
        <w:rPr>
          <w:rFonts w:cs="Times New Roman"/>
          <w:i/>
          <w:szCs w:val="20"/>
          <w:lang w:val="en-GB"/>
        </w:rPr>
        <w:t xml:space="preserve"> mesh. OR: odds ratio. D1 – D5/D7: risk of bias domains</w:t>
      </w:r>
    </w:p>
    <w:p w:rsidR="009003C8" w:rsidRDefault="009003C8" w:rsidP="009003C8">
      <w:pPr>
        <w:pStyle w:val="Caption"/>
        <w:keepNext/>
      </w:pPr>
      <w:bookmarkStart w:id="5" w:name="_Ref82778355"/>
      <w:r>
        <w:lastRenderedPageBreak/>
        <w:t xml:space="preserve">Supplemental Figure </w:t>
      </w:r>
      <w:r>
        <w:rPr>
          <w:noProof/>
        </w:rPr>
        <w:t>6</w:t>
      </w:r>
      <w:bookmarkEnd w:id="5"/>
      <w:r>
        <w:t xml:space="preserve">. </w:t>
      </w:r>
      <w:proofErr w:type="spellStart"/>
      <w:r>
        <w:t>Seroma</w:t>
      </w:r>
      <w:proofErr w:type="spellEnd"/>
      <w:r w:rsidRPr="0012166B">
        <w:t xml:space="preserve"> after retro-rectus mesh repair versus intraperitoneal </w:t>
      </w:r>
      <w:proofErr w:type="spellStart"/>
      <w:r w:rsidRPr="0012166B">
        <w:t>onlay</w:t>
      </w:r>
      <w:proofErr w:type="spellEnd"/>
      <w:r w:rsidRPr="0012166B">
        <w:t xml:space="preserve"> mesh repair</w:t>
      </w:r>
    </w:p>
    <w:p w:rsidR="009003C8" w:rsidRDefault="009003C8" w:rsidP="009003C8">
      <w:r w:rsidRPr="00102A60">
        <w:rPr>
          <w:noProof/>
          <w:lang w:val="nl-NL"/>
        </w:rPr>
        <w:drawing>
          <wp:inline distT="0" distB="0" distL="0" distR="0" wp14:anchorId="7B624E3D" wp14:editId="05607366">
            <wp:extent cx="5943600" cy="46970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2A60">
        <w:t xml:space="preserve"> </w:t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 xml:space="preserve">IPOM: intraperitoneal </w:t>
      </w:r>
      <w:proofErr w:type="spellStart"/>
      <w:r>
        <w:rPr>
          <w:rFonts w:cs="Times New Roman"/>
          <w:i/>
          <w:szCs w:val="20"/>
          <w:lang w:val="en-GB"/>
        </w:rPr>
        <w:t>onlay</w:t>
      </w:r>
      <w:proofErr w:type="spellEnd"/>
      <w:r>
        <w:rPr>
          <w:rFonts w:cs="Times New Roman"/>
          <w:i/>
          <w:szCs w:val="20"/>
          <w:lang w:val="en-GB"/>
        </w:rPr>
        <w:t xml:space="preserve"> mesh. OR: odds ratio. D1 – D5/D7: risk of bias domains</w:t>
      </w:r>
    </w:p>
    <w:p w:rsidR="009003C8" w:rsidRDefault="009003C8" w:rsidP="009003C8">
      <w:pPr>
        <w:rPr>
          <w:b/>
          <w:iCs/>
          <w:color w:val="000000" w:themeColor="text1"/>
          <w:szCs w:val="18"/>
        </w:rPr>
      </w:pPr>
      <w:r>
        <w:br w:type="page"/>
      </w:r>
    </w:p>
    <w:p w:rsidR="009003C8" w:rsidRDefault="009003C8" w:rsidP="009003C8">
      <w:pPr>
        <w:pStyle w:val="Caption"/>
        <w:keepNext/>
      </w:pPr>
      <w:bookmarkStart w:id="6" w:name="_Ref82778586"/>
      <w:r>
        <w:lastRenderedPageBreak/>
        <w:t xml:space="preserve">Supplemental Figure </w:t>
      </w:r>
      <w:r>
        <w:rPr>
          <w:noProof/>
        </w:rPr>
        <w:t>7</w:t>
      </w:r>
      <w:bookmarkEnd w:id="6"/>
      <w:r>
        <w:t>. Recurrence after minimally invasive versus open surgery</w:t>
      </w:r>
    </w:p>
    <w:p w:rsidR="009003C8" w:rsidRDefault="009003C8" w:rsidP="009003C8">
      <w:pPr>
        <w:rPr>
          <w:b/>
          <w:iCs/>
          <w:color w:val="000000" w:themeColor="text1"/>
          <w:szCs w:val="18"/>
        </w:rPr>
      </w:pPr>
      <w:r w:rsidRPr="00361202">
        <w:rPr>
          <w:noProof/>
          <w:lang w:val="nl-NL"/>
        </w:rPr>
        <w:drawing>
          <wp:inline distT="0" distB="0" distL="0" distR="0" wp14:anchorId="6037BFA2" wp14:editId="55BF90CD">
            <wp:extent cx="5943600" cy="20345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>OR: odds ratio. D1 – D5/D7: risk of bias domains</w:t>
      </w:r>
    </w:p>
    <w:p w:rsidR="009003C8" w:rsidRDefault="009003C8" w:rsidP="009003C8">
      <w:pPr>
        <w:rPr>
          <w:b/>
          <w:iCs/>
          <w:color w:val="000000" w:themeColor="text1"/>
          <w:szCs w:val="18"/>
        </w:rPr>
      </w:pPr>
    </w:p>
    <w:p w:rsidR="009003C8" w:rsidRDefault="009003C8" w:rsidP="009003C8">
      <w:pPr>
        <w:pStyle w:val="Caption"/>
        <w:keepNext/>
      </w:pPr>
      <w:bookmarkStart w:id="7" w:name="_Ref82778710"/>
      <w:r>
        <w:t xml:space="preserve">Supplemental Figure </w:t>
      </w:r>
      <w:r>
        <w:rPr>
          <w:noProof/>
        </w:rPr>
        <w:t>8</w:t>
      </w:r>
      <w:bookmarkEnd w:id="7"/>
      <w:r>
        <w:t>. Recurrence after lightweight versus heavyweight mesh</w:t>
      </w:r>
    </w:p>
    <w:p w:rsidR="009003C8" w:rsidRDefault="009003C8" w:rsidP="009003C8">
      <w:pPr>
        <w:spacing w:line="480" w:lineRule="auto"/>
        <w:rPr>
          <w:lang w:val="en-GB"/>
        </w:rPr>
      </w:pPr>
      <w:r>
        <w:rPr>
          <w:noProof/>
          <w:lang w:val="nl-NL"/>
        </w:rPr>
        <w:drawing>
          <wp:inline distT="0" distB="0" distL="0" distR="0" wp14:anchorId="3122F858" wp14:editId="259E02B7">
            <wp:extent cx="5943600" cy="26289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>OR: odds ratio. D1 – D5/D7: risk of bias domains</w:t>
      </w:r>
    </w:p>
    <w:p w:rsidR="009003C8" w:rsidRPr="00395D52" w:rsidRDefault="009003C8" w:rsidP="009003C8">
      <w:pPr>
        <w:spacing w:line="480" w:lineRule="auto"/>
      </w:pPr>
    </w:p>
    <w:p w:rsidR="009003C8" w:rsidRDefault="009003C8" w:rsidP="009003C8">
      <w:pPr>
        <w:pStyle w:val="Caption"/>
        <w:keepNext/>
      </w:pPr>
      <w:bookmarkStart w:id="8" w:name="_Ref82778735"/>
      <w:r>
        <w:lastRenderedPageBreak/>
        <w:t xml:space="preserve">Supplemental Figure </w:t>
      </w:r>
      <w:r>
        <w:rPr>
          <w:noProof/>
        </w:rPr>
        <w:t>9</w:t>
      </w:r>
      <w:bookmarkEnd w:id="8"/>
      <w:r>
        <w:t xml:space="preserve">. </w:t>
      </w:r>
      <w:r w:rsidRPr="006B6561">
        <w:t>Surgical site infection after lightweight versus heavyweight mesh</w:t>
      </w:r>
    </w:p>
    <w:p w:rsidR="009003C8" w:rsidRDefault="009003C8" w:rsidP="009003C8">
      <w:pPr>
        <w:spacing w:line="480" w:lineRule="auto"/>
        <w:rPr>
          <w:szCs w:val="20"/>
          <w:lang w:val="en-GB"/>
        </w:rPr>
      </w:pPr>
      <w:r>
        <w:rPr>
          <w:noProof/>
          <w:lang w:val="nl-NL"/>
        </w:rPr>
        <w:drawing>
          <wp:inline distT="0" distB="0" distL="0" distR="0" wp14:anchorId="39DAE98B" wp14:editId="1E3E42C7">
            <wp:extent cx="5943600" cy="23088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>OR: odds ratio. D1 – D5/D7: risk of bias domains</w:t>
      </w:r>
    </w:p>
    <w:p w:rsidR="009003C8" w:rsidRPr="00395D52" w:rsidRDefault="009003C8" w:rsidP="009003C8">
      <w:pPr>
        <w:spacing w:line="480" w:lineRule="auto"/>
        <w:rPr>
          <w:szCs w:val="20"/>
        </w:rPr>
      </w:pPr>
    </w:p>
    <w:p w:rsidR="009003C8" w:rsidRDefault="009003C8" w:rsidP="009003C8">
      <w:pPr>
        <w:pStyle w:val="Caption"/>
        <w:keepNext/>
      </w:pPr>
      <w:bookmarkStart w:id="9" w:name="_Ref82778745"/>
      <w:r>
        <w:t xml:space="preserve">Supplemental Figure </w:t>
      </w:r>
      <w:r>
        <w:rPr>
          <w:noProof/>
        </w:rPr>
        <w:t>10</w:t>
      </w:r>
      <w:bookmarkEnd w:id="9"/>
      <w:r>
        <w:t xml:space="preserve">. </w:t>
      </w:r>
      <w:proofErr w:type="spellStart"/>
      <w:r w:rsidRPr="00B177C6">
        <w:t>Seroma</w:t>
      </w:r>
      <w:proofErr w:type="spellEnd"/>
      <w:r w:rsidRPr="00B177C6">
        <w:t xml:space="preserve"> after lightweight versus heavyweight mesh</w:t>
      </w:r>
    </w:p>
    <w:p w:rsidR="009003C8" w:rsidRDefault="009003C8" w:rsidP="009003C8">
      <w:pPr>
        <w:spacing w:line="480" w:lineRule="auto"/>
        <w:rPr>
          <w:lang w:val="en-GB"/>
        </w:rPr>
      </w:pPr>
      <w:r>
        <w:rPr>
          <w:noProof/>
          <w:lang w:val="nl-NL"/>
        </w:rPr>
        <w:drawing>
          <wp:inline distT="0" distB="0" distL="0" distR="0" wp14:anchorId="5594987E" wp14:editId="40AB0F90">
            <wp:extent cx="5943600" cy="2371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>OR: odds ratio. D1 – D5/D7: risk of bias domains</w:t>
      </w:r>
    </w:p>
    <w:p w:rsidR="009003C8" w:rsidRPr="00395D52" w:rsidRDefault="009003C8" w:rsidP="009003C8">
      <w:pPr>
        <w:spacing w:line="480" w:lineRule="auto"/>
      </w:pPr>
    </w:p>
    <w:p w:rsidR="009003C8" w:rsidRDefault="009003C8" w:rsidP="009003C8">
      <w:pPr>
        <w:pStyle w:val="Caption"/>
        <w:keepNext/>
      </w:pPr>
      <w:bookmarkStart w:id="10" w:name="_Ref82778807"/>
      <w:r>
        <w:lastRenderedPageBreak/>
        <w:t xml:space="preserve">Supplemental Figure </w:t>
      </w:r>
      <w:r>
        <w:rPr>
          <w:noProof/>
        </w:rPr>
        <w:t>11</w:t>
      </w:r>
      <w:bookmarkEnd w:id="10"/>
      <w:r>
        <w:t xml:space="preserve">. </w:t>
      </w:r>
      <w:r w:rsidRPr="001B60EB">
        <w:t>Recurrence after synthetic versus biological mesh</w:t>
      </w:r>
    </w:p>
    <w:p w:rsidR="009003C8" w:rsidRDefault="009003C8" w:rsidP="009003C8">
      <w:pPr>
        <w:spacing w:line="480" w:lineRule="auto"/>
        <w:rPr>
          <w:lang w:val="en-GB"/>
        </w:rPr>
      </w:pPr>
      <w:r>
        <w:rPr>
          <w:noProof/>
          <w:lang w:val="nl-NL"/>
        </w:rPr>
        <w:drawing>
          <wp:inline distT="0" distB="0" distL="0" distR="0" wp14:anchorId="7D80CF77" wp14:editId="51A4055C">
            <wp:extent cx="5943600" cy="19329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>OR: odds ratio. D1 – D5/D7: risk of bias domains</w:t>
      </w:r>
    </w:p>
    <w:p w:rsidR="009003C8" w:rsidRPr="00395D52" w:rsidRDefault="009003C8" w:rsidP="009003C8">
      <w:pPr>
        <w:spacing w:line="480" w:lineRule="auto"/>
      </w:pPr>
    </w:p>
    <w:p w:rsidR="009003C8" w:rsidRDefault="009003C8" w:rsidP="009003C8">
      <w:pPr>
        <w:pStyle w:val="Caption"/>
        <w:keepNext/>
      </w:pPr>
      <w:bookmarkStart w:id="11" w:name="_Ref82778830"/>
      <w:r>
        <w:t xml:space="preserve">Supplemental Figure </w:t>
      </w:r>
      <w:r>
        <w:rPr>
          <w:noProof/>
        </w:rPr>
        <w:t>12</w:t>
      </w:r>
      <w:bookmarkEnd w:id="11"/>
      <w:r>
        <w:t xml:space="preserve">. </w:t>
      </w:r>
      <w:r w:rsidRPr="00372CA6">
        <w:t>Surgical site infection after sutured versus self-adhering mesh</w:t>
      </w:r>
    </w:p>
    <w:p w:rsidR="009003C8" w:rsidRDefault="009003C8" w:rsidP="009003C8">
      <w:pPr>
        <w:spacing w:line="480" w:lineRule="auto"/>
        <w:rPr>
          <w:szCs w:val="20"/>
          <w:lang w:val="en-GB"/>
        </w:rPr>
      </w:pPr>
      <w:r>
        <w:rPr>
          <w:noProof/>
          <w:lang w:val="nl-NL"/>
        </w:rPr>
        <w:drawing>
          <wp:inline distT="0" distB="0" distL="0" distR="0" wp14:anchorId="1C6E8173" wp14:editId="5668E940">
            <wp:extent cx="5943600" cy="22313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>OR: odds ratio. D1 – D5/D7: risk of bias domains</w:t>
      </w:r>
    </w:p>
    <w:p w:rsidR="009003C8" w:rsidRPr="00395D52" w:rsidRDefault="009003C8" w:rsidP="009003C8">
      <w:pPr>
        <w:spacing w:line="480" w:lineRule="auto"/>
        <w:rPr>
          <w:szCs w:val="20"/>
        </w:rPr>
      </w:pPr>
    </w:p>
    <w:p w:rsidR="009003C8" w:rsidRDefault="009003C8" w:rsidP="009003C8">
      <w:pPr>
        <w:rPr>
          <w:szCs w:val="20"/>
          <w:lang w:val="en-GB"/>
        </w:rPr>
      </w:pPr>
      <w:r>
        <w:rPr>
          <w:szCs w:val="20"/>
          <w:lang w:val="en-GB"/>
        </w:rPr>
        <w:br w:type="page"/>
      </w:r>
    </w:p>
    <w:p w:rsidR="009003C8" w:rsidRDefault="009003C8" w:rsidP="009003C8">
      <w:pPr>
        <w:pStyle w:val="Caption"/>
        <w:keepNext/>
      </w:pPr>
      <w:bookmarkStart w:id="12" w:name="_Ref82778822"/>
      <w:r>
        <w:lastRenderedPageBreak/>
        <w:t xml:space="preserve">Supplemental Figure </w:t>
      </w:r>
      <w:r>
        <w:rPr>
          <w:noProof/>
        </w:rPr>
        <w:t>13</w:t>
      </w:r>
      <w:bookmarkEnd w:id="12"/>
      <w:r>
        <w:t xml:space="preserve">. </w:t>
      </w:r>
      <w:proofErr w:type="spellStart"/>
      <w:r w:rsidRPr="00BD3722">
        <w:t>Seroma</w:t>
      </w:r>
      <w:proofErr w:type="spellEnd"/>
      <w:r w:rsidRPr="00BD3722">
        <w:t xml:space="preserve"> after sutured versus self-adhering mesh</w:t>
      </w:r>
    </w:p>
    <w:p w:rsidR="009003C8" w:rsidRDefault="009003C8" w:rsidP="009003C8">
      <w:pPr>
        <w:spacing w:line="480" w:lineRule="auto"/>
        <w:rPr>
          <w:szCs w:val="20"/>
          <w:lang w:val="en-GB"/>
        </w:rPr>
      </w:pPr>
      <w:r>
        <w:rPr>
          <w:noProof/>
          <w:lang w:val="nl-NL"/>
        </w:rPr>
        <w:drawing>
          <wp:inline distT="0" distB="0" distL="0" distR="0" wp14:anchorId="11C9193D" wp14:editId="6AD9FC98">
            <wp:extent cx="5943600" cy="2200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C8" w:rsidRDefault="009003C8" w:rsidP="009003C8">
      <w:r>
        <w:rPr>
          <w:rFonts w:cs="Times New Roman"/>
          <w:i/>
          <w:szCs w:val="20"/>
          <w:lang w:val="en-GB"/>
        </w:rPr>
        <w:t>OR: odds ratio. D1 – D5/D7: risk of bias domains</w:t>
      </w:r>
    </w:p>
    <w:p w:rsidR="009003C8" w:rsidRDefault="009003C8" w:rsidP="009003C8">
      <w:pPr>
        <w:rPr>
          <w:szCs w:val="20"/>
        </w:rPr>
      </w:pPr>
      <w:r>
        <w:rPr>
          <w:szCs w:val="20"/>
        </w:rPr>
        <w:br w:type="page"/>
      </w:r>
    </w:p>
    <w:p w:rsidR="009003C8" w:rsidRPr="00DA248E" w:rsidRDefault="009003C8" w:rsidP="009003C8">
      <w:pPr>
        <w:pStyle w:val="Caption"/>
        <w:keepNext/>
        <w:rPr>
          <w:color w:val="auto"/>
        </w:rPr>
      </w:pPr>
      <w:bookmarkStart w:id="13" w:name="_Ref89895012"/>
      <w:r w:rsidRPr="00DA248E">
        <w:rPr>
          <w:color w:val="auto"/>
        </w:rPr>
        <w:lastRenderedPageBreak/>
        <w:t xml:space="preserve">Supplemental Figure </w:t>
      </w:r>
      <w:r w:rsidRPr="00DA248E">
        <w:rPr>
          <w:noProof/>
          <w:color w:val="auto"/>
        </w:rPr>
        <w:t>14</w:t>
      </w:r>
      <w:bookmarkEnd w:id="13"/>
      <w:r w:rsidRPr="00DA248E">
        <w:rPr>
          <w:color w:val="auto"/>
        </w:rPr>
        <w:t xml:space="preserve">. </w:t>
      </w:r>
      <w:r w:rsidRPr="00DA248E">
        <w:rPr>
          <w:rFonts w:cs="Times New Roman"/>
          <w:color w:val="auto"/>
          <w:szCs w:val="20"/>
          <w:lang w:val="en-GB"/>
        </w:rPr>
        <w:t>Overall recurrence after retro-rectus repair, only including studies that included recurrent incisional hernia patients</w:t>
      </w:r>
    </w:p>
    <w:p w:rsidR="009003C8" w:rsidRDefault="009003C8" w:rsidP="009003C8">
      <w:pPr>
        <w:spacing w:line="480" w:lineRule="auto"/>
        <w:rPr>
          <w:rFonts w:cs="Times New Roman"/>
          <w:b/>
          <w:szCs w:val="20"/>
          <w:lang w:val="en-GB"/>
        </w:rPr>
      </w:pPr>
      <w:r>
        <w:rPr>
          <w:rFonts w:cs="Times New Roman"/>
          <w:b/>
          <w:noProof/>
          <w:szCs w:val="20"/>
          <w:lang w:val="nl-NL"/>
        </w:rPr>
        <w:drawing>
          <wp:inline distT="0" distB="0" distL="0" distR="0" wp14:anchorId="47BC3F57" wp14:editId="1BD6CAA5">
            <wp:extent cx="5880100" cy="6985635"/>
            <wp:effectExtent l="0" t="0" r="635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69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spacing w:after="200"/>
        <w:rPr>
          <w:rFonts w:cs="Times New Roman"/>
          <w:b/>
          <w:szCs w:val="20"/>
          <w:lang w:val="en-GB"/>
        </w:rPr>
      </w:pPr>
      <w:r>
        <w:rPr>
          <w:rFonts w:cs="Times New Roman"/>
          <w:b/>
          <w:szCs w:val="20"/>
          <w:lang w:val="en-GB"/>
        </w:rPr>
        <w:br w:type="page"/>
      </w:r>
    </w:p>
    <w:p w:rsidR="009003C8" w:rsidRPr="00DA248E" w:rsidRDefault="009003C8" w:rsidP="009003C8">
      <w:pPr>
        <w:pStyle w:val="Caption"/>
        <w:keepNext/>
        <w:rPr>
          <w:color w:val="auto"/>
        </w:rPr>
      </w:pPr>
      <w:bookmarkStart w:id="14" w:name="_Ref89895013"/>
      <w:r w:rsidRPr="00DA248E">
        <w:rPr>
          <w:color w:val="auto"/>
        </w:rPr>
        <w:lastRenderedPageBreak/>
        <w:t xml:space="preserve">Supplemental Figure </w:t>
      </w:r>
      <w:r w:rsidRPr="00DA248E">
        <w:rPr>
          <w:noProof/>
          <w:color w:val="auto"/>
        </w:rPr>
        <w:t>15</w:t>
      </w:r>
      <w:bookmarkEnd w:id="14"/>
      <w:r w:rsidRPr="00DA248E">
        <w:rPr>
          <w:color w:val="auto"/>
        </w:rPr>
        <w:t xml:space="preserve">. </w:t>
      </w:r>
      <w:r w:rsidRPr="00DA248E">
        <w:rPr>
          <w:rFonts w:cs="Times New Roman"/>
          <w:color w:val="auto"/>
          <w:szCs w:val="20"/>
          <w:lang w:val="en-GB"/>
        </w:rPr>
        <w:t>Overall surgical site infection after retro-rectus repair, only including studies that included recurrent incisional hernia patients</w:t>
      </w:r>
    </w:p>
    <w:p w:rsidR="009003C8" w:rsidRDefault="009003C8" w:rsidP="009003C8">
      <w:pPr>
        <w:spacing w:line="480" w:lineRule="auto"/>
        <w:rPr>
          <w:rFonts w:cs="Times New Roman"/>
          <w:b/>
          <w:szCs w:val="20"/>
          <w:lang w:val="en-GB"/>
        </w:rPr>
      </w:pPr>
      <w:r w:rsidRPr="008E4BFA">
        <w:rPr>
          <w:rFonts w:cs="Times New Roman"/>
          <w:b/>
          <w:noProof/>
          <w:szCs w:val="20"/>
          <w:lang w:val="nl-NL"/>
        </w:rPr>
        <w:drawing>
          <wp:inline distT="0" distB="0" distL="0" distR="0" wp14:anchorId="1A28CDD9" wp14:editId="2A6DB043">
            <wp:extent cx="5943600" cy="582866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spacing w:after="200"/>
        <w:rPr>
          <w:rFonts w:cs="Times New Roman"/>
          <w:b/>
          <w:szCs w:val="20"/>
          <w:lang w:val="en-GB"/>
        </w:rPr>
      </w:pPr>
      <w:r>
        <w:rPr>
          <w:rFonts w:cs="Times New Roman"/>
          <w:b/>
          <w:szCs w:val="20"/>
          <w:lang w:val="en-GB"/>
        </w:rPr>
        <w:br w:type="page"/>
      </w:r>
    </w:p>
    <w:p w:rsidR="009003C8" w:rsidRPr="00DA248E" w:rsidRDefault="009003C8" w:rsidP="009003C8">
      <w:pPr>
        <w:pStyle w:val="Caption"/>
        <w:keepNext/>
        <w:rPr>
          <w:color w:val="auto"/>
        </w:rPr>
      </w:pPr>
      <w:bookmarkStart w:id="15" w:name="_Ref89895014"/>
      <w:r w:rsidRPr="00DA248E">
        <w:rPr>
          <w:color w:val="auto"/>
        </w:rPr>
        <w:lastRenderedPageBreak/>
        <w:t xml:space="preserve">Supplemental Figure </w:t>
      </w:r>
      <w:r w:rsidRPr="00DA248E">
        <w:rPr>
          <w:noProof/>
          <w:color w:val="auto"/>
        </w:rPr>
        <w:t>16</w:t>
      </w:r>
      <w:bookmarkEnd w:id="15"/>
      <w:r w:rsidRPr="00DA248E">
        <w:rPr>
          <w:color w:val="auto"/>
        </w:rPr>
        <w:t xml:space="preserve">. </w:t>
      </w:r>
      <w:r w:rsidRPr="00DA248E">
        <w:rPr>
          <w:rFonts w:cs="Times New Roman"/>
          <w:color w:val="auto"/>
          <w:szCs w:val="20"/>
          <w:lang w:val="en-GB"/>
        </w:rPr>
        <w:t xml:space="preserve">Overall </w:t>
      </w:r>
      <w:proofErr w:type="spellStart"/>
      <w:r w:rsidRPr="00DA248E">
        <w:rPr>
          <w:rFonts w:cs="Times New Roman"/>
          <w:color w:val="auto"/>
          <w:szCs w:val="20"/>
          <w:lang w:val="en-GB"/>
        </w:rPr>
        <w:t>seroma</w:t>
      </w:r>
      <w:proofErr w:type="spellEnd"/>
      <w:r w:rsidRPr="00DA248E">
        <w:rPr>
          <w:rFonts w:cs="Times New Roman"/>
          <w:color w:val="auto"/>
          <w:szCs w:val="20"/>
          <w:lang w:val="en-GB"/>
        </w:rPr>
        <w:t xml:space="preserve"> after retro-rectus repair, only including studies that included recurrent incisional hernia patients</w:t>
      </w:r>
    </w:p>
    <w:p w:rsidR="009003C8" w:rsidRDefault="009003C8" w:rsidP="009003C8">
      <w:pPr>
        <w:spacing w:after="200"/>
        <w:rPr>
          <w:b/>
          <w:sz w:val="22"/>
          <w:szCs w:val="20"/>
          <w:lang w:val="en-GB"/>
        </w:rPr>
      </w:pPr>
      <w:r w:rsidRPr="008E4BFA">
        <w:rPr>
          <w:b/>
          <w:noProof/>
          <w:sz w:val="22"/>
          <w:szCs w:val="20"/>
          <w:lang w:val="nl-NL"/>
        </w:rPr>
        <w:drawing>
          <wp:inline distT="0" distB="0" distL="0" distR="0" wp14:anchorId="4D0FB72E" wp14:editId="6EF34C6E">
            <wp:extent cx="5943600" cy="58547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C8" w:rsidRPr="00395D52" w:rsidRDefault="009003C8" w:rsidP="009003C8">
      <w:pPr>
        <w:spacing w:line="480" w:lineRule="auto"/>
        <w:rPr>
          <w:szCs w:val="20"/>
        </w:rPr>
      </w:pPr>
    </w:p>
    <w:p w:rsidR="009003C8" w:rsidRDefault="009003C8" w:rsidP="009003C8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9003C8" w:rsidRDefault="009003C8" w:rsidP="009003C8">
      <w:pPr>
        <w:pStyle w:val="Caption"/>
        <w:keepNext/>
      </w:pPr>
      <w:bookmarkStart w:id="16" w:name="_Ref82778892"/>
      <w:r>
        <w:lastRenderedPageBreak/>
        <w:t xml:space="preserve">Supplemental Figure </w:t>
      </w:r>
      <w:r>
        <w:rPr>
          <w:noProof/>
        </w:rPr>
        <w:t>17</w:t>
      </w:r>
      <w:bookmarkEnd w:id="16"/>
      <w:r>
        <w:t xml:space="preserve">. </w:t>
      </w:r>
      <w:r w:rsidRPr="0095294B">
        <w:t>Overall outcomes after retro-rectus mesh repair, randomized controlled trials and prospective cohort studies only</w:t>
      </w:r>
    </w:p>
    <w:p w:rsidR="009003C8" w:rsidRPr="00956B27" w:rsidRDefault="009003C8" w:rsidP="009003C8">
      <w:pPr>
        <w:spacing w:line="480" w:lineRule="auto"/>
        <w:rPr>
          <w:b/>
          <w:lang w:val="en-US"/>
        </w:rPr>
      </w:pPr>
      <w:r>
        <w:rPr>
          <w:b/>
          <w:noProof/>
          <w:lang w:val="nl-NL"/>
        </w:rPr>
        <w:drawing>
          <wp:inline distT="0" distB="0" distL="0" distR="0" wp14:anchorId="06C8074F" wp14:editId="42CD122E">
            <wp:extent cx="5953125" cy="5305425"/>
            <wp:effectExtent l="0" t="0" r="9525" b="9525"/>
            <wp:docPr id="35" name="Picture 35" descr="overall RCT+prospe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verall RCT+prospectiv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Pr="00E541D0" w:rsidRDefault="009003C8" w:rsidP="009003C8">
      <w:pPr>
        <w:spacing w:line="480" w:lineRule="auto"/>
        <w:rPr>
          <w:i/>
          <w:sz w:val="18"/>
          <w:szCs w:val="20"/>
          <w:lang w:val="en-GB"/>
        </w:rPr>
      </w:pPr>
      <w:r w:rsidRPr="00E541D0">
        <w:rPr>
          <w:i/>
          <w:sz w:val="18"/>
          <w:szCs w:val="20"/>
          <w:lang w:val="en-GB"/>
        </w:rPr>
        <w:t>Studies used per outcome:</w:t>
      </w:r>
    </w:p>
    <w:p w:rsidR="009003C8" w:rsidRDefault="009003C8" w:rsidP="009003C8">
      <w:pPr>
        <w:spacing w:line="480" w:lineRule="auto"/>
        <w:rPr>
          <w:b/>
          <w:noProof/>
          <w:lang w:val="en-US"/>
        </w:rPr>
      </w:pPr>
      <w:r w:rsidRPr="00E541D0">
        <w:rPr>
          <w:sz w:val="18"/>
          <w:szCs w:val="20"/>
          <w:lang w:val="en-GB"/>
        </w:rPr>
        <w:t>Recurrence (12 months):</w:t>
      </w:r>
      <w:r>
        <w:rPr>
          <w:sz w:val="18"/>
          <w:szCs w:val="20"/>
          <w:lang w:val="en-GB"/>
        </w:rPr>
        <w:t xml:space="preserve"> </w:t>
      </w:r>
      <w:r>
        <w:rPr>
          <w:noProof/>
          <w:sz w:val="18"/>
          <w:szCs w:val="20"/>
          <w:lang w:val="en-GB"/>
        </w:rPr>
        <w:t>(19-21, 23, 25-30, 32-39, 41-46, 48, 50-55, 57, 58, 60-62, 64, 68, 70-78, 80, 82-95, 98-101, 103, 105, 107, 109, 110)</w:t>
      </w:r>
      <w:r>
        <w:rPr>
          <w:sz w:val="18"/>
          <w:szCs w:val="20"/>
          <w:lang w:val="en-GB"/>
        </w:rPr>
        <w:t xml:space="preserve">; </w:t>
      </w:r>
      <w:r w:rsidRPr="00E541D0">
        <w:rPr>
          <w:sz w:val="18"/>
          <w:szCs w:val="20"/>
          <w:lang w:val="en-GB"/>
        </w:rPr>
        <w:t>Surgical site infection:</w:t>
      </w:r>
      <w:r>
        <w:rPr>
          <w:sz w:val="18"/>
          <w:szCs w:val="20"/>
          <w:lang w:val="en-GB"/>
        </w:rPr>
        <w:t xml:space="preserve"> </w:t>
      </w:r>
      <w:r>
        <w:rPr>
          <w:noProof/>
          <w:sz w:val="18"/>
          <w:szCs w:val="20"/>
          <w:lang w:val="en-GB"/>
        </w:rPr>
        <w:t>(21, 22, 25-28, 30, 33, 34, 36, 39, 42-45, 49, 52, 54, 64, 65, 67, 69, 73, 74, 76-78, 84, 89, 95-98, 102, 104-107, 110)</w:t>
      </w:r>
      <w:r>
        <w:rPr>
          <w:sz w:val="18"/>
          <w:szCs w:val="20"/>
          <w:lang w:val="en-GB"/>
        </w:rPr>
        <w:t xml:space="preserve">; </w:t>
      </w:r>
      <w:proofErr w:type="spellStart"/>
      <w:r>
        <w:rPr>
          <w:sz w:val="18"/>
          <w:szCs w:val="20"/>
          <w:lang w:val="en-GB"/>
        </w:rPr>
        <w:t>Seroma</w:t>
      </w:r>
      <w:proofErr w:type="spellEnd"/>
      <w:r>
        <w:rPr>
          <w:sz w:val="18"/>
          <w:szCs w:val="20"/>
          <w:lang w:val="en-GB"/>
        </w:rPr>
        <w:t xml:space="preserve">: </w:t>
      </w:r>
      <w:r>
        <w:rPr>
          <w:noProof/>
          <w:sz w:val="18"/>
          <w:szCs w:val="20"/>
          <w:lang w:val="en-GB"/>
        </w:rPr>
        <w:t>(21, 22, 25-28, 30, 33, 34, 36, 39, 42, 44, 45, 47, 49, 52, 54, 64, 67, 69, 73, 74, 76-78, 84, 89, 90, 95, 96, 98, 102, 104-107, 110)</w:t>
      </w:r>
      <w:r>
        <w:rPr>
          <w:sz w:val="18"/>
          <w:szCs w:val="20"/>
          <w:lang w:val="en-GB"/>
        </w:rPr>
        <w:t xml:space="preserve">; </w:t>
      </w:r>
      <w:r w:rsidRPr="00E541D0">
        <w:rPr>
          <w:sz w:val="18"/>
          <w:szCs w:val="20"/>
          <w:lang w:val="en-GB"/>
        </w:rPr>
        <w:t>Serious complication (</w:t>
      </w:r>
      <w:proofErr w:type="spellStart"/>
      <w:r w:rsidRPr="00E541D0">
        <w:rPr>
          <w:sz w:val="18"/>
          <w:szCs w:val="20"/>
          <w:lang w:val="en-GB"/>
        </w:rPr>
        <w:t>Clavien-Dindo</w:t>
      </w:r>
      <w:proofErr w:type="spellEnd"/>
      <w:r w:rsidRPr="00E541D0">
        <w:rPr>
          <w:sz w:val="18"/>
          <w:szCs w:val="20"/>
          <w:lang w:val="en-GB"/>
        </w:rPr>
        <w:t xml:space="preserve"> </w:t>
      </w:r>
      <w:r w:rsidRPr="00E541D0">
        <w:rPr>
          <w:sz w:val="18"/>
          <w:szCs w:val="20"/>
          <w:u w:val="single"/>
          <w:lang w:val="en-GB"/>
        </w:rPr>
        <w:t>&gt;</w:t>
      </w:r>
      <w:r w:rsidRPr="00E541D0">
        <w:rPr>
          <w:sz w:val="18"/>
          <w:szCs w:val="20"/>
          <w:lang w:val="en-GB"/>
        </w:rPr>
        <w:t xml:space="preserve"> 3):</w:t>
      </w:r>
      <w:r>
        <w:rPr>
          <w:sz w:val="18"/>
          <w:szCs w:val="20"/>
          <w:lang w:val="en-GB"/>
        </w:rPr>
        <w:t xml:space="preserve"> </w:t>
      </w:r>
      <w:r>
        <w:rPr>
          <w:noProof/>
          <w:sz w:val="18"/>
          <w:szCs w:val="20"/>
          <w:lang w:val="en-GB"/>
        </w:rPr>
        <w:t>(21, 24, 25, 27, 30, 34, 36, 39, 42, 45, 47, 49, 52, 54, 58, 64, 65, 67, 69, 70, 74, 78, 95, 96, 102, 108, 110)</w:t>
      </w:r>
      <w:r>
        <w:rPr>
          <w:sz w:val="18"/>
          <w:szCs w:val="20"/>
          <w:lang w:val="en-GB"/>
        </w:rPr>
        <w:t xml:space="preserve">; </w:t>
      </w:r>
      <w:r w:rsidRPr="00E541D0">
        <w:rPr>
          <w:sz w:val="18"/>
          <w:szCs w:val="20"/>
          <w:lang w:val="en-GB"/>
        </w:rPr>
        <w:t>Mortality:</w:t>
      </w:r>
      <w:r>
        <w:rPr>
          <w:sz w:val="18"/>
          <w:szCs w:val="20"/>
          <w:lang w:val="en-GB"/>
        </w:rPr>
        <w:t xml:space="preserve"> </w:t>
      </w:r>
      <w:r>
        <w:rPr>
          <w:noProof/>
          <w:sz w:val="18"/>
          <w:szCs w:val="20"/>
          <w:lang w:val="en-GB"/>
        </w:rPr>
        <w:t>(21, 24-26, 28, 33, 34, 36, 42, 44, 49, 65, 67, 70, 74, 75, 77, 95, 99, 102, 108)</w:t>
      </w:r>
      <w:r w:rsidRPr="00956B27">
        <w:rPr>
          <w:b/>
          <w:noProof/>
          <w:lang w:val="en-US"/>
        </w:rPr>
        <w:t xml:space="preserve"> </w:t>
      </w:r>
    </w:p>
    <w:p w:rsidR="009003C8" w:rsidRDefault="009003C8" w:rsidP="009003C8">
      <w:pPr>
        <w:spacing w:line="480" w:lineRule="auto"/>
        <w:rPr>
          <w:b/>
          <w:noProof/>
          <w:lang w:val="en-US"/>
        </w:rPr>
      </w:pPr>
    </w:p>
    <w:p w:rsidR="009003C8" w:rsidRDefault="009003C8" w:rsidP="009003C8">
      <w:pPr>
        <w:spacing w:line="480" w:lineRule="auto"/>
        <w:rPr>
          <w:b/>
          <w:lang w:val="en-GB"/>
        </w:rPr>
      </w:pPr>
      <w:r>
        <w:rPr>
          <w:i/>
          <w:sz w:val="18"/>
          <w:szCs w:val="20"/>
          <w:lang w:val="en-GB"/>
        </w:rPr>
        <w:t>Complete forest plots for each individual outcome are available in the Online Supplements.</w:t>
      </w:r>
      <w:r>
        <w:rPr>
          <w:b/>
          <w:lang w:val="en-GB"/>
        </w:rPr>
        <w:br w:type="page"/>
      </w:r>
    </w:p>
    <w:p w:rsidR="009003C8" w:rsidRDefault="009003C8" w:rsidP="009003C8">
      <w:pPr>
        <w:pStyle w:val="Caption"/>
        <w:keepNext/>
      </w:pPr>
      <w:bookmarkStart w:id="17" w:name="_Ref82778893"/>
      <w:r>
        <w:lastRenderedPageBreak/>
        <w:t xml:space="preserve">Supplemental Figure </w:t>
      </w:r>
      <w:r>
        <w:rPr>
          <w:noProof/>
        </w:rPr>
        <w:t>18</w:t>
      </w:r>
      <w:bookmarkEnd w:id="17"/>
      <w:r>
        <w:t xml:space="preserve">. </w:t>
      </w:r>
      <w:r w:rsidRPr="00881938">
        <w:t>Overall outcomes after retro-rectus mesh repair, randomized controlled trials only</w:t>
      </w:r>
    </w:p>
    <w:p w:rsidR="009003C8" w:rsidRPr="008A6827" w:rsidRDefault="009003C8" w:rsidP="009003C8">
      <w:pPr>
        <w:spacing w:line="480" w:lineRule="auto"/>
        <w:rPr>
          <w:lang w:val="en-GB"/>
        </w:rPr>
      </w:pPr>
      <w:r>
        <w:rPr>
          <w:noProof/>
          <w:lang w:val="nl-NL"/>
        </w:rPr>
        <w:drawing>
          <wp:inline distT="0" distB="0" distL="0" distR="0" wp14:anchorId="503F3631" wp14:editId="240EDA95">
            <wp:extent cx="5934075" cy="4752975"/>
            <wp:effectExtent l="0" t="0" r="9525" b="9525"/>
            <wp:docPr id="36" name="Picture 36" descr="overall RCT_ne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verall RCT_new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Pr="00E541D0" w:rsidRDefault="009003C8" w:rsidP="009003C8">
      <w:pPr>
        <w:spacing w:line="480" w:lineRule="auto"/>
        <w:rPr>
          <w:i/>
          <w:sz w:val="18"/>
          <w:szCs w:val="20"/>
          <w:lang w:val="en-GB"/>
        </w:rPr>
      </w:pPr>
      <w:r w:rsidRPr="00E541D0">
        <w:rPr>
          <w:i/>
          <w:sz w:val="18"/>
          <w:szCs w:val="20"/>
          <w:lang w:val="en-GB"/>
        </w:rPr>
        <w:t>Studies used per outcome:</w:t>
      </w:r>
    </w:p>
    <w:p w:rsidR="009003C8" w:rsidRDefault="009003C8" w:rsidP="009003C8">
      <w:pPr>
        <w:spacing w:line="480" w:lineRule="auto"/>
        <w:rPr>
          <w:sz w:val="18"/>
          <w:szCs w:val="20"/>
          <w:lang w:val="en-GB"/>
        </w:rPr>
      </w:pPr>
      <w:r w:rsidRPr="00E541D0">
        <w:rPr>
          <w:sz w:val="18"/>
          <w:szCs w:val="20"/>
          <w:lang w:val="en-GB"/>
        </w:rPr>
        <w:t>Recurrence (12 months):</w:t>
      </w:r>
      <w:r>
        <w:rPr>
          <w:sz w:val="18"/>
          <w:szCs w:val="20"/>
          <w:lang w:val="en-GB"/>
        </w:rPr>
        <w:t xml:space="preserve"> </w:t>
      </w:r>
      <w:r>
        <w:rPr>
          <w:noProof/>
          <w:sz w:val="18"/>
          <w:szCs w:val="20"/>
          <w:lang w:val="en-GB"/>
        </w:rPr>
        <w:t>(27, 45, 73, 78, 84, 90, 102, 104, 105, 107)</w:t>
      </w:r>
      <w:r>
        <w:rPr>
          <w:sz w:val="18"/>
          <w:szCs w:val="20"/>
          <w:lang w:val="en-GB"/>
        </w:rPr>
        <w:t xml:space="preserve">; </w:t>
      </w:r>
      <w:r w:rsidRPr="00E541D0">
        <w:rPr>
          <w:sz w:val="18"/>
          <w:szCs w:val="20"/>
          <w:lang w:val="en-GB"/>
        </w:rPr>
        <w:t>Surgical site infection</w:t>
      </w:r>
      <w:r>
        <w:rPr>
          <w:sz w:val="18"/>
          <w:szCs w:val="20"/>
          <w:lang w:val="en-GB"/>
        </w:rPr>
        <w:t xml:space="preserve">: </w:t>
      </w:r>
      <w:r>
        <w:rPr>
          <w:noProof/>
          <w:sz w:val="18"/>
          <w:szCs w:val="20"/>
          <w:lang w:val="en-GB"/>
        </w:rPr>
        <w:t>(27, 30, 45, 73, 78, 84, 96, 97, 102, 104-107)</w:t>
      </w:r>
      <w:r>
        <w:rPr>
          <w:sz w:val="18"/>
          <w:szCs w:val="20"/>
          <w:lang w:val="en-GB"/>
        </w:rPr>
        <w:t xml:space="preserve">; </w:t>
      </w:r>
      <w:proofErr w:type="spellStart"/>
      <w:r>
        <w:rPr>
          <w:sz w:val="18"/>
          <w:szCs w:val="20"/>
          <w:lang w:val="en-GB"/>
        </w:rPr>
        <w:t>Seroma</w:t>
      </w:r>
      <w:proofErr w:type="spellEnd"/>
      <w:r>
        <w:rPr>
          <w:sz w:val="18"/>
          <w:szCs w:val="20"/>
          <w:lang w:val="en-GB"/>
        </w:rPr>
        <w:t xml:space="preserve">: </w:t>
      </w:r>
      <w:r>
        <w:rPr>
          <w:noProof/>
          <w:sz w:val="18"/>
          <w:szCs w:val="20"/>
          <w:lang w:val="en-GB"/>
        </w:rPr>
        <w:t>(27, 30, 45, 73, 78, 84, 90, 96, 102, 104-107)</w:t>
      </w:r>
      <w:r>
        <w:rPr>
          <w:sz w:val="18"/>
          <w:szCs w:val="20"/>
          <w:lang w:val="en-GB"/>
        </w:rPr>
        <w:t xml:space="preserve">; </w:t>
      </w:r>
      <w:r w:rsidRPr="00E541D0">
        <w:rPr>
          <w:sz w:val="18"/>
          <w:szCs w:val="20"/>
          <w:lang w:val="en-GB"/>
        </w:rPr>
        <w:t>Serious complication (</w:t>
      </w:r>
      <w:proofErr w:type="spellStart"/>
      <w:r w:rsidRPr="00E541D0">
        <w:rPr>
          <w:sz w:val="18"/>
          <w:szCs w:val="20"/>
          <w:lang w:val="en-GB"/>
        </w:rPr>
        <w:t>Clavien-Dindo</w:t>
      </w:r>
      <w:proofErr w:type="spellEnd"/>
      <w:r w:rsidRPr="00E541D0">
        <w:rPr>
          <w:sz w:val="18"/>
          <w:szCs w:val="20"/>
          <w:lang w:val="en-GB"/>
        </w:rPr>
        <w:t xml:space="preserve"> </w:t>
      </w:r>
      <w:r w:rsidRPr="00E541D0">
        <w:rPr>
          <w:sz w:val="18"/>
          <w:szCs w:val="20"/>
          <w:u w:val="single"/>
          <w:lang w:val="en-GB"/>
        </w:rPr>
        <w:t>&gt;</w:t>
      </w:r>
      <w:r w:rsidRPr="00E541D0">
        <w:rPr>
          <w:sz w:val="18"/>
          <w:szCs w:val="20"/>
          <w:lang w:val="en-GB"/>
        </w:rPr>
        <w:t xml:space="preserve"> 3):</w:t>
      </w:r>
      <w:r>
        <w:rPr>
          <w:sz w:val="18"/>
          <w:szCs w:val="20"/>
          <w:lang w:val="en-GB"/>
        </w:rPr>
        <w:t xml:space="preserve"> </w:t>
      </w:r>
      <w:r>
        <w:rPr>
          <w:noProof/>
          <w:sz w:val="18"/>
          <w:szCs w:val="20"/>
          <w:lang w:val="en-GB"/>
        </w:rPr>
        <w:t>(27, 30, 45, 78, 96, 102)</w:t>
      </w:r>
    </w:p>
    <w:p w:rsidR="009003C8" w:rsidRDefault="009003C8" w:rsidP="009003C8">
      <w:pPr>
        <w:spacing w:line="480" w:lineRule="auto"/>
        <w:rPr>
          <w:sz w:val="18"/>
          <w:szCs w:val="20"/>
          <w:lang w:val="en-GB"/>
        </w:rPr>
      </w:pPr>
    </w:p>
    <w:p w:rsidR="009003C8" w:rsidRDefault="009003C8" w:rsidP="009003C8">
      <w:pPr>
        <w:spacing w:line="480" w:lineRule="auto"/>
        <w:rPr>
          <w:b/>
          <w:lang w:val="en-GB"/>
        </w:rPr>
      </w:pPr>
      <w:r>
        <w:rPr>
          <w:i/>
          <w:sz w:val="18"/>
          <w:szCs w:val="20"/>
          <w:lang w:val="en-GB"/>
        </w:rPr>
        <w:t>Complete forest plots for each individual outcome are available in the Online Supplements.</w:t>
      </w:r>
    </w:p>
    <w:p w:rsidR="009003C8" w:rsidRPr="00806504" w:rsidRDefault="009003C8" w:rsidP="009003C8">
      <w:pPr>
        <w:rPr>
          <w:lang w:val="en-GB"/>
        </w:rPr>
      </w:pPr>
    </w:p>
    <w:p w:rsidR="009003C8" w:rsidRDefault="009003C8" w:rsidP="009003C8">
      <w:pPr>
        <w:rPr>
          <w:lang w:val="en-GB"/>
        </w:rPr>
      </w:pPr>
      <w:r>
        <w:rPr>
          <w:lang w:val="en-GB"/>
        </w:rPr>
        <w:br w:type="page"/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19</w:t>
      </w:r>
      <w:r>
        <w:t>. Overall recurrence after a minimum follow-up of 12 months after retro-rectus repair, all study types</w:t>
      </w:r>
    </w:p>
    <w:p w:rsidR="009003C8" w:rsidRPr="0028442D" w:rsidRDefault="009003C8" w:rsidP="009003C8">
      <w:r>
        <w:rPr>
          <w:b/>
          <w:noProof/>
          <w:lang w:val="nl-NL"/>
        </w:rPr>
        <w:drawing>
          <wp:inline distT="0" distB="0" distL="0" distR="0" wp14:anchorId="68E4455E" wp14:editId="18460CAE">
            <wp:extent cx="3981450" cy="7775977"/>
            <wp:effectExtent l="0" t="0" r="0" b="0"/>
            <wp:docPr id="6" name="Picture 6" descr="C:\Users\310021\AppData\Local\Microsoft\Windows\INetCache\Content.Word\overall_retromusc_recurr_12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310021\AppData\Local\Microsoft\Windows\INetCache\Content.Word\overall_retromusc_recurr_12mo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28" cy="778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20</w:t>
      </w:r>
      <w:r>
        <w:t>. Overall recurrence after a minimum follow-up of 24 months after retro-rectus repair, all study types</w:t>
      </w:r>
    </w:p>
    <w:p w:rsidR="009003C8" w:rsidRDefault="009003C8" w:rsidP="009003C8">
      <w:pPr>
        <w:spacing w:line="480" w:lineRule="auto"/>
        <w:rPr>
          <w:b/>
          <w:lang w:val="en-GB"/>
        </w:rPr>
      </w:pPr>
      <w:r>
        <w:rPr>
          <w:b/>
          <w:noProof/>
          <w:lang w:val="nl-NL"/>
        </w:rPr>
        <w:drawing>
          <wp:inline distT="0" distB="0" distL="0" distR="0" wp14:anchorId="52612768" wp14:editId="7431A375">
            <wp:extent cx="5225415" cy="7398385"/>
            <wp:effectExtent l="0" t="0" r="0" b="0"/>
            <wp:docPr id="32" name="Picture 32" descr="overall_retromusc_recurr_24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overall_retromusc_recurr_24m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21</w:t>
      </w:r>
      <w:r>
        <w:t xml:space="preserve">. Overall serious complications </w:t>
      </w:r>
      <w:r w:rsidRPr="00621609">
        <w:t>after retro-rectus repair</w:t>
      </w:r>
      <w:r>
        <w:t>, all study types</w:t>
      </w:r>
    </w:p>
    <w:p w:rsidR="009003C8" w:rsidRPr="0028442D" w:rsidRDefault="009003C8" w:rsidP="009003C8">
      <w:pPr>
        <w:spacing w:line="480" w:lineRule="auto"/>
        <w:rPr>
          <w:b/>
          <w:lang w:val="en-GB"/>
        </w:rPr>
      </w:pPr>
      <w:r>
        <w:rPr>
          <w:b/>
          <w:noProof/>
          <w:lang w:val="nl-NL"/>
        </w:rPr>
        <w:drawing>
          <wp:inline distT="0" distB="0" distL="0" distR="0" wp14:anchorId="2F58C82D" wp14:editId="7C0425CF">
            <wp:extent cx="4619625" cy="7731125"/>
            <wp:effectExtent l="0" t="0" r="9525" b="3175"/>
            <wp:docPr id="31" name="Picture 31" descr="overall_retromusc_serious_co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verall_retromusc_serious_co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77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22</w:t>
      </w:r>
      <w:r>
        <w:t>. Overall surgical site infection</w:t>
      </w:r>
      <w:r w:rsidRPr="00E567CB">
        <w:t xml:space="preserve"> after retro-rectus repair</w:t>
      </w:r>
      <w:r>
        <w:t>, all study types</w:t>
      </w:r>
    </w:p>
    <w:p w:rsidR="009003C8" w:rsidRDefault="009003C8" w:rsidP="009003C8">
      <w:pPr>
        <w:spacing w:line="480" w:lineRule="auto"/>
        <w:rPr>
          <w:lang w:val="en-GB"/>
        </w:rPr>
      </w:pPr>
      <w:r>
        <w:rPr>
          <w:noProof/>
          <w:lang w:val="nl-NL"/>
        </w:rPr>
        <w:drawing>
          <wp:inline distT="0" distB="0" distL="0" distR="0" wp14:anchorId="462B70A2" wp14:editId="0B8CC934">
            <wp:extent cx="4097020" cy="7932420"/>
            <wp:effectExtent l="0" t="0" r="0" b="0"/>
            <wp:docPr id="30" name="Picture 30" descr="overall_retromusc_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overall_retromusc_ss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Pr="0028442D" w:rsidRDefault="009003C8" w:rsidP="009003C8">
      <w:pPr>
        <w:rPr>
          <w:b/>
        </w:rPr>
      </w:pPr>
      <w:bookmarkStart w:id="18" w:name="_GoBack"/>
      <w:bookmarkEnd w:id="18"/>
      <w:r w:rsidRPr="0028442D">
        <w:rPr>
          <w:b/>
        </w:rPr>
        <w:lastRenderedPageBreak/>
        <w:t xml:space="preserve">Supplemental Figure </w:t>
      </w:r>
      <w:r>
        <w:rPr>
          <w:b/>
          <w:noProof/>
        </w:rPr>
        <w:t>23</w:t>
      </w:r>
      <w:r w:rsidRPr="0028442D">
        <w:rPr>
          <w:b/>
        </w:rPr>
        <w:t xml:space="preserve">. Overall </w:t>
      </w:r>
      <w:proofErr w:type="spellStart"/>
      <w:r w:rsidRPr="0028442D">
        <w:rPr>
          <w:b/>
        </w:rPr>
        <w:t>seroma</w:t>
      </w:r>
      <w:proofErr w:type="spellEnd"/>
      <w:r w:rsidRPr="0028442D">
        <w:rPr>
          <w:b/>
        </w:rPr>
        <w:t xml:space="preserve"> after retro-rectus repair, all study types</w:t>
      </w:r>
    </w:p>
    <w:p w:rsidR="009003C8" w:rsidRDefault="009003C8" w:rsidP="009003C8">
      <w:pPr>
        <w:rPr>
          <w:lang w:val="en-GB"/>
        </w:rPr>
      </w:pPr>
      <w:r>
        <w:rPr>
          <w:noProof/>
          <w:lang w:val="nl-NL"/>
        </w:rPr>
        <w:drawing>
          <wp:inline distT="0" distB="0" distL="0" distR="0" wp14:anchorId="330F74E8" wp14:editId="7304B7C7">
            <wp:extent cx="4239260" cy="7932420"/>
            <wp:effectExtent l="0" t="0" r="8890" b="0"/>
            <wp:docPr id="25" name="Picture 25" descr="overall_retromusc_se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verall_retromusc_serom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83D">
        <w:rPr>
          <w:lang w:val="en-GB"/>
        </w:rPr>
        <w:br w:type="page"/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24</w:t>
      </w:r>
      <w:r>
        <w:t>. Overall mortality</w:t>
      </w:r>
      <w:r w:rsidRPr="003726EF">
        <w:t xml:space="preserve"> after retro-rectus repair</w:t>
      </w:r>
      <w:r>
        <w:t>, all study types</w:t>
      </w:r>
    </w:p>
    <w:p w:rsidR="009003C8" w:rsidRDefault="009003C8" w:rsidP="009003C8">
      <w:pPr>
        <w:rPr>
          <w:lang w:val="en-GB"/>
        </w:rPr>
      </w:pPr>
      <w:r>
        <w:rPr>
          <w:noProof/>
          <w:lang w:val="nl-NL"/>
        </w:rPr>
        <w:drawing>
          <wp:inline distT="0" distB="0" distL="0" distR="0" wp14:anchorId="170B42C9" wp14:editId="260DC54E">
            <wp:extent cx="5546090" cy="7481570"/>
            <wp:effectExtent l="0" t="0" r="0" b="5080"/>
            <wp:docPr id="17" name="Picture 17" descr="overall_retromusc_mort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verall_retromusc_mortalit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090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rPr>
          <w:lang w:val="en-GB"/>
        </w:rPr>
      </w:pPr>
      <w:r>
        <w:rPr>
          <w:lang w:val="en-GB"/>
        </w:rPr>
        <w:br w:type="page"/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25</w:t>
      </w:r>
      <w:r>
        <w:t xml:space="preserve">. </w:t>
      </w:r>
      <w:r w:rsidRPr="002130CE">
        <w:t>Overall recurrence after a minimum follow-up of 12 months after</w:t>
      </w:r>
      <w:r>
        <w:t xml:space="preserve"> minimally invasive</w:t>
      </w:r>
      <w:r w:rsidRPr="002130CE">
        <w:t xml:space="preserve"> retro-rectus repair, all study types</w:t>
      </w:r>
    </w:p>
    <w:p w:rsidR="009003C8" w:rsidRDefault="009003C8" w:rsidP="009003C8">
      <w:pPr>
        <w:rPr>
          <w:lang w:val="en-GB"/>
        </w:rPr>
      </w:pPr>
      <w:r>
        <w:rPr>
          <w:noProof/>
          <w:lang w:val="nl-NL"/>
        </w:rPr>
        <w:drawing>
          <wp:inline distT="0" distB="0" distL="0" distR="0" wp14:anchorId="79570238" wp14:editId="19FD2A16">
            <wp:extent cx="5937885" cy="2826385"/>
            <wp:effectExtent l="0" t="0" r="5715" b="0"/>
            <wp:docPr id="15" name="Picture 15" descr="overall_retromuscular_minimally_invasive_recurr_12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verall_retromuscular_minimally_invasive_recurr_12m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pStyle w:val="Caption"/>
        <w:keepNext/>
      </w:pPr>
      <w:r>
        <w:t xml:space="preserve">Supplemental Figure </w:t>
      </w:r>
      <w:r>
        <w:rPr>
          <w:noProof/>
        </w:rPr>
        <w:t>26</w:t>
      </w:r>
      <w:r>
        <w:t>. Overall serious complications</w:t>
      </w:r>
      <w:r w:rsidRPr="00757286">
        <w:t xml:space="preserve"> after minimally invasive retro-rectus repair, all study types</w:t>
      </w:r>
    </w:p>
    <w:p w:rsidR="009003C8" w:rsidRDefault="009003C8" w:rsidP="009003C8">
      <w:pPr>
        <w:rPr>
          <w:lang w:val="en-GB"/>
        </w:rPr>
      </w:pPr>
      <w:r>
        <w:rPr>
          <w:noProof/>
          <w:lang w:val="nl-NL"/>
        </w:rPr>
        <w:drawing>
          <wp:inline distT="0" distB="0" distL="0" distR="0" wp14:anchorId="20445EB1" wp14:editId="79F177D3">
            <wp:extent cx="5937885" cy="4263390"/>
            <wp:effectExtent l="0" t="0" r="5715" b="3810"/>
            <wp:docPr id="14" name="Picture 14" descr="overall_retromuscular_minimally_invasive_serious_com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overall_retromuscular_minimally_invasive_serious_comp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rPr>
          <w:lang w:val="en-GB"/>
        </w:rPr>
      </w:pPr>
      <w:r>
        <w:rPr>
          <w:lang w:val="en-GB"/>
        </w:rPr>
        <w:br w:type="page"/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27</w:t>
      </w:r>
      <w:r>
        <w:t>.</w:t>
      </w:r>
      <w:r w:rsidRPr="00D25812">
        <w:t xml:space="preserve"> Overall </w:t>
      </w:r>
      <w:r>
        <w:t>surgical site infection</w:t>
      </w:r>
      <w:r w:rsidRPr="00D25812">
        <w:t xml:space="preserve"> after minimally invasive retro-rectus repair, all study types</w:t>
      </w:r>
    </w:p>
    <w:p w:rsidR="009003C8" w:rsidRDefault="009003C8" w:rsidP="009003C8">
      <w:pPr>
        <w:pStyle w:val="Caption"/>
        <w:keepNext/>
      </w:pPr>
      <w:r>
        <w:rPr>
          <w:noProof/>
          <w:lang w:val="nl-NL"/>
        </w:rPr>
        <w:drawing>
          <wp:inline distT="0" distB="0" distL="0" distR="0" wp14:anchorId="3F8EDD74" wp14:editId="66D27218">
            <wp:extent cx="5747385" cy="3230245"/>
            <wp:effectExtent l="0" t="0" r="5715" b="8255"/>
            <wp:docPr id="13" name="Picture 13" descr="overall_retromuscular_minimally_invasive_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overall_retromuscular_minimally_invasive_ssi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pStyle w:val="Caption"/>
        <w:keepNext/>
      </w:pPr>
      <w:r>
        <w:t xml:space="preserve">Supplemental Figure </w:t>
      </w:r>
      <w:r>
        <w:rPr>
          <w:noProof/>
        </w:rPr>
        <w:t>28</w:t>
      </w:r>
      <w:r>
        <w:t xml:space="preserve">. Overall </w:t>
      </w:r>
      <w:proofErr w:type="spellStart"/>
      <w:r>
        <w:t>seroma</w:t>
      </w:r>
      <w:proofErr w:type="spellEnd"/>
      <w:r w:rsidRPr="00F5054D">
        <w:t xml:space="preserve"> after minimally invasive retro-rectus repair, all study types</w:t>
      </w:r>
    </w:p>
    <w:p w:rsidR="009003C8" w:rsidRPr="0028442D" w:rsidRDefault="009003C8" w:rsidP="009003C8">
      <w:pPr>
        <w:rPr>
          <w:lang w:val="en-GB"/>
        </w:rPr>
      </w:pPr>
      <w:r>
        <w:rPr>
          <w:noProof/>
          <w:lang w:val="nl-NL"/>
        </w:rPr>
        <w:drawing>
          <wp:inline distT="0" distB="0" distL="0" distR="0" wp14:anchorId="32700372" wp14:editId="0E410881">
            <wp:extent cx="5700395" cy="4073525"/>
            <wp:effectExtent l="0" t="0" r="0" b="3175"/>
            <wp:docPr id="12" name="Picture 12" descr="overall_retromuscular_minimally_invasive_ser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verall_retromuscular_minimally_invasive_serom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29</w:t>
      </w:r>
      <w:r>
        <w:t xml:space="preserve">. </w:t>
      </w:r>
      <w:r w:rsidRPr="00850786">
        <w:t>Overall recurrence after a minimum follow</w:t>
      </w:r>
      <w:r>
        <w:t>-up of 12 months after</w:t>
      </w:r>
      <w:r w:rsidRPr="00850786">
        <w:t xml:space="preserve"> retr</w:t>
      </w:r>
      <w:r>
        <w:t>o-rectus repair, prospective cohorts and randomized controlled trials only</w:t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noProof/>
          <w:sz w:val="22"/>
          <w:szCs w:val="20"/>
          <w:lang w:val="nl-NL"/>
        </w:rPr>
        <w:drawing>
          <wp:inline distT="0" distB="0" distL="0" distR="0" wp14:anchorId="6FEFF967" wp14:editId="643FDBA1">
            <wp:extent cx="5937885" cy="7208520"/>
            <wp:effectExtent l="0" t="0" r="5715" b="0"/>
            <wp:docPr id="11" name="Picture 11" descr="C:\Users\310021\AppData\Local\Microsoft\Windows\INetCache\Content.Word\overall_rct_cohort_recurr_12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310021\AppData\Local\Microsoft\Windows\INetCache\Content.Word\overall_rct_cohort_recurr_12mo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sz w:val="22"/>
          <w:szCs w:val="20"/>
          <w:lang w:val="en-GB"/>
        </w:rPr>
        <w:br w:type="page"/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30</w:t>
      </w:r>
      <w:r>
        <w:t>. Overall serious complications</w:t>
      </w:r>
      <w:r w:rsidRPr="0083129C">
        <w:t xml:space="preserve"> after retro-rectus repair, prospective cohorts and randomized controlled trials only</w:t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noProof/>
          <w:sz w:val="22"/>
          <w:szCs w:val="20"/>
          <w:lang w:val="nl-NL"/>
        </w:rPr>
        <w:drawing>
          <wp:inline distT="0" distB="0" distL="0" distR="0" wp14:anchorId="00D98908" wp14:editId="346AADB5">
            <wp:extent cx="5925820" cy="6685915"/>
            <wp:effectExtent l="0" t="0" r="0" b="635"/>
            <wp:docPr id="10" name="Picture 10" descr="C:\Users\310021\AppData\Local\Microsoft\Windows\INetCache\Content.Word\overall_rct_cohort_serious_co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310021\AppData\Local\Microsoft\Windows\INetCache\Content.Word\overall_rct_cohort_serious_com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668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sz w:val="22"/>
          <w:szCs w:val="20"/>
          <w:lang w:val="en-GB"/>
        </w:rPr>
        <w:br w:type="page"/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31</w:t>
      </w:r>
      <w:r>
        <w:t xml:space="preserve">. </w:t>
      </w:r>
      <w:r w:rsidRPr="00563210">
        <w:t xml:space="preserve">Overall </w:t>
      </w:r>
      <w:r>
        <w:t xml:space="preserve">mortality </w:t>
      </w:r>
      <w:r w:rsidRPr="00563210">
        <w:t>after retro-rectus repair, prospective cohorts and randomized controlled trials only</w:t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noProof/>
          <w:sz w:val="22"/>
          <w:szCs w:val="20"/>
          <w:lang w:val="nl-NL"/>
        </w:rPr>
        <w:drawing>
          <wp:inline distT="0" distB="0" distL="0" distR="0" wp14:anchorId="7B96BC43" wp14:editId="60C154EE">
            <wp:extent cx="5937885" cy="5403215"/>
            <wp:effectExtent l="0" t="0" r="5715" b="6985"/>
            <wp:docPr id="9" name="Picture 9" descr="C:\Users\310021\AppData\Local\Microsoft\Windows\INetCache\Content.Word\overall_rct_cohort_morta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310021\AppData\Local\Microsoft\Windows\INetCache\Content.Word\overall_rct_cohort_mortality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sz w:val="22"/>
          <w:szCs w:val="20"/>
          <w:lang w:val="en-GB"/>
        </w:rPr>
        <w:br w:type="page"/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32</w:t>
      </w:r>
      <w:r>
        <w:t xml:space="preserve">. Overall </w:t>
      </w:r>
      <w:proofErr w:type="spellStart"/>
      <w:r>
        <w:t>seroma</w:t>
      </w:r>
      <w:proofErr w:type="spellEnd"/>
      <w:r>
        <w:t xml:space="preserve"> </w:t>
      </w:r>
      <w:r w:rsidRPr="008421DB">
        <w:t>after retro-rectus repair, prospective cohorts and randomized controlled trials only</w:t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noProof/>
          <w:sz w:val="22"/>
          <w:szCs w:val="20"/>
          <w:lang w:val="nl-NL"/>
        </w:rPr>
        <w:drawing>
          <wp:inline distT="0" distB="0" distL="0" distR="0" wp14:anchorId="73E416FC" wp14:editId="1052AA4D">
            <wp:extent cx="5581650" cy="7778115"/>
            <wp:effectExtent l="0" t="0" r="0" b="0"/>
            <wp:docPr id="8" name="Picture 8" descr="C:\Users\310021\AppData\Local\Microsoft\Windows\INetCache\Content.Word\overall_rct_cohort_ser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310021\AppData\Local\Microsoft\Windows\INetCache\Content.Word\overall_rct_cohort_serom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33</w:t>
      </w:r>
      <w:r>
        <w:t xml:space="preserve">. </w:t>
      </w:r>
      <w:r w:rsidRPr="00DC3EE6">
        <w:t xml:space="preserve">Overall </w:t>
      </w:r>
      <w:r>
        <w:t xml:space="preserve">surgical site infection </w:t>
      </w:r>
      <w:r w:rsidRPr="00DC3EE6">
        <w:t>after retro-rectus repair, prospective cohorts and randomized controlled trials only</w:t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noProof/>
          <w:sz w:val="22"/>
          <w:szCs w:val="20"/>
          <w:lang w:val="nl-NL"/>
        </w:rPr>
        <w:drawing>
          <wp:inline distT="0" distB="0" distL="0" distR="0" wp14:anchorId="4E5BFD0D" wp14:editId="3A07B497">
            <wp:extent cx="5521960" cy="7790180"/>
            <wp:effectExtent l="0" t="0" r="2540" b="1270"/>
            <wp:docPr id="7" name="Picture 7" descr="C:\Users\310021\AppData\Local\Microsoft\Windows\INetCache\Content.Word\overall_rct_cohort_s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310021\AppData\Local\Microsoft\Windows\INetCache\Content.Word\overall_rct_cohort_ssi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7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34</w:t>
      </w:r>
      <w:r>
        <w:t xml:space="preserve">. </w:t>
      </w:r>
      <w:r w:rsidRPr="00E06C9D">
        <w:t xml:space="preserve">Overall </w:t>
      </w:r>
      <w:r>
        <w:t>recurrence after a minimum of 12 months follow-up</w:t>
      </w:r>
      <w:r w:rsidRPr="00E06C9D">
        <w:t xml:space="preserve"> after retro-rectus </w:t>
      </w:r>
      <w:r>
        <w:t xml:space="preserve">repair, </w:t>
      </w:r>
      <w:r w:rsidRPr="00E06C9D">
        <w:t>randomized controlled trials only</w:t>
      </w:r>
    </w:p>
    <w:p w:rsidR="009003C8" w:rsidRDefault="009003C8" w:rsidP="009003C8">
      <w:r>
        <w:rPr>
          <w:b/>
          <w:noProof/>
          <w:sz w:val="22"/>
          <w:szCs w:val="20"/>
          <w:lang w:val="nl-NL"/>
        </w:rPr>
        <w:drawing>
          <wp:inline distT="0" distB="0" distL="0" distR="0" wp14:anchorId="54A7C8AA" wp14:editId="43CA0A5C">
            <wp:extent cx="5937885" cy="3550920"/>
            <wp:effectExtent l="0" t="0" r="5715" b="0"/>
            <wp:docPr id="5" name="Picture 5" descr="C:\Users\310021\AppData\Local\Microsoft\Windows\INetCache\Content.Word\overall_rct_recurr_12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310021\AppData\Local\Microsoft\Windows\INetCache\Content.Word\overall_rct_recurr_12mo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pStyle w:val="Caption"/>
        <w:keepNext/>
      </w:pPr>
      <w:r>
        <w:t xml:space="preserve">Supplemental Figure </w:t>
      </w:r>
      <w:r>
        <w:rPr>
          <w:noProof/>
        </w:rPr>
        <w:t>35</w:t>
      </w:r>
      <w:r>
        <w:t xml:space="preserve">. </w:t>
      </w:r>
      <w:r w:rsidRPr="000940C6">
        <w:t xml:space="preserve">Overall </w:t>
      </w:r>
      <w:r>
        <w:t>serious complications after</w:t>
      </w:r>
      <w:r w:rsidRPr="000940C6">
        <w:t xml:space="preserve"> retro-rectus repair, randomized controlled trials only</w:t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noProof/>
          <w:sz w:val="22"/>
          <w:szCs w:val="20"/>
          <w:lang w:val="nl-NL"/>
        </w:rPr>
        <w:drawing>
          <wp:inline distT="0" distB="0" distL="0" distR="0" wp14:anchorId="38FC34C7" wp14:editId="3E818977">
            <wp:extent cx="5937885" cy="2957195"/>
            <wp:effectExtent l="0" t="0" r="5715" b="0"/>
            <wp:docPr id="4" name="Picture 4" descr="C:\Users\310021\AppData\Local\Microsoft\Windows\INetCache\Content.Word\overall_rct_serious_co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310021\AppData\Local\Microsoft\Windows\INetCache\Content.Word\overall_rct_serious_com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sz w:val="22"/>
          <w:szCs w:val="20"/>
          <w:lang w:val="en-GB"/>
        </w:rPr>
        <w:br w:type="page"/>
      </w:r>
    </w:p>
    <w:p w:rsidR="009003C8" w:rsidRDefault="009003C8" w:rsidP="009003C8">
      <w:pPr>
        <w:pStyle w:val="Caption"/>
        <w:keepNext/>
      </w:pPr>
      <w:r>
        <w:lastRenderedPageBreak/>
        <w:t xml:space="preserve">Supplemental Figure </w:t>
      </w:r>
      <w:r>
        <w:rPr>
          <w:noProof/>
        </w:rPr>
        <w:t>36</w:t>
      </w:r>
      <w:r>
        <w:t xml:space="preserve">. </w:t>
      </w:r>
      <w:r w:rsidRPr="00DA7142">
        <w:t xml:space="preserve">Overall </w:t>
      </w:r>
      <w:proofErr w:type="spellStart"/>
      <w:r>
        <w:t>seroma</w:t>
      </w:r>
      <w:proofErr w:type="spellEnd"/>
      <w:r>
        <w:t xml:space="preserve"> after</w:t>
      </w:r>
      <w:r w:rsidRPr="00DA7142">
        <w:t xml:space="preserve"> retro-rectus repair, randomized controlled trials only</w:t>
      </w:r>
    </w:p>
    <w:p w:rsidR="009003C8" w:rsidRDefault="009003C8" w:rsidP="009003C8">
      <w:r>
        <w:rPr>
          <w:b/>
          <w:noProof/>
          <w:sz w:val="22"/>
          <w:szCs w:val="20"/>
          <w:lang w:val="nl-NL"/>
        </w:rPr>
        <w:drawing>
          <wp:inline distT="0" distB="0" distL="0" distR="0" wp14:anchorId="0A836589" wp14:editId="6DDB014C">
            <wp:extent cx="5617210" cy="3693160"/>
            <wp:effectExtent l="0" t="0" r="2540" b="2540"/>
            <wp:docPr id="3" name="Picture 3" descr="C:\Users\310021\AppData\Local\Microsoft\Windows\INetCache\Content.Word\overall_rct_ser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310021\AppData\Local\Microsoft\Windows\INetCache\Content.Word\overall_rct_serom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 w:rsidP="009003C8">
      <w:pPr>
        <w:pStyle w:val="Caption"/>
        <w:keepNext/>
      </w:pPr>
      <w:r>
        <w:t xml:space="preserve">Supplemental Figure </w:t>
      </w:r>
      <w:r>
        <w:rPr>
          <w:noProof/>
        </w:rPr>
        <w:t>37</w:t>
      </w:r>
      <w:r>
        <w:t xml:space="preserve">. </w:t>
      </w:r>
      <w:r w:rsidRPr="00667A3D">
        <w:t xml:space="preserve">Overall </w:t>
      </w:r>
      <w:r>
        <w:t>surgical site infection after</w:t>
      </w:r>
      <w:r w:rsidRPr="00667A3D">
        <w:t xml:space="preserve"> retro-rectus repair, randomized controlled trials only</w:t>
      </w:r>
    </w:p>
    <w:p w:rsidR="009003C8" w:rsidRDefault="009003C8" w:rsidP="009003C8">
      <w:pPr>
        <w:rPr>
          <w:b/>
          <w:sz w:val="22"/>
          <w:szCs w:val="20"/>
          <w:lang w:val="en-GB"/>
        </w:rPr>
      </w:pPr>
      <w:r>
        <w:rPr>
          <w:b/>
          <w:noProof/>
          <w:sz w:val="22"/>
          <w:szCs w:val="20"/>
          <w:lang w:val="nl-NL"/>
        </w:rPr>
        <w:drawing>
          <wp:inline distT="0" distB="0" distL="0" distR="0" wp14:anchorId="05CDBA39" wp14:editId="406DC8B1">
            <wp:extent cx="5617210" cy="3622040"/>
            <wp:effectExtent l="0" t="0" r="2540" b="0"/>
            <wp:docPr id="2" name="Picture 2" descr="C:\Users\310021\AppData\Local\Microsoft\Windows\INetCache\Content.Word\overall_rct_s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310021\AppData\Local\Microsoft\Windows\INetCache\Content.Word\overall_rct_ssi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6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3C8" w:rsidRDefault="009003C8">
      <w:pPr>
        <w:spacing w:after="200"/>
        <w:rPr>
          <w:b/>
          <w:sz w:val="22"/>
          <w:szCs w:val="20"/>
          <w:lang w:val="en-GB"/>
        </w:rPr>
      </w:pPr>
      <w:r>
        <w:rPr>
          <w:b/>
          <w:sz w:val="22"/>
          <w:szCs w:val="20"/>
          <w:lang w:val="en-GB"/>
        </w:rPr>
        <w:br w:type="page"/>
      </w:r>
    </w:p>
    <w:p w:rsidR="00B274B4" w:rsidRPr="00FC1F87" w:rsidRDefault="00B274B4" w:rsidP="00B274B4">
      <w:pPr>
        <w:spacing w:line="480" w:lineRule="auto"/>
        <w:rPr>
          <w:b/>
          <w:sz w:val="22"/>
          <w:szCs w:val="20"/>
          <w:lang w:val="en-GB"/>
        </w:rPr>
      </w:pPr>
      <w:r>
        <w:rPr>
          <w:b/>
          <w:sz w:val="22"/>
          <w:szCs w:val="20"/>
          <w:lang w:val="en-GB"/>
        </w:rPr>
        <w:lastRenderedPageBreak/>
        <w:t>Supplement: s</w:t>
      </w:r>
      <w:r w:rsidRPr="008E7445">
        <w:rPr>
          <w:b/>
          <w:sz w:val="22"/>
          <w:szCs w:val="20"/>
          <w:lang w:val="en-GB"/>
        </w:rPr>
        <w:t>earch syntax</w:t>
      </w:r>
    </w:p>
    <w:p w:rsidR="00B274B4" w:rsidRPr="0064583D" w:rsidRDefault="00B274B4" w:rsidP="00B274B4">
      <w:pPr>
        <w:spacing w:line="480" w:lineRule="auto"/>
        <w:rPr>
          <w:b/>
          <w:szCs w:val="20"/>
          <w:lang w:val="en-GB"/>
        </w:rPr>
      </w:pPr>
    </w:p>
    <w:p w:rsidR="00B274B4" w:rsidRPr="0064583D" w:rsidRDefault="00B274B4" w:rsidP="00B274B4">
      <w:pPr>
        <w:spacing w:line="480" w:lineRule="auto"/>
        <w:rPr>
          <w:b/>
          <w:szCs w:val="20"/>
          <w:lang w:val="en-GB"/>
        </w:rPr>
      </w:pPr>
      <w:proofErr w:type="spellStart"/>
      <w:r w:rsidRPr="0064583D">
        <w:rPr>
          <w:b/>
          <w:szCs w:val="20"/>
          <w:lang w:val="en-GB"/>
        </w:rPr>
        <w:t>Embase</w:t>
      </w:r>
      <w:proofErr w:type="spellEnd"/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  <w:r w:rsidRPr="0064583D">
        <w:rPr>
          <w:szCs w:val="20"/>
          <w:lang w:val="en-GB"/>
        </w:rPr>
        <w:t>('</w:t>
      </w:r>
      <w:proofErr w:type="spellStart"/>
      <w:r w:rsidRPr="0064583D">
        <w:rPr>
          <w:szCs w:val="20"/>
          <w:lang w:val="en-GB"/>
        </w:rPr>
        <w:t>stoppa</w:t>
      </w:r>
      <w:proofErr w:type="spellEnd"/>
      <w:r w:rsidRPr="0064583D">
        <w:rPr>
          <w:szCs w:val="20"/>
          <w:lang w:val="en-GB"/>
        </w:rPr>
        <w:t xml:space="preserve"> approach'/</w:t>
      </w:r>
      <w:proofErr w:type="spellStart"/>
      <w:r w:rsidRPr="0064583D">
        <w:rPr>
          <w:szCs w:val="20"/>
          <w:lang w:val="en-GB"/>
        </w:rPr>
        <w:t>exp</w:t>
      </w:r>
      <w:proofErr w:type="spellEnd"/>
      <w:r w:rsidRPr="0064583D">
        <w:rPr>
          <w:szCs w:val="20"/>
          <w:lang w:val="en-GB"/>
        </w:rPr>
        <w:t xml:space="preserve"> OR 'Rives </w:t>
      </w:r>
      <w:proofErr w:type="spellStart"/>
      <w:r w:rsidRPr="0064583D">
        <w:rPr>
          <w:szCs w:val="20"/>
          <w:lang w:val="en-GB"/>
        </w:rPr>
        <w:t>Stoppa</w:t>
      </w:r>
      <w:proofErr w:type="spellEnd"/>
      <w:r w:rsidRPr="0064583D">
        <w:rPr>
          <w:szCs w:val="20"/>
          <w:lang w:val="en-GB"/>
        </w:rPr>
        <w:t xml:space="preserve"> repair'/de OR (rives OR </w:t>
      </w:r>
      <w:proofErr w:type="spellStart"/>
      <w:r w:rsidRPr="0064583D">
        <w:rPr>
          <w:szCs w:val="20"/>
          <w:lang w:val="en-GB"/>
        </w:rPr>
        <w:t>stoppa</w:t>
      </w:r>
      <w:proofErr w:type="spellEnd"/>
      <w:r w:rsidRPr="0064583D">
        <w:rPr>
          <w:szCs w:val="20"/>
          <w:lang w:val="en-GB"/>
        </w:rPr>
        <w:t>):</w:t>
      </w:r>
      <w:proofErr w:type="spellStart"/>
      <w:r w:rsidRPr="0064583D">
        <w:rPr>
          <w:szCs w:val="20"/>
          <w:lang w:val="en-GB"/>
        </w:rPr>
        <w:t>ab,ti,kw</w:t>
      </w:r>
      <w:proofErr w:type="spellEnd"/>
      <w:r w:rsidRPr="0064583D">
        <w:rPr>
          <w:szCs w:val="20"/>
          <w:lang w:val="en-GB"/>
        </w:rPr>
        <w:t>) OR ((((retro NEXT/1 (</w:t>
      </w:r>
      <w:proofErr w:type="spellStart"/>
      <w:r w:rsidRPr="0064583D">
        <w:rPr>
          <w:szCs w:val="20"/>
          <w:lang w:val="en-GB"/>
        </w:rPr>
        <w:t>muscul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rect</w:t>
      </w:r>
      <w:proofErr w:type="spellEnd"/>
      <w:r w:rsidRPr="0064583D">
        <w:rPr>
          <w:szCs w:val="20"/>
          <w:lang w:val="en-GB"/>
        </w:rPr>
        <w:t xml:space="preserve">*)) OR </w:t>
      </w:r>
      <w:proofErr w:type="spellStart"/>
      <w:r w:rsidRPr="0064583D">
        <w:rPr>
          <w:szCs w:val="20"/>
          <w:lang w:val="en-GB"/>
        </w:rPr>
        <w:t>retromusc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retrorect</w:t>
      </w:r>
      <w:proofErr w:type="spellEnd"/>
      <w:r w:rsidRPr="0064583D">
        <w:rPr>
          <w:szCs w:val="20"/>
          <w:lang w:val="en-GB"/>
        </w:rPr>
        <w:t xml:space="preserve">* OR sub-lay OR </w:t>
      </w:r>
      <w:proofErr w:type="spellStart"/>
      <w:r w:rsidRPr="0064583D">
        <w:rPr>
          <w:szCs w:val="20"/>
          <w:lang w:val="en-GB"/>
        </w:rPr>
        <w:t>sublay</w:t>
      </w:r>
      <w:proofErr w:type="spellEnd"/>
      <w:r w:rsidRPr="0064583D">
        <w:rPr>
          <w:szCs w:val="20"/>
          <w:lang w:val="en-GB"/>
        </w:rPr>
        <w:t xml:space="preserve"> OR underlay OR under-lay OR </w:t>
      </w:r>
      <w:proofErr w:type="spellStart"/>
      <w:r w:rsidRPr="0064583D">
        <w:rPr>
          <w:szCs w:val="20"/>
          <w:lang w:val="en-GB"/>
        </w:rPr>
        <w:t>onlay</w:t>
      </w:r>
      <w:proofErr w:type="spellEnd"/>
      <w:r w:rsidRPr="0064583D">
        <w:rPr>
          <w:szCs w:val="20"/>
          <w:lang w:val="en-GB"/>
        </w:rPr>
        <w:t xml:space="preserve"> OR on-lay OR pre-</w:t>
      </w:r>
      <w:proofErr w:type="spellStart"/>
      <w:r w:rsidRPr="0064583D">
        <w:rPr>
          <w:szCs w:val="20"/>
          <w:lang w:val="en-GB"/>
        </w:rPr>
        <w:t>periton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preperiton</w:t>
      </w:r>
      <w:proofErr w:type="spellEnd"/>
      <w:r w:rsidRPr="0064583D">
        <w:rPr>
          <w:szCs w:val="20"/>
          <w:lang w:val="en-GB"/>
        </w:rPr>
        <w:t xml:space="preserve">* OR (behind NEAR/3 </w:t>
      </w:r>
      <w:proofErr w:type="spellStart"/>
      <w:r w:rsidRPr="0064583D">
        <w:rPr>
          <w:szCs w:val="20"/>
          <w:lang w:val="en-GB"/>
        </w:rPr>
        <w:t>rect</w:t>
      </w:r>
      <w:proofErr w:type="spellEnd"/>
      <w:r w:rsidRPr="0064583D">
        <w:rPr>
          <w:szCs w:val="20"/>
          <w:lang w:val="en-GB"/>
        </w:rPr>
        <w:t>*)):</w:t>
      </w:r>
      <w:proofErr w:type="spellStart"/>
      <w:r w:rsidRPr="0064583D">
        <w:rPr>
          <w:szCs w:val="20"/>
          <w:lang w:val="en-GB"/>
        </w:rPr>
        <w:t>ab,ti,kw</w:t>
      </w:r>
      <w:proofErr w:type="spellEnd"/>
      <w:r w:rsidRPr="0064583D">
        <w:rPr>
          <w:szCs w:val="20"/>
          <w:lang w:val="en-GB"/>
        </w:rPr>
        <w:t>) AND ('abdominal wall hernia'/de OR 'umbilical hernia'/de OR 'incisional hernia'/de OR (((</w:t>
      </w:r>
      <w:proofErr w:type="spellStart"/>
      <w:r w:rsidRPr="0064583D">
        <w:rPr>
          <w:szCs w:val="20"/>
          <w:lang w:val="en-GB"/>
        </w:rPr>
        <w:t>abdom</w:t>
      </w:r>
      <w:proofErr w:type="spellEnd"/>
      <w:r w:rsidRPr="0064583D">
        <w:rPr>
          <w:szCs w:val="20"/>
          <w:lang w:val="en-GB"/>
        </w:rPr>
        <w:t>* OR ventral</w:t>
      </w:r>
      <w:r>
        <w:rPr>
          <w:szCs w:val="20"/>
          <w:lang w:val="en-GB"/>
        </w:rPr>
        <w:t xml:space="preserve"> </w:t>
      </w:r>
      <w:r w:rsidRPr="0064583D">
        <w:rPr>
          <w:szCs w:val="20"/>
          <w:lang w:val="en-GB"/>
        </w:rPr>
        <w:t xml:space="preserve">OR incision* OR </w:t>
      </w:r>
      <w:proofErr w:type="spellStart"/>
      <w:r w:rsidRPr="0064583D">
        <w:rPr>
          <w:szCs w:val="20"/>
          <w:lang w:val="en-GB"/>
        </w:rPr>
        <w:t>cicatri</w:t>
      </w:r>
      <w:proofErr w:type="spellEnd"/>
      <w:r w:rsidRPr="0064583D">
        <w:rPr>
          <w:szCs w:val="20"/>
          <w:lang w:val="en-GB"/>
        </w:rPr>
        <w:t xml:space="preserve">* OR occult OR </w:t>
      </w:r>
      <w:proofErr w:type="spellStart"/>
      <w:r w:rsidRPr="0064583D">
        <w:rPr>
          <w:szCs w:val="20"/>
          <w:lang w:val="en-GB"/>
        </w:rPr>
        <w:t>umbilic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paraumbilic</w:t>
      </w:r>
      <w:proofErr w:type="spellEnd"/>
      <w:r w:rsidRPr="0064583D">
        <w:rPr>
          <w:szCs w:val="20"/>
          <w:lang w:val="en-GB"/>
        </w:rPr>
        <w:t xml:space="preserve">*) NEAR/3 </w:t>
      </w:r>
      <w:proofErr w:type="spellStart"/>
      <w:r w:rsidRPr="0064583D">
        <w:rPr>
          <w:szCs w:val="20"/>
          <w:lang w:val="en-GB"/>
        </w:rPr>
        <w:t>herni</w:t>
      </w:r>
      <w:proofErr w:type="spellEnd"/>
      <w:r w:rsidRPr="0064583D">
        <w:rPr>
          <w:szCs w:val="20"/>
          <w:lang w:val="en-GB"/>
        </w:rPr>
        <w:t>*)):</w:t>
      </w:r>
      <w:proofErr w:type="spellStart"/>
      <w:r w:rsidRPr="0064583D">
        <w:rPr>
          <w:szCs w:val="20"/>
          <w:lang w:val="en-GB"/>
        </w:rPr>
        <w:t>ab,ti,kw</w:t>
      </w:r>
      <w:proofErr w:type="spellEnd"/>
      <w:r w:rsidRPr="0064583D">
        <w:rPr>
          <w:szCs w:val="20"/>
          <w:lang w:val="en-GB"/>
        </w:rPr>
        <w:t>)) NOT ([animals]/</w:t>
      </w:r>
      <w:proofErr w:type="spellStart"/>
      <w:r w:rsidRPr="0064583D">
        <w:rPr>
          <w:szCs w:val="20"/>
          <w:lang w:val="en-GB"/>
        </w:rPr>
        <w:t>lim</w:t>
      </w:r>
      <w:proofErr w:type="spellEnd"/>
      <w:r w:rsidRPr="0064583D">
        <w:rPr>
          <w:szCs w:val="20"/>
          <w:lang w:val="en-GB"/>
        </w:rPr>
        <w:t xml:space="preserve"> NOT [humans]/</w:t>
      </w:r>
      <w:proofErr w:type="spellStart"/>
      <w:r w:rsidRPr="0064583D">
        <w:rPr>
          <w:szCs w:val="20"/>
          <w:lang w:val="en-GB"/>
        </w:rPr>
        <w:t>lim</w:t>
      </w:r>
      <w:proofErr w:type="spellEnd"/>
      <w:r w:rsidRPr="0064583D">
        <w:rPr>
          <w:szCs w:val="20"/>
          <w:lang w:val="en-GB"/>
        </w:rPr>
        <w:t>)</w:t>
      </w:r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</w:p>
    <w:p w:rsidR="00B274B4" w:rsidRPr="0064583D" w:rsidRDefault="00B274B4" w:rsidP="00B274B4">
      <w:pPr>
        <w:spacing w:line="480" w:lineRule="auto"/>
        <w:rPr>
          <w:b/>
          <w:szCs w:val="20"/>
          <w:lang w:val="en-GB"/>
        </w:rPr>
      </w:pPr>
      <w:r w:rsidRPr="0064583D">
        <w:rPr>
          <w:b/>
          <w:szCs w:val="20"/>
          <w:lang w:val="en-GB"/>
        </w:rPr>
        <w:t>Medline</w:t>
      </w:r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  <w:r w:rsidRPr="0064583D">
        <w:rPr>
          <w:szCs w:val="20"/>
          <w:lang w:val="en-GB"/>
        </w:rPr>
        <w:t xml:space="preserve">((rives OR </w:t>
      </w:r>
      <w:proofErr w:type="spellStart"/>
      <w:r w:rsidRPr="0064583D">
        <w:rPr>
          <w:szCs w:val="20"/>
          <w:lang w:val="en-GB"/>
        </w:rPr>
        <w:t>stoppa</w:t>
      </w:r>
      <w:proofErr w:type="spellEnd"/>
      <w:r w:rsidRPr="0064583D">
        <w:rPr>
          <w:szCs w:val="20"/>
          <w:lang w:val="en-GB"/>
        </w:rPr>
        <w:t>).</w:t>
      </w:r>
      <w:proofErr w:type="spellStart"/>
      <w:r w:rsidRPr="0064583D">
        <w:rPr>
          <w:szCs w:val="20"/>
          <w:lang w:val="en-GB"/>
        </w:rPr>
        <w:t>ab,ti,kf</w:t>
      </w:r>
      <w:proofErr w:type="spellEnd"/>
      <w:r w:rsidRPr="0064583D">
        <w:rPr>
          <w:szCs w:val="20"/>
          <w:lang w:val="en-GB"/>
        </w:rPr>
        <w:t>.) OR ((((retro ADJ (</w:t>
      </w:r>
      <w:proofErr w:type="spellStart"/>
      <w:r w:rsidRPr="0064583D">
        <w:rPr>
          <w:szCs w:val="20"/>
          <w:lang w:val="en-GB"/>
        </w:rPr>
        <w:t>muscul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rect</w:t>
      </w:r>
      <w:proofErr w:type="spellEnd"/>
      <w:r w:rsidRPr="0064583D">
        <w:rPr>
          <w:szCs w:val="20"/>
          <w:lang w:val="en-GB"/>
        </w:rPr>
        <w:t xml:space="preserve">*)) OR </w:t>
      </w:r>
      <w:proofErr w:type="spellStart"/>
      <w:r w:rsidRPr="0064583D">
        <w:rPr>
          <w:szCs w:val="20"/>
          <w:lang w:val="en-GB"/>
        </w:rPr>
        <w:t>retromusc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retrorect</w:t>
      </w:r>
      <w:proofErr w:type="spellEnd"/>
      <w:r w:rsidRPr="0064583D">
        <w:rPr>
          <w:szCs w:val="20"/>
          <w:lang w:val="en-GB"/>
        </w:rPr>
        <w:t xml:space="preserve">* OR sub-lay OR </w:t>
      </w:r>
      <w:proofErr w:type="spellStart"/>
      <w:r w:rsidRPr="0064583D">
        <w:rPr>
          <w:szCs w:val="20"/>
          <w:lang w:val="en-GB"/>
        </w:rPr>
        <w:t>sublay</w:t>
      </w:r>
      <w:proofErr w:type="spellEnd"/>
      <w:r w:rsidRPr="0064583D">
        <w:rPr>
          <w:szCs w:val="20"/>
          <w:lang w:val="en-GB"/>
        </w:rPr>
        <w:t xml:space="preserve"> OR underlay OR under-lay OR </w:t>
      </w:r>
      <w:proofErr w:type="spellStart"/>
      <w:r w:rsidRPr="0064583D">
        <w:rPr>
          <w:szCs w:val="20"/>
          <w:lang w:val="en-GB"/>
        </w:rPr>
        <w:t>onlay</w:t>
      </w:r>
      <w:proofErr w:type="spellEnd"/>
      <w:r w:rsidRPr="0064583D">
        <w:rPr>
          <w:szCs w:val="20"/>
          <w:lang w:val="en-GB"/>
        </w:rPr>
        <w:t xml:space="preserve"> OR on-lay OR pre-</w:t>
      </w:r>
      <w:proofErr w:type="spellStart"/>
      <w:r w:rsidRPr="0064583D">
        <w:rPr>
          <w:szCs w:val="20"/>
          <w:lang w:val="en-GB"/>
        </w:rPr>
        <w:t>periton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preperiton</w:t>
      </w:r>
      <w:proofErr w:type="spellEnd"/>
      <w:r w:rsidRPr="0064583D">
        <w:rPr>
          <w:szCs w:val="20"/>
          <w:lang w:val="en-GB"/>
        </w:rPr>
        <w:t xml:space="preserve">* OR (behind ADJ3 </w:t>
      </w:r>
      <w:proofErr w:type="spellStart"/>
      <w:r w:rsidRPr="0064583D">
        <w:rPr>
          <w:szCs w:val="20"/>
          <w:lang w:val="en-GB"/>
        </w:rPr>
        <w:t>rect</w:t>
      </w:r>
      <w:proofErr w:type="spellEnd"/>
      <w:r w:rsidRPr="0064583D">
        <w:rPr>
          <w:szCs w:val="20"/>
          <w:lang w:val="en-GB"/>
        </w:rPr>
        <w:t>*)).</w:t>
      </w:r>
      <w:proofErr w:type="spellStart"/>
      <w:r w:rsidRPr="0064583D">
        <w:rPr>
          <w:szCs w:val="20"/>
          <w:lang w:val="en-GB"/>
        </w:rPr>
        <w:t>ab,ti,kf</w:t>
      </w:r>
      <w:proofErr w:type="spellEnd"/>
      <w:r w:rsidRPr="0064583D">
        <w:rPr>
          <w:szCs w:val="20"/>
          <w:lang w:val="en-GB"/>
        </w:rPr>
        <w:t xml:space="preserve">.) AND (Hernia, Abdominal/ OR </w:t>
      </w:r>
      <w:proofErr w:type="spellStart"/>
      <w:r w:rsidRPr="0064583D">
        <w:rPr>
          <w:szCs w:val="20"/>
          <w:lang w:val="en-GB"/>
        </w:rPr>
        <w:t>exp</w:t>
      </w:r>
      <w:proofErr w:type="spellEnd"/>
      <w:r w:rsidRPr="0064583D">
        <w:rPr>
          <w:szCs w:val="20"/>
          <w:lang w:val="en-GB"/>
        </w:rPr>
        <w:t xml:space="preserve"> Hernia, Ventral/ OR Incisional Hernia/ OR (((</w:t>
      </w:r>
      <w:proofErr w:type="spellStart"/>
      <w:r w:rsidRPr="0064583D">
        <w:rPr>
          <w:szCs w:val="20"/>
          <w:lang w:val="en-GB"/>
        </w:rPr>
        <w:t>abdom</w:t>
      </w:r>
      <w:proofErr w:type="spellEnd"/>
      <w:r w:rsidRPr="0064583D">
        <w:rPr>
          <w:szCs w:val="20"/>
          <w:lang w:val="en-GB"/>
        </w:rPr>
        <w:t>* OR ventral</w:t>
      </w:r>
      <w:r>
        <w:rPr>
          <w:szCs w:val="20"/>
          <w:lang w:val="en-GB"/>
        </w:rPr>
        <w:t xml:space="preserve"> </w:t>
      </w:r>
      <w:r w:rsidRPr="0064583D">
        <w:rPr>
          <w:szCs w:val="20"/>
          <w:lang w:val="en-GB"/>
        </w:rPr>
        <w:t xml:space="preserve">OR incision* OR </w:t>
      </w:r>
      <w:proofErr w:type="spellStart"/>
      <w:r w:rsidRPr="0064583D">
        <w:rPr>
          <w:szCs w:val="20"/>
          <w:lang w:val="en-GB"/>
        </w:rPr>
        <w:t>cicatri</w:t>
      </w:r>
      <w:proofErr w:type="spellEnd"/>
      <w:r w:rsidRPr="0064583D">
        <w:rPr>
          <w:szCs w:val="20"/>
          <w:lang w:val="en-GB"/>
        </w:rPr>
        <w:t xml:space="preserve">* OR occult OR </w:t>
      </w:r>
      <w:proofErr w:type="spellStart"/>
      <w:r w:rsidRPr="0064583D">
        <w:rPr>
          <w:szCs w:val="20"/>
          <w:lang w:val="en-GB"/>
        </w:rPr>
        <w:t>umbilic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paraumbilic</w:t>
      </w:r>
      <w:proofErr w:type="spellEnd"/>
      <w:r w:rsidRPr="0064583D">
        <w:rPr>
          <w:szCs w:val="20"/>
          <w:lang w:val="en-GB"/>
        </w:rPr>
        <w:t xml:space="preserve">*) ADJ3 </w:t>
      </w:r>
      <w:proofErr w:type="spellStart"/>
      <w:r w:rsidRPr="0064583D">
        <w:rPr>
          <w:szCs w:val="20"/>
          <w:lang w:val="en-GB"/>
        </w:rPr>
        <w:t>herni</w:t>
      </w:r>
      <w:proofErr w:type="spellEnd"/>
      <w:r w:rsidRPr="0064583D">
        <w:rPr>
          <w:szCs w:val="20"/>
          <w:lang w:val="en-GB"/>
        </w:rPr>
        <w:t>*)).</w:t>
      </w:r>
      <w:proofErr w:type="spellStart"/>
      <w:r w:rsidRPr="0064583D">
        <w:rPr>
          <w:szCs w:val="20"/>
          <w:lang w:val="en-GB"/>
        </w:rPr>
        <w:t>ab,ti,kf</w:t>
      </w:r>
      <w:proofErr w:type="spellEnd"/>
      <w:r w:rsidRPr="0064583D">
        <w:rPr>
          <w:szCs w:val="20"/>
          <w:lang w:val="en-GB"/>
        </w:rPr>
        <w:t>.)) NOT (</w:t>
      </w:r>
      <w:proofErr w:type="spellStart"/>
      <w:r w:rsidRPr="0064583D">
        <w:rPr>
          <w:szCs w:val="20"/>
          <w:lang w:val="en-GB"/>
        </w:rPr>
        <w:t>exp</w:t>
      </w:r>
      <w:proofErr w:type="spellEnd"/>
      <w:r w:rsidRPr="0064583D">
        <w:rPr>
          <w:szCs w:val="20"/>
          <w:lang w:val="en-GB"/>
        </w:rPr>
        <w:t xml:space="preserve"> animals/ NOT humans/)</w:t>
      </w:r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</w:p>
    <w:p w:rsidR="00B274B4" w:rsidRPr="0064583D" w:rsidRDefault="00B274B4" w:rsidP="00B274B4">
      <w:pPr>
        <w:spacing w:line="480" w:lineRule="auto"/>
        <w:rPr>
          <w:b/>
          <w:szCs w:val="20"/>
          <w:lang w:val="en-GB"/>
        </w:rPr>
      </w:pPr>
      <w:r w:rsidRPr="0064583D">
        <w:rPr>
          <w:b/>
          <w:szCs w:val="20"/>
          <w:lang w:val="en-GB"/>
        </w:rPr>
        <w:t>Cochrane</w:t>
      </w:r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  <w:r w:rsidRPr="0064583D">
        <w:rPr>
          <w:szCs w:val="20"/>
          <w:lang w:val="en-GB"/>
        </w:rPr>
        <w:t xml:space="preserve">((rives OR </w:t>
      </w:r>
      <w:proofErr w:type="spellStart"/>
      <w:r w:rsidRPr="0064583D">
        <w:rPr>
          <w:szCs w:val="20"/>
          <w:lang w:val="en-GB"/>
        </w:rPr>
        <w:t>stoppa</w:t>
      </w:r>
      <w:proofErr w:type="spellEnd"/>
      <w:r w:rsidRPr="0064583D">
        <w:rPr>
          <w:szCs w:val="20"/>
          <w:lang w:val="en-GB"/>
        </w:rPr>
        <w:t>):</w:t>
      </w:r>
      <w:proofErr w:type="spellStart"/>
      <w:r w:rsidRPr="0064583D">
        <w:rPr>
          <w:szCs w:val="20"/>
          <w:lang w:val="en-GB"/>
        </w:rPr>
        <w:t>ab,ti,kw</w:t>
      </w:r>
      <w:proofErr w:type="spellEnd"/>
      <w:r w:rsidRPr="0064583D">
        <w:rPr>
          <w:szCs w:val="20"/>
          <w:lang w:val="en-GB"/>
        </w:rPr>
        <w:t>) OR ((((retro NEXT/1 (</w:t>
      </w:r>
      <w:proofErr w:type="spellStart"/>
      <w:r w:rsidRPr="0064583D">
        <w:rPr>
          <w:szCs w:val="20"/>
          <w:lang w:val="en-GB"/>
        </w:rPr>
        <w:t>muscul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rect</w:t>
      </w:r>
      <w:proofErr w:type="spellEnd"/>
      <w:r w:rsidRPr="0064583D">
        <w:rPr>
          <w:szCs w:val="20"/>
          <w:lang w:val="en-GB"/>
        </w:rPr>
        <w:t xml:space="preserve">*)) OR </w:t>
      </w:r>
      <w:proofErr w:type="spellStart"/>
      <w:r w:rsidRPr="0064583D">
        <w:rPr>
          <w:szCs w:val="20"/>
          <w:lang w:val="en-GB"/>
        </w:rPr>
        <w:t>retromusc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retrorect</w:t>
      </w:r>
      <w:proofErr w:type="spellEnd"/>
      <w:r w:rsidRPr="0064583D">
        <w:rPr>
          <w:szCs w:val="20"/>
          <w:lang w:val="en-GB"/>
        </w:rPr>
        <w:t xml:space="preserve">* OR sub-lay OR </w:t>
      </w:r>
      <w:proofErr w:type="spellStart"/>
      <w:r w:rsidRPr="0064583D">
        <w:rPr>
          <w:szCs w:val="20"/>
          <w:lang w:val="en-GB"/>
        </w:rPr>
        <w:t>sublay</w:t>
      </w:r>
      <w:proofErr w:type="spellEnd"/>
      <w:r w:rsidRPr="0064583D">
        <w:rPr>
          <w:szCs w:val="20"/>
          <w:lang w:val="en-GB"/>
        </w:rPr>
        <w:t xml:space="preserve"> OR underlay OR under-lay OR </w:t>
      </w:r>
      <w:proofErr w:type="spellStart"/>
      <w:r w:rsidRPr="0064583D">
        <w:rPr>
          <w:szCs w:val="20"/>
          <w:lang w:val="en-GB"/>
        </w:rPr>
        <w:t>onlay</w:t>
      </w:r>
      <w:proofErr w:type="spellEnd"/>
      <w:r w:rsidRPr="0064583D">
        <w:rPr>
          <w:szCs w:val="20"/>
          <w:lang w:val="en-GB"/>
        </w:rPr>
        <w:t xml:space="preserve"> OR on-lay OR pre-</w:t>
      </w:r>
      <w:proofErr w:type="spellStart"/>
      <w:r w:rsidRPr="0064583D">
        <w:rPr>
          <w:szCs w:val="20"/>
          <w:lang w:val="en-GB"/>
        </w:rPr>
        <w:t>periton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preperiton</w:t>
      </w:r>
      <w:proofErr w:type="spellEnd"/>
      <w:r w:rsidRPr="0064583D">
        <w:rPr>
          <w:szCs w:val="20"/>
          <w:lang w:val="en-GB"/>
        </w:rPr>
        <w:t xml:space="preserve">* OR (behind NEAR/3 </w:t>
      </w:r>
      <w:proofErr w:type="spellStart"/>
      <w:r w:rsidRPr="0064583D">
        <w:rPr>
          <w:szCs w:val="20"/>
          <w:lang w:val="en-GB"/>
        </w:rPr>
        <w:t>rect</w:t>
      </w:r>
      <w:proofErr w:type="spellEnd"/>
      <w:r w:rsidRPr="0064583D">
        <w:rPr>
          <w:szCs w:val="20"/>
          <w:lang w:val="en-GB"/>
        </w:rPr>
        <w:t>*)):</w:t>
      </w:r>
      <w:proofErr w:type="spellStart"/>
      <w:r w:rsidRPr="0064583D">
        <w:rPr>
          <w:szCs w:val="20"/>
          <w:lang w:val="en-GB"/>
        </w:rPr>
        <w:t>ab,ti,kw</w:t>
      </w:r>
      <w:proofErr w:type="spellEnd"/>
      <w:r w:rsidRPr="0064583D">
        <w:rPr>
          <w:szCs w:val="20"/>
          <w:lang w:val="en-GB"/>
        </w:rPr>
        <w:t>) AND ((((</w:t>
      </w:r>
      <w:proofErr w:type="spellStart"/>
      <w:r w:rsidRPr="0064583D">
        <w:rPr>
          <w:szCs w:val="20"/>
          <w:lang w:val="en-GB"/>
        </w:rPr>
        <w:t>abdom</w:t>
      </w:r>
      <w:proofErr w:type="spellEnd"/>
      <w:r w:rsidRPr="0064583D">
        <w:rPr>
          <w:szCs w:val="20"/>
          <w:lang w:val="en-GB"/>
        </w:rPr>
        <w:t>* OR ventral</w:t>
      </w:r>
      <w:r>
        <w:rPr>
          <w:szCs w:val="20"/>
          <w:lang w:val="en-GB"/>
        </w:rPr>
        <w:t xml:space="preserve"> </w:t>
      </w:r>
      <w:r w:rsidRPr="0064583D">
        <w:rPr>
          <w:szCs w:val="20"/>
          <w:lang w:val="en-GB"/>
        </w:rPr>
        <w:t xml:space="preserve">OR incision* OR </w:t>
      </w:r>
      <w:proofErr w:type="spellStart"/>
      <w:r w:rsidRPr="0064583D">
        <w:rPr>
          <w:szCs w:val="20"/>
          <w:lang w:val="en-GB"/>
        </w:rPr>
        <w:t>cicatri</w:t>
      </w:r>
      <w:proofErr w:type="spellEnd"/>
      <w:r w:rsidRPr="0064583D">
        <w:rPr>
          <w:szCs w:val="20"/>
          <w:lang w:val="en-GB"/>
        </w:rPr>
        <w:t xml:space="preserve">* OR occult OR </w:t>
      </w:r>
      <w:proofErr w:type="spellStart"/>
      <w:r w:rsidRPr="0064583D">
        <w:rPr>
          <w:szCs w:val="20"/>
          <w:lang w:val="en-GB"/>
        </w:rPr>
        <w:t>umbilic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paraumbilic</w:t>
      </w:r>
      <w:proofErr w:type="spellEnd"/>
      <w:r w:rsidRPr="0064583D">
        <w:rPr>
          <w:szCs w:val="20"/>
          <w:lang w:val="en-GB"/>
        </w:rPr>
        <w:t xml:space="preserve">*) NEAR/3 </w:t>
      </w:r>
      <w:proofErr w:type="spellStart"/>
      <w:r w:rsidRPr="0064583D">
        <w:rPr>
          <w:szCs w:val="20"/>
          <w:lang w:val="en-GB"/>
        </w:rPr>
        <w:t>herni</w:t>
      </w:r>
      <w:proofErr w:type="spellEnd"/>
      <w:r w:rsidRPr="0064583D">
        <w:rPr>
          <w:szCs w:val="20"/>
          <w:lang w:val="en-GB"/>
        </w:rPr>
        <w:t>*)):</w:t>
      </w:r>
      <w:proofErr w:type="spellStart"/>
      <w:r w:rsidRPr="0064583D">
        <w:rPr>
          <w:szCs w:val="20"/>
          <w:lang w:val="en-GB"/>
        </w:rPr>
        <w:t>ab,ti,kw</w:t>
      </w:r>
      <w:proofErr w:type="spellEnd"/>
      <w:r w:rsidRPr="0064583D">
        <w:rPr>
          <w:szCs w:val="20"/>
          <w:lang w:val="en-GB"/>
        </w:rPr>
        <w:t xml:space="preserve">)) </w:t>
      </w:r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  <w:r w:rsidRPr="0064583D">
        <w:rPr>
          <w:b/>
          <w:szCs w:val="20"/>
          <w:lang w:val="en-GB"/>
        </w:rPr>
        <w:t>Web of Science</w:t>
      </w:r>
      <w:r w:rsidRPr="0064583D">
        <w:rPr>
          <w:szCs w:val="20"/>
          <w:lang w:val="en-GB"/>
        </w:rPr>
        <w:tab/>
      </w:r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  <w:r w:rsidRPr="0064583D">
        <w:rPr>
          <w:szCs w:val="20"/>
          <w:lang w:val="en-GB"/>
        </w:rPr>
        <w:t>TS=((("rives" OR "</w:t>
      </w:r>
      <w:proofErr w:type="spellStart"/>
      <w:r w:rsidRPr="0064583D">
        <w:rPr>
          <w:szCs w:val="20"/>
          <w:lang w:val="en-GB"/>
        </w:rPr>
        <w:t>stoppa</w:t>
      </w:r>
      <w:proofErr w:type="spellEnd"/>
      <w:r w:rsidRPr="0064583D">
        <w:rPr>
          <w:szCs w:val="20"/>
          <w:lang w:val="en-GB"/>
        </w:rPr>
        <w:t>")) OR ((((retro NEAR/1 (</w:t>
      </w:r>
      <w:proofErr w:type="spellStart"/>
      <w:r w:rsidRPr="0064583D">
        <w:rPr>
          <w:szCs w:val="20"/>
          <w:lang w:val="en-GB"/>
        </w:rPr>
        <w:t>muscul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rect</w:t>
      </w:r>
      <w:proofErr w:type="spellEnd"/>
      <w:r w:rsidRPr="0064583D">
        <w:rPr>
          <w:szCs w:val="20"/>
          <w:lang w:val="en-GB"/>
        </w:rPr>
        <w:t xml:space="preserve">*)) OR </w:t>
      </w:r>
      <w:proofErr w:type="spellStart"/>
      <w:r w:rsidRPr="0064583D">
        <w:rPr>
          <w:szCs w:val="20"/>
          <w:lang w:val="en-GB"/>
        </w:rPr>
        <w:t>retromusc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retrorect</w:t>
      </w:r>
      <w:proofErr w:type="spellEnd"/>
      <w:r w:rsidRPr="0064583D">
        <w:rPr>
          <w:szCs w:val="20"/>
          <w:lang w:val="en-GB"/>
        </w:rPr>
        <w:t xml:space="preserve">* OR sub-lay OR </w:t>
      </w:r>
      <w:proofErr w:type="spellStart"/>
      <w:r w:rsidRPr="0064583D">
        <w:rPr>
          <w:szCs w:val="20"/>
          <w:lang w:val="en-GB"/>
        </w:rPr>
        <w:t>sublay</w:t>
      </w:r>
      <w:proofErr w:type="spellEnd"/>
      <w:r w:rsidRPr="0064583D">
        <w:rPr>
          <w:szCs w:val="20"/>
          <w:lang w:val="en-GB"/>
        </w:rPr>
        <w:t xml:space="preserve"> OR underlay OR under-lay OR </w:t>
      </w:r>
      <w:proofErr w:type="spellStart"/>
      <w:r w:rsidRPr="0064583D">
        <w:rPr>
          <w:szCs w:val="20"/>
          <w:lang w:val="en-GB"/>
        </w:rPr>
        <w:t>onlay</w:t>
      </w:r>
      <w:proofErr w:type="spellEnd"/>
      <w:r w:rsidRPr="0064583D">
        <w:rPr>
          <w:szCs w:val="20"/>
          <w:lang w:val="en-GB"/>
        </w:rPr>
        <w:t xml:space="preserve"> OR on-lay OR pre-</w:t>
      </w:r>
      <w:proofErr w:type="spellStart"/>
      <w:r w:rsidRPr="0064583D">
        <w:rPr>
          <w:szCs w:val="20"/>
          <w:lang w:val="en-GB"/>
        </w:rPr>
        <w:t>periton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preperiton</w:t>
      </w:r>
      <w:proofErr w:type="spellEnd"/>
      <w:r w:rsidRPr="0064583D">
        <w:rPr>
          <w:szCs w:val="20"/>
          <w:lang w:val="en-GB"/>
        </w:rPr>
        <w:t xml:space="preserve">* OR (behind NEAR/2 </w:t>
      </w:r>
      <w:proofErr w:type="spellStart"/>
      <w:r w:rsidRPr="0064583D">
        <w:rPr>
          <w:szCs w:val="20"/>
          <w:lang w:val="en-GB"/>
        </w:rPr>
        <w:t>rect</w:t>
      </w:r>
      <w:proofErr w:type="spellEnd"/>
      <w:r w:rsidRPr="0064583D">
        <w:rPr>
          <w:szCs w:val="20"/>
          <w:lang w:val="en-GB"/>
        </w:rPr>
        <w:t>*))) AND ((((</w:t>
      </w:r>
      <w:proofErr w:type="spellStart"/>
      <w:r w:rsidRPr="0064583D">
        <w:rPr>
          <w:szCs w:val="20"/>
          <w:lang w:val="en-GB"/>
        </w:rPr>
        <w:t>abdom</w:t>
      </w:r>
      <w:proofErr w:type="spellEnd"/>
      <w:r w:rsidRPr="0064583D">
        <w:rPr>
          <w:szCs w:val="20"/>
          <w:lang w:val="en-GB"/>
        </w:rPr>
        <w:t>* OR ventral</w:t>
      </w:r>
      <w:r>
        <w:rPr>
          <w:szCs w:val="20"/>
          <w:lang w:val="en-GB"/>
        </w:rPr>
        <w:t xml:space="preserve"> </w:t>
      </w:r>
      <w:r w:rsidRPr="0064583D">
        <w:rPr>
          <w:szCs w:val="20"/>
          <w:lang w:val="en-GB"/>
        </w:rPr>
        <w:t xml:space="preserve">OR incision* OR </w:t>
      </w:r>
      <w:proofErr w:type="spellStart"/>
      <w:r w:rsidRPr="0064583D">
        <w:rPr>
          <w:szCs w:val="20"/>
          <w:lang w:val="en-GB"/>
        </w:rPr>
        <w:t>cicatri</w:t>
      </w:r>
      <w:proofErr w:type="spellEnd"/>
      <w:r w:rsidRPr="0064583D">
        <w:rPr>
          <w:szCs w:val="20"/>
          <w:lang w:val="en-GB"/>
        </w:rPr>
        <w:t xml:space="preserve">* OR occult OR </w:t>
      </w:r>
      <w:proofErr w:type="spellStart"/>
      <w:r w:rsidRPr="0064583D">
        <w:rPr>
          <w:szCs w:val="20"/>
          <w:lang w:val="en-GB"/>
        </w:rPr>
        <w:t>umbilic</w:t>
      </w:r>
      <w:proofErr w:type="spellEnd"/>
      <w:r w:rsidRPr="0064583D">
        <w:rPr>
          <w:szCs w:val="20"/>
          <w:lang w:val="en-GB"/>
        </w:rPr>
        <w:t xml:space="preserve">* OR </w:t>
      </w:r>
      <w:proofErr w:type="spellStart"/>
      <w:r w:rsidRPr="0064583D">
        <w:rPr>
          <w:szCs w:val="20"/>
          <w:lang w:val="en-GB"/>
        </w:rPr>
        <w:t>paraumbilic</w:t>
      </w:r>
      <w:proofErr w:type="spellEnd"/>
      <w:r w:rsidRPr="0064583D">
        <w:rPr>
          <w:szCs w:val="20"/>
          <w:lang w:val="en-GB"/>
        </w:rPr>
        <w:t xml:space="preserve">*) NEAR/2 </w:t>
      </w:r>
      <w:proofErr w:type="spellStart"/>
      <w:r w:rsidRPr="0064583D">
        <w:rPr>
          <w:szCs w:val="20"/>
          <w:lang w:val="en-GB"/>
        </w:rPr>
        <w:t>herni</w:t>
      </w:r>
      <w:proofErr w:type="spellEnd"/>
      <w:r w:rsidRPr="0064583D">
        <w:rPr>
          <w:szCs w:val="20"/>
          <w:lang w:val="en-GB"/>
        </w:rPr>
        <w:t>*)))))</w:t>
      </w:r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</w:p>
    <w:p w:rsidR="00B274B4" w:rsidRPr="0064583D" w:rsidRDefault="00B274B4" w:rsidP="00B274B4">
      <w:pPr>
        <w:spacing w:line="480" w:lineRule="auto"/>
        <w:rPr>
          <w:b/>
          <w:szCs w:val="20"/>
          <w:lang w:val="en-GB"/>
        </w:rPr>
      </w:pPr>
      <w:r w:rsidRPr="0064583D">
        <w:rPr>
          <w:b/>
          <w:szCs w:val="20"/>
          <w:lang w:val="en-GB"/>
        </w:rPr>
        <w:lastRenderedPageBreak/>
        <w:t>Google Scholar</w:t>
      </w:r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  <w:proofErr w:type="spellStart"/>
      <w:r w:rsidRPr="0064583D">
        <w:rPr>
          <w:szCs w:val="20"/>
          <w:lang w:val="en-GB"/>
        </w:rPr>
        <w:t>rives|stoppa</w:t>
      </w:r>
      <w:proofErr w:type="spellEnd"/>
      <w:r w:rsidRPr="0064583D">
        <w:rPr>
          <w:szCs w:val="20"/>
          <w:lang w:val="en-GB"/>
        </w:rPr>
        <w:t xml:space="preserve">|"retro </w:t>
      </w:r>
      <w:proofErr w:type="spellStart"/>
      <w:r w:rsidRPr="0064583D">
        <w:rPr>
          <w:szCs w:val="20"/>
          <w:lang w:val="en-GB"/>
        </w:rPr>
        <w:t>muscular|rectal</w:t>
      </w:r>
      <w:proofErr w:type="spellEnd"/>
      <w:r w:rsidRPr="0064583D">
        <w:rPr>
          <w:szCs w:val="20"/>
          <w:lang w:val="en-GB"/>
        </w:rPr>
        <w:t>"|</w:t>
      </w:r>
      <w:proofErr w:type="spellStart"/>
      <w:r w:rsidRPr="0064583D">
        <w:rPr>
          <w:szCs w:val="20"/>
          <w:lang w:val="en-GB"/>
        </w:rPr>
        <w:t>retromuscular|retrorectal</w:t>
      </w:r>
      <w:proofErr w:type="spellEnd"/>
      <w:r w:rsidRPr="0064583D">
        <w:rPr>
          <w:szCs w:val="20"/>
          <w:lang w:val="en-GB"/>
        </w:rPr>
        <w:t xml:space="preserve"> "</w:t>
      </w:r>
      <w:proofErr w:type="spellStart"/>
      <w:r w:rsidRPr="0064583D">
        <w:rPr>
          <w:szCs w:val="20"/>
          <w:lang w:val="en-GB"/>
        </w:rPr>
        <w:t>abdominal|ventral</w:t>
      </w:r>
      <w:proofErr w:type="spellEnd"/>
      <w:r w:rsidRPr="0064583D">
        <w:rPr>
          <w:szCs w:val="20"/>
          <w:lang w:val="en-GB"/>
        </w:rPr>
        <w:t xml:space="preserve"> |</w:t>
      </w:r>
      <w:proofErr w:type="spellStart"/>
      <w:r w:rsidRPr="0064583D">
        <w:rPr>
          <w:szCs w:val="20"/>
          <w:lang w:val="en-GB"/>
        </w:rPr>
        <w:t>incisional|cicatrical|occult|umbilical|paraumbilical</w:t>
      </w:r>
      <w:proofErr w:type="spellEnd"/>
      <w:r w:rsidRPr="0064583D">
        <w:rPr>
          <w:szCs w:val="20"/>
          <w:lang w:val="en-GB"/>
        </w:rPr>
        <w:t xml:space="preserve"> hernia"</w:t>
      </w:r>
    </w:p>
    <w:p w:rsidR="00B274B4" w:rsidRPr="0064583D" w:rsidRDefault="00B274B4" w:rsidP="00B274B4">
      <w:pPr>
        <w:spacing w:line="480" w:lineRule="auto"/>
        <w:rPr>
          <w:szCs w:val="20"/>
          <w:lang w:val="en-GB"/>
        </w:rPr>
      </w:pPr>
      <w:proofErr w:type="spellStart"/>
      <w:r w:rsidRPr="0064583D">
        <w:rPr>
          <w:szCs w:val="20"/>
          <w:lang w:val="en-GB"/>
        </w:rPr>
        <w:t>rives|stoppa</w:t>
      </w:r>
      <w:proofErr w:type="spellEnd"/>
      <w:r w:rsidRPr="0064583D">
        <w:rPr>
          <w:szCs w:val="20"/>
          <w:lang w:val="en-GB"/>
        </w:rPr>
        <w:t xml:space="preserve">|'retro </w:t>
      </w:r>
      <w:proofErr w:type="spellStart"/>
      <w:r w:rsidRPr="0064583D">
        <w:rPr>
          <w:szCs w:val="20"/>
          <w:lang w:val="en-GB"/>
        </w:rPr>
        <w:t>muscular|rectal</w:t>
      </w:r>
      <w:proofErr w:type="spellEnd"/>
      <w:r w:rsidRPr="0064583D">
        <w:rPr>
          <w:szCs w:val="20"/>
          <w:lang w:val="en-GB"/>
        </w:rPr>
        <w:t>'|</w:t>
      </w:r>
      <w:proofErr w:type="spellStart"/>
      <w:r w:rsidRPr="0064583D">
        <w:rPr>
          <w:szCs w:val="20"/>
          <w:lang w:val="en-GB"/>
        </w:rPr>
        <w:t>retromuscular|retrorectal</w:t>
      </w:r>
      <w:proofErr w:type="spellEnd"/>
      <w:r w:rsidRPr="0064583D">
        <w:rPr>
          <w:szCs w:val="20"/>
          <w:lang w:val="en-GB"/>
        </w:rPr>
        <w:t xml:space="preserve"> '</w:t>
      </w:r>
      <w:proofErr w:type="spellStart"/>
      <w:r w:rsidRPr="0064583D">
        <w:rPr>
          <w:szCs w:val="20"/>
          <w:lang w:val="en-GB"/>
        </w:rPr>
        <w:t>abdominal|ventral</w:t>
      </w:r>
      <w:proofErr w:type="spellEnd"/>
      <w:r w:rsidRPr="0064583D">
        <w:rPr>
          <w:szCs w:val="20"/>
          <w:lang w:val="en-GB"/>
        </w:rPr>
        <w:t xml:space="preserve"> |</w:t>
      </w:r>
      <w:proofErr w:type="spellStart"/>
      <w:r w:rsidRPr="0064583D">
        <w:rPr>
          <w:szCs w:val="20"/>
          <w:lang w:val="en-GB"/>
        </w:rPr>
        <w:t>incisional|cicatrical|occult|umbilical|paraumbilical</w:t>
      </w:r>
      <w:proofErr w:type="spellEnd"/>
      <w:r w:rsidRPr="0064583D">
        <w:rPr>
          <w:szCs w:val="20"/>
          <w:lang w:val="en-GB"/>
        </w:rPr>
        <w:t xml:space="preserve"> hernia'</w:t>
      </w:r>
    </w:p>
    <w:p w:rsidR="00B274B4" w:rsidRPr="00B56766" w:rsidRDefault="00B274B4" w:rsidP="00B274B4">
      <w:pPr>
        <w:rPr>
          <w:lang w:val="en-GB"/>
        </w:rPr>
      </w:pPr>
    </w:p>
    <w:p w:rsidR="00B274B4" w:rsidRDefault="00B274B4">
      <w:pPr>
        <w:spacing w:after="200"/>
        <w:rPr>
          <w:lang w:val="en-GB"/>
        </w:rPr>
      </w:pPr>
      <w:r>
        <w:rPr>
          <w:lang w:val="en-GB"/>
        </w:rPr>
        <w:br w:type="page"/>
      </w:r>
    </w:p>
    <w:p w:rsidR="00B274B4" w:rsidRDefault="00913D8D" w:rsidP="00B274B4">
      <w:pPr>
        <w:rPr>
          <w:rFonts w:cstheme="minorHAnsi"/>
          <w:sz w:val="18"/>
          <w:szCs w:val="18"/>
        </w:rPr>
      </w:pPr>
      <w:r>
        <w:rPr>
          <w:b/>
          <w:szCs w:val="20"/>
          <w:lang w:val="en-GB"/>
        </w:rPr>
        <w:lastRenderedPageBreak/>
        <w:t>Table</w:t>
      </w:r>
      <w:r w:rsidR="00B274B4">
        <w:rPr>
          <w:b/>
          <w:szCs w:val="20"/>
          <w:lang w:val="en-GB"/>
        </w:rPr>
        <w:t xml:space="preserve"> 1. Baseline characteristics for all included comparative studies</w:t>
      </w:r>
      <w:r w:rsidR="00B274B4">
        <w:rPr>
          <w:b/>
          <w:szCs w:val="20"/>
          <w:lang w:val="en-GB"/>
        </w:rPr>
        <w:br/>
      </w:r>
      <w:r w:rsidR="00B274B4">
        <w:rPr>
          <w:rFonts w:cstheme="minorHAnsi"/>
          <w:sz w:val="18"/>
          <w:szCs w:val="18"/>
        </w:rPr>
        <w:t xml:space="preserve">BMI: Body Mass Index. IQR: interquartile range. O: open technique. L: laparoscopic technique. I: incisional hernia. P: primary hernia. B: both. IPOM: intraperitoneal </w:t>
      </w:r>
      <w:proofErr w:type="spellStart"/>
      <w:r w:rsidR="00B274B4">
        <w:rPr>
          <w:rFonts w:cstheme="minorHAnsi"/>
          <w:sz w:val="18"/>
          <w:szCs w:val="18"/>
        </w:rPr>
        <w:t>onlay</w:t>
      </w:r>
      <w:proofErr w:type="spellEnd"/>
      <w:r w:rsidR="00B274B4">
        <w:rPr>
          <w:rFonts w:cstheme="minorHAnsi"/>
          <w:sz w:val="18"/>
          <w:szCs w:val="18"/>
        </w:rPr>
        <w:t xml:space="preserve"> mesh. </w:t>
      </w:r>
      <w:proofErr w:type="spellStart"/>
      <w:r w:rsidR="00B274B4">
        <w:rPr>
          <w:rFonts w:cstheme="minorHAnsi"/>
          <w:sz w:val="18"/>
          <w:szCs w:val="18"/>
        </w:rPr>
        <w:t>eTEP</w:t>
      </w:r>
      <w:proofErr w:type="spellEnd"/>
      <w:r w:rsidR="00B274B4">
        <w:rPr>
          <w:rFonts w:cstheme="minorHAnsi"/>
          <w:sz w:val="18"/>
          <w:szCs w:val="18"/>
        </w:rPr>
        <w:t>: (</w:t>
      </w:r>
      <w:r w:rsidR="00B274B4" w:rsidRPr="00B23708">
        <w:rPr>
          <w:rFonts w:cstheme="minorHAnsi"/>
          <w:sz w:val="18"/>
          <w:szCs w:val="18"/>
        </w:rPr>
        <w:t>Laparoscopic</w:t>
      </w:r>
      <w:r w:rsidR="00B274B4">
        <w:rPr>
          <w:rFonts w:cstheme="minorHAnsi"/>
          <w:sz w:val="18"/>
          <w:szCs w:val="18"/>
        </w:rPr>
        <w:t>)</w:t>
      </w:r>
      <w:r w:rsidR="00B274B4" w:rsidRPr="00B23708">
        <w:rPr>
          <w:rFonts w:cstheme="minorHAnsi"/>
          <w:sz w:val="18"/>
          <w:szCs w:val="18"/>
        </w:rPr>
        <w:t xml:space="preserve"> enhanced-view totally </w:t>
      </w:r>
      <w:proofErr w:type="spellStart"/>
      <w:r w:rsidR="00B274B4" w:rsidRPr="00B23708">
        <w:rPr>
          <w:rFonts w:cstheme="minorHAnsi"/>
          <w:sz w:val="18"/>
          <w:szCs w:val="18"/>
        </w:rPr>
        <w:t>extraperitoneal</w:t>
      </w:r>
      <w:proofErr w:type="spellEnd"/>
      <w:r w:rsidR="00B274B4">
        <w:rPr>
          <w:rFonts w:cstheme="minorHAnsi"/>
          <w:sz w:val="18"/>
          <w:szCs w:val="18"/>
        </w:rPr>
        <w:t xml:space="preserve"> procedure. TAR: </w:t>
      </w:r>
      <w:proofErr w:type="spellStart"/>
      <w:r w:rsidR="00B274B4">
        <w:rPr>
          <w:rFonts w:cstheme="minorHAnsi"/>
          <w:sz w:val="18"/>
          <w:szCs w:val="18"/>
        </w:rPr>
        <w:t>transversus</w:t>
      </w:r>
      <w:proofErr w:type="spellEnd"/>
      <w:r w:rsidR="00B274B4">
        <w:rPr>
          <w:rFonts w:cstheme="minorHAnsi"/>
          <w:sz w:val="18"/>
          <w:szCs w:val="18"/>
        </w:rPr>
        <w:t xml:space="preserve"> abdominis release. Age and BMI are listed as median (IQR), median (range), mean </w:t>
      </w:r>
      <w:r w:rsidR="00B274B4" w:rsidRPr="00B251F7">
        <w:rPr>
          <w:rFonts w:eastAsia="Times New Roman" w:cstheme="minorHAnsi"/>
          <w:sz w:val="18"/>
          <w:szCs w:val="18"/>
        </w:rPr>
        <w:t>±</w:t>
      </w:r>
      <w:r w:rsidR="00B274B4">
        <w:rPr>
          <w:rFonts w:eastAsia="Times New Roman" w:cstheme="minorHAnsi"/>
          <w:sz w:val="18"/>
          <w:szCs w:val="18"/>
        </w:rPr>
        <w:t xml:space="preserve"> SD (range) or range, depending on how it was reported.</w:t>
      </w:r>
      <w:r w:rsidR="00B274B4">
        <w:rPr>
          <w:rFonts w:cstheme="minorHAnsi"/>
          <w:sz w:val="18"/>
          <w:szCs w:val="18"/>
        </w:rPr>
        <w:t xml:space="preserve"> BMI is listed in kg/m</w:t>
      </w:r>
      <w:r w:rsidR="00B274B4" w:rsidRPr="000C577D">
        <w:rPr>
          <w:rFonts w:cstheme="minorHAnsi"/>
          <w:sz w:val="18"/>
          <w:szCs w:val="18"/>
          <w:vertAlign w:val="superscript"/>
        </w:rPr>
        <w:t>2</w:t>
      </w:r>
      <w:r w:rsidR="00B274B4">
        <w:rPr>
          <w:rFonts w:cstheme="minorHAnsi"/>
          <w:sz w:val="18"/>
          <w:szCs w:val="18"/>
        </w:rPr>
        <w:t>. Defect size is listed in centimeters (cm) in case hernia width or diameter was reported or as square centimeters (cm</w:t>
      </w:r>
      <w:r w:rsidR="00B274B4" w:rsidRPr="000C577D">
        <w:rPr>
          <w:rFonts w:cstheme="minorHAnsi"/>
          <w:sz w:val="18"/>
          <w:szCs w:val="18"/>
          <w:vertAlign w:val="superscript"/>
        </w:rPr>
        <w:t>2</w:t>
      </w:r>
      <w:r w:rsidR="00B274B4">
        <w:rPr>
          <w:rFonts w:cstheme="minorHAnsi"/>
          <w:sz w:val="18"/>
          <w:szCs w:val="18"/>
        </w:rPr>
        <w:t>) in case hernia area was reported. *: this study was analyzed as a prospective cohort study in the retro-rectus versus IPOM comparison, as it was only randomized for synthetic versus biological mesh and not for surgical technique.</w:t>
      </w:r>
    </w:p>
    <w:p w:rsidR="00B274B4" w:rsidRPr="005A402E" w:rsidRDefault="00B274B4" w:rsidP="00B274B4">
      <w:pPr>
        <w:rPr>
          <w:rFonts w:cstheme="minorHAnsi"/>
          <w:sz w:val="18"/>
          <w:szCs w:val="18"/>
        </w:rPr>
      </w:pPr>
    </w:p>
    <w:tbl>
      <w:tblPr>
        <w:tblStyle w:val="GridTable4"/>
        <w:tblW w:w="0" w:type="auto"/>
        <w:tblLayout w:type="fixed"/>
        <w:tblLook w:val="04A0" w:firstRow="1" w:lastRow="0" w:firstColumn="1" w:lastColumn="0" w:noHBand="0" w:noVBand="1"/>
      </w:tblPr>
      <w:tblGrid>
        <w:gridCol w:w="1832"/>
        <w:gridCol w:w="581"/>
        <w:gridCol w:w="701"/>
        <w:gridCol w:w="1276"/>
        <w:gridCol w:w="1374"/>
        <w:gridCol w:w="841"/>
        <w:gridCol w:w="781"/>
        <w:gridCol w:w="1939"/>
      </w:tblGrid>
      <w:tr w:rsidR="00B274B4" w:rsidRPr="00B251F7" w:rsidTr="00FA5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274B4" w:rsidRPr="00B251F7" w:rsidRDefault="00B274B4" w:rsidP="00FA5E2F">
            <w:pPr>
              <w:rPr>
                <w:rFonts w:eastAsia="Times New Roman" w:cstheme="minorHAnsi"/>
                <w:szCs w:val="18"/>
              </w:rPr>
            </w:pPr>
            <w:r w:rsidRPr="00B251F7">
              <w:rPr>
                <w:rFonts w:eastAsia="Times New Roman" w:cstheme="minorHAnsi"/>
                <w:szCs w:val="18"/>
              </w:rPr>
              <w:t>Study</w:t>
            </w:r>
            <w:r>
              <w:rPr>
                <w:rFonts w:eastAsia="Times New Roman" w:cstheme="minorHAnsi"/>
                <w:szCs w:val="18"/>
              </w:rPr>
              <w:t xml:space="preserve"> / subgroup</w:t>
            </w:r>
          </w:p>
        </w:tc>
        <w:tc>
          <w:tcPr>
            <w:tcW w:w="58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274B4" w:rsidRPr="00B251F7" w:rsidRDefault="00B274B4" w:rsidP="00FA5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8"/>
              </w:rPr>
            </w:pPr>
            <w:r w:rsidRPr="00B251F7">
              <w:rPr>
                <w:rFonts w:eastAsia="Times New Roman" w:cstheme="minorHAnsi"/>
                <w:szCs w:val="18"/>
              </w:rPr>
              <w:t>N</w:t>
            </w:r>
          </w:p>
        </w:tc>
        <w:tc>
          <w:tcPr>
            <w:tcW w:w="70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274B4" w:rsidRPr="00B251F7" w:rsidRDefault="00B274B4" w:rsidP="00FA5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8"/>
              </w:rPr>
            </w:pPr>
            <w:r>
              <w:rPr>
                <w:rFonts w:eastAsia="Times New Roman" w:cstheme="minorHAnsi"/>
                <w:szCs w:val="18"/>
              </w:rPr>
              <w:t>N</w:t>
            </w:r>
            <w:r>
              <w:rPr>
                <w:rFonts w:eastAsia="Times New Roman" w:cstheme="minorHAnsi"/>
                <w:szCs w:val="18"/>
              </w:rPr>
              <w:br/>
              <w:t>male</w:t>
            </w:r>
          </w:p>
        </w:tc>
        <w:tc>
          <w:tcPr>
            <w:tcW w:w="127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274B4" w:rsidRPr="00B251F7" w:rsidRDefault="00B274B4" w:rsidP="00FA5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8"/>
              </w:rPr>
            </w:pPr>
            <w:r w:rsidRPr="00B251F7">
              <w:rPr>
                <w:rFonts w:eastAsia="Times New Roman" w:cstheme="minorHAnsi"/>
                <w:szCs w:val="18"/>
              </w:rPr>
              <w:t>Age</w:t>
            </w:r>
          </w:p>
        </w:tc>
        <w:tc>
          <w:tcPr>
            <w:tcW w:w="137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274B4" w:rsidRPr="00B251F7" w:rsidRDefault="00B274B4" w:rsidP="00FA5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8"/>
              </w:rPr>
            </w:pPr>
            <w:r w:rsidRPr="00B251F7">
              <w:rPr>
                <w:rFonts w:eastAsia="Times New Roman" w:cstheme="minorHAnsi"/>
                <w:szCs w:val="18"/>
              </w:rPr>
              <w:t>BMI</w:t>
            </w:r>
          </w:p>
        </w:tc>
        <w:tc>
          <w:tcPr>
            <w:tcW w:w="84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274B4" w:rsidRPr="00B251F7" w:rsidRDefault="00B274B4" w:rsidP="00FA5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8"/>
              </w:rPr>
            </w:pPr>
            <w:r w:rsidRPr="00B251F7">
              <w:rPr>
                <w:rFonts w:eastAsia="Times New Roman" w:cstheme="minorHAnsi"/>
                <w:szCs w:val="18"/>
              </w:rPr>
              <w:t>Tech-</w:t>
            </w:r>
          </w:p>
          <w:p w:rsidR="00B274B4" w:rsidRPr="00B251F7" w:rsidRDefault="00B274B4" w:rsidP="00FA5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Cs w:val="18"/>
              </w:rPr>
              <w:t>nique</w:t>
            </w:r>
            <w:proofErr w:type="spellEnd"/>
          </w:p>
        </w:tc>
        <w:tc>
          <w:tcPr>
            <w:tcW w:w="781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B274B4" w:rsidRPr="00B251F7" w:rsidRDefault="00B274B4" w:rsidP="00FA5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8"/>
              </w:rPr>
            </w:pPr>
            <w:r w:rsidRPr="00B251F7">
              <w:rPr>
                <w:rFonts w:eastAsia="Times New Roman" w:cstheme="minorHAnsi"/>
                <w:szCs w:val="18"/>
              </w:rPr>
              <w:t>Hernia type</w:t>
            </w:r>
          </w:p>
        </w:tc>
        <w:tc>
          <w:tcPr>
            <w:tcW w:w="1939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hideMark/>
          </w:tcPr>
          <w:p w:rsidR="00B274B4" w:rsidRPr="00B251F7" w:rsidRDefault="00B274B4" w:rsidP="00FA5E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Cs w:val="18"/>
              </w:rPr>
            </w:pPr>
            <w:r w:rsidRPr="00B251F7">
              <w:rPr>
                <w:rFonts w:eastAsia="Times New Roman" w:cstheme="minorHAnsi"/>
                <w:szCs w:val="18"/>
              </w:rPr>
              <w:t>Defect size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5" w:type="dxa"/>
            <w:gridSpan w:val="8"/>
            <w:tcBorders>
              <w:top w:val="single" w:sz="4" w:space="0" w:color="FFFFFF" w:themeColor="background1"/>
            </w:tcBorders>
            <w:shd w:val="clear" w:color="auto" w:fill="000000" w:themeFill="text1"/>
            <w:noWrap/>
          </w:tcPr>
          <w:p w:rsidR="00B274B4" w:rsidRPr="00B251F7" w:rsidRDefault="00B274B4" w:rsidP="00FA5E2F">
            <w:pPr>
              <w:rPr>
                <w:rFonts w:eastAsia="Times New Roman" w:cstheme="minorHAnsi"/>
                <w:color w:val="000000"/>
                <w:szCs w:val="18"/>
              </w:rPr>
            </w:pPr>
            <w:r w:rsidRPr="00B251F7">
              <w:rPr>
                <w:rFonts w:eastAsia="Times New Roman" w:cstheme="minorHAnsi"/>
                <w:color w:val="FFFFFF" w:themeColor="background1"/>
                <w:szCs w:val="18"/>
              </w:rPr>
              <w:t>Randomized controlled trial</w:t>
            </w:r>
            <w:r>
              <w:rPr>
                <w:rFonts w:eastAsia="Times New Roman" w:cstheme="minorHAnsi"/>
                <w:color w:val="FFFFFF" w:themeColor="background1"/>
                <w:szCs w:val="18"/>
              </w:rPr>
              <w:t xml:space="preserve"> (n = 15)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Afzal 2016</w:t>
            </w:r>
            <w:r w:rsidRPr="00B251F7">
              <w:rPr>
                <w:rFonts w:eastAsia="Times New Roman" w:cstheme="minorHAnsi"/>
                <w:sz w:val="18"/>
                <w:szCs w:val="18"/>
              </w:rPr>
              <w:br/>
            </w: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32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49.37 (IQR 22 - 68)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6.87 cm (range 4 - 10)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vAlign w:val="bottom"/>
          </w:tcPr>
          <w:p w:rsidR="00B274B4" w:rsidRPr="006B3709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32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48.03 (range 20 - 66)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6.31 cm (range 3 - 10)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Bessa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2015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40</w:t>
            </w:r>
          </w:p>
        </w:tc>
        <w:tc>
          <w:tcPr>
            <w:tcW w:w="70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37.9 ± 7.5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30.4 ± 2.3 (range 25 - 36)</w:t>
            </w:r>
          </w:p>
        </w:tc>
        <w:tc>
          <w:tcPr>
            <w:tcW w:w="84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P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5.4 cm ± 1 (range 4 - 7.5)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70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38.5 ± 8.1 (range 26 - 57)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31 ± 2.7 (range 25 - 37)</w:t>
            </w:r>
          </w:p>
        </w:tc>
        <w:tc>
          <w:tcPr>
            <w:tcW w:w="84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P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5.7 cm ± 1.1 (range 4 - 8)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Conze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2005</w:t>
            </w:r>
          </w:p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 w:rsidRPr="006B3709">
              <w:rPr>
                <w:rFonts w:eastAsia="Times New Roman" w:cstheme="minorHAnsi"/>
                <w:b w:val="0"/>
                <w:sz w:val="18"/>
                <w:szCs w:val="18"/>
              </w:rPr>
              <w:t>Lightweight mesh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83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39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58.2 ± 12.7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30.1 ± 5.1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13.6 cm ± 7.8 × 7.6 cm ± 3.8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 w:rsidRPr="006B3709">
              <w:rPr>
                <w:rFonts w:eastAsia="Times New Roman" w:cstheme="minorHAnsi"/>
                <w:b w:val="0"/>
                <w:sz w:val="18"/>
                <w:szCs w:val="18"/>
              </w:rPr>
              <w:t>Heavyweight mesh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82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46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57.7 ± 11.7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29.3 ± 4.9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13.6 cm ± 7.8 × 7.6 cm ± 3.8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Demetrashvili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2017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77</w:t>
            </w:r>
          </w:p>
        </w:tc>
        <w:tc>
          <w:tcPr>
            <w:tcW w:w="70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36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59.6 ± 13.1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29.4 ± 4.7</w:t>
            </w:r>
          </w:p>
        </w:tc>
        <w:tc>
          <w:tcPr>
            <w:tcW w:w="84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100.4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81.8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F80235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78</w:t>
            </w:r>
          </w:p>
        </w:tc>
        <w:tc>
          <w:tcPr>
            <w:tcW w:w="70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32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61.2 ± 16.7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28.8 ± 3.9</w:t>
            </w:r>
          </w:p>
        </w:tc>
        <w:tc>
          <w:tcPr>
            <w:tcW w:w="84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92.7 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± 72.4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Eker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2013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59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56.7 ± 12.8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29.3 ± 4.6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5 cm (IQR 4 - 10)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94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59.1 ± 12.8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28.3 ± 4.7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5 cm (IQR 4 - 8)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Misra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2006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33</w:t>
            </w:r>
          </w:p>
        </w:tc>
        <w:tc>
          <w:tcPr>
            <w:tcW w:w="70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45.20 (IQR 25 - 65)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25.43 (IQR 18 - 49.3)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42.12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(range 1 - 670)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70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45.96 (range 24 - 70)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26.28 (IQR 17.48 - 41.1)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65.55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(range 1 - 875)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Navarra 2007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64.1 (IQR 40 - 78)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45.2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(range 16 - 100)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59.3 (range 34 - 73)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37.2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(range 20 - 81)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Jameel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2020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30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18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37 ± 10.32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27.17 ± 6.38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41.93 ± 11.75 (range 22 - 60)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25.84 ± 5.3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Rogmark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2017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17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62 ± 10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29.1 ± 4.6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7.6 cm ± 5.8 × 4.6 cm ± 2.4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62 ± 15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28.2 ± 3.9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9.0 cm ± 5.4 × 6.1 cm ± 2.8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Rogmark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2013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67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28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58 ± 11.1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29.3 ± 4.7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 xml:space="preserve">O 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5 cm (range 3 - 6)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58 ± 13.6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29.3 ± 4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(range 3 - 7)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Venclauskas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2010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53 ± 11.6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28 ± 6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110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83.3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57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56.9 ± 11.5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 xml:space="preserve">30.5 ± 7.4 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114.5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± 90.9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Shehryar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2018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100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36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51.4 ± 9.8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lastRenderedPageBreak/>
              <w:t>Onlay</w:t>
            </w:r>
            <w:proofErr w:type="spellEnd"/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100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52.3 ± 10.1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Naz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2018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39.12 ± 4.58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P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40.3 ± 4.52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P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Sevinc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2018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55.9 ± 12.1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26.4 ± 3.3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61.6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58.3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55.9 ± 11.8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25.5 ± 3.5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61.6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± 58.3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Saber 2015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47.16 ± 10.4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46.38 ± 10.58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Miserez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2021*</w:t>
            </w:r>
          </w:p>
          <w:p w:rsidR="00B274B4" w:rsidRPr="00B82C95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Synthetic, open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57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15.4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82C95">
              <w:rPr>
                <w:rFonts w:cstheme="minorHAnsi"/>
                <w:sz w:val="18"/>
                <w:szCs w:val="18"/>
              </w:rPr>
              <w:t xml:space="preserve">29.4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 w:rsidRPr="00B82C95">
              <w:rPr>
                <w:rFonts w:cstheme="minorHAnsi"/>
                <w:sz w:val="18"/>
                <w:szCs w:val="18"/>
              </w:rPr>
              <w:t xml:space="preserve"> 4.8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82C95">
              <w:rPr>
                <w:rFonts w:cstheme="minorHAnsi"/>
                <w:color w:val="000000"/>
                <w:sz w:val="18"/>
                <w:szCs w:val="18"/>
              </w:rPr>
              <w:t>6.3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B82C95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 w:rsidRPr="00B82C95">
              <w:rPr>
                <w:rFonts w:cstheme="minorHAnsi"/>
                <w:color w:val="000000"/>
                <w:sz w:val="18"/>
                <w:szCs w:val="18"/>
              </w:rPr>
              <w:t xml:space="preserve"> 2.9 x 5.0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B82C95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 w:rsidRPr="00B82C95">
              <w:rPr>
                <w:rFonts w:cstheme="minorHAnsi"/>
                <w:color w:val="000000"/>
                <w:sz w:val="18"/>
                <w:szCs w:val="18"/>
              </w:rPr>
              <w:t xml:space="preserve"> 1.8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82C95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 w:rsidRPr="00B82C95">
              <w:rPr>
                <w:rFonts w:cstheme="minorHAnsi"/>
                <w:b w:val="0"/>
                <w:color w:val="000000"/>
                <w:sz w:val="18"/>
                <w:szCs w:val="18"/>
              </w:rPr>
              <w:t>Biological</w:t>
            </w: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, open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53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13.2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29.4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4.9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82C95">
              <w:rPr>
                <w:rFonts w:cstheme="minorHAnsi"/>
                <w:color w:val="000000"/>
                <w:sz w:val="18"/>
                <w:szCs w:val="18"/>
              </w:rPr>
              <w:t>6.6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B82C95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 w:rsidRPr="00B82C95">
              <w:rPr>
                <w:rFonts w:cstheme="minorHAnsi"/>
                <w:color w:val="000000"/>
                <w:sz w:val="18"/>
                <w:szCs w:val="18"/>
              </w:rPr>
              <w:t xml:space="preserve"> 2.9 x 5.4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B82C95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 w:rsidRPr="00B82C95">
              <w:rPr>
                <w:rFonts w:cstheme="minorHAnsi"/>
                <w:color w:val="000000"/>
                <w:sz w:val="18"/>
                <w:szCs w:val="18"/>
              </w:rPr>
              <w:t xml:space="preserve"> 2.4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89695A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 xml:space="preserve">Synthetic, </w:t>
            </w:r>
            <w:proofErr w:type="spellStart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laparosc</w:t>
            </w:r>
            <w:proofErr w:type="spellEnd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.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35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60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12.1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29.2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4.3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82C95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89695A">
              <w:rPr>
                <w:rFonts w:cstheme="minorHAnsi"/>
                <w:color w:val="000000"/>
                <w:sz w:val="18"/>
                <w:szCs w:val="18"/>
              </w:rPr>
              <w:t>6.0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89695A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89695A">
              <w:rPr>
                <w:rFonts w:cstheme="minorHAnsi"/>
                <w:color w:val="000000"/>
                <w:sz w:val="18"/>
                <w:szCs w:val="18"/>
              </w:rPr>
              <w:t>2.4 x 4.9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89695A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89695A">
              <w:rPr>
                <w:rFonts w:cstheme="minorHAnsi"/>
                <w:color w:val="000000"/>
                <w:sz w:val="18"/>
                <w:szCs w:val="18"/>
              </w:rPr>
              <w:t>1.8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89695A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 w:rsidRPr="0089695A">
              <w:rPr>
                <w:rFonts w:cstheme="minorHAnsi"/>
                <w:b w:val="0"/>
                <w:color w:val="000000"/>
                <w:sz w:val="18"/>
                <w:szCs w:val="18"/>
              </w:rPr>
              <w:t>Biological</w:t>
            </w: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laparosc</w:t>
            </w:r>
            <w:proofErr w:type="spellEnd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.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62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57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11.3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29.9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5.1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82C95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89695A">
              <w:rPr>
                <w:rFonts w:cstheme="minorHAnsi"/>
                <w:color w:val="000000"/>
                <w:sz w:val="18"/>
                <w:szCs w:val="18"/>
              </w:rPr>
              <w:t>6.3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89695A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89695A">
              <w:rPr>
                <w:rFonts w:cstheme="minorHAnsi"/>
                <w:color w:val="000000"/>
                <w:sz w:val="18"/>
                <w:szCs w:val="18"/>
              </w:rPr>
              <w:t>3.3 x 5.1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89695A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89695A">
              <w:rPr>
                <w:rFonts w:cstheme="minorHAnsi"/>
                <w:color w:val="000000"/>
                <w:sz w:val="18"/>
                <w:szCs w:val="18"/>
              </w:rPr>
              <w:t>2.1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5" w:type="dxa"/>
            <w:gridSpan w:val="8"/>
            <w:shd w:val="clear" w:color="auto" w:fill="000000" w:themeFill="text1"/>
            <w:noWrap/>
            <w:vAlign w:val="bottom"/>
          </w:tcPr>
          <w:p w:rsidR="00B274B4" w:rsidRPr="00B251F7" w:rsidRDefault="00B274B4" w:rsidP="00FA5E2F">
            <w:pPr>
              <w:rPr>
                <w:rFonts w:eastAsia="Times New Roman" w:cstheme="minorHAnsi"/>
                <w:color w:val="000000"/>
                <w:szCs w:val="18"/>
              </w:rPr>
            </w:pPr>
            <w:r w:rsidRPr="00B251F7">
              <w:rPr>
                <w:rFonts w:eastAsia="Times New Roman" w:cstheme="minorHAnsi"/>
                <w:szCs w:val="18"/>
              </w:rPr>
              <w:t>Prospective cohort</w:t>
            </w:r>
            <w:r>
              <w:rPr>
                <w:rFonts w:eastAsia="Times New Roman" w:cstheme="minorHAnsi"/>
                <w:szCs w:val="18"/>
              </w:rPr>
              <w:t xml:space="preserve"> (n = 17)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Ammaturo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2005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7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54 (range 36 - 78)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31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1690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207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54 (range 36 - 78)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1551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± 387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Berrevoet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2011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56</w:t>
            </w:r>
          </w:p>
        </w:tc>
        <w:tc>
          <w:tcPr>
            <w:tcW w:w="70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27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54.8 ± 16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28.2 ± 3.1</w:t>
            </w:r>
          </w:p>
        </w:tc>
        <w:tc>
          <w:tcPr>
            <w:tcW w:w="84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P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2.6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60</w:t>
            </w:r>
          </w:p>
        </w:tc>
        <w:tc>
          <w:tcPr>
            <w:tcW w:w="70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25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48.1 ± 14.8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29.4 ± 2.4</w:t>
            </w:r>
          </w:p>
        </w:tc>
        <w:tc>
          <w:tcPr>
            <w:tcW w:w="84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 xml:space="preserve">O 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P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2.3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Berrevoet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2010</w:t>
            </w:r>
          </w:p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Heavyweight mesh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205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 xml:space="preserve">66.9 ± 10.2 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29.9 ± 3.1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56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34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Lightweight mesh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235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63.4 ± 17.4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27.2 ± 2.1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56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34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Bueno-</w:t>
            </w: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Lledó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2017</w:t>
            </w:r>
          </w:p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 w:rsidRPr="006B3709">
              <w:rPr>
                <w:rFonts w:eastAsia="Times New Roman" w:cstheme="minorHAnsi"/>
                <w:b w:val="0"/>
                <w:sz w:val="18"/>
                <w:szCs w:val="18"/>
              </w:rPr>
              <w:t>Sutured mesh</w:t>
            </w:r>
          </w:p>
        </w:tc>
        <w:tc>
          <w:tcPr>
            <w:tcW w:w="5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25</w:t>
            </w:r>
          </w:p>
        </w:tc>
        <w:tc>
          <w:tcPr>
            <w:tcW w:w="70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55.3 ± 21.6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85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22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 w:rsidRPr="006B3709">
              <w:rPr>
                <w:rFonts w:eastAsia="Times New Roman" w:cstheme="minorHAnsi"/>
                <w:b w:val="0"/>
                <w:sz w:val="18"/>
                <w:szCs w:val="18"/>
              </w:rPr>
              <w:t>Self-adhering mesh</w:t>
            </w:r>
          </w:p>
        </w:tc>
        <w:tc>
          <w:tcPr>
            <w:tcW w:w="5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25</w:t>
            </w:r>
          </w:p>
        </w:tc>
        <w:tc>
          <w:tcPr>
            <w:tcW w:w="70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11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53.6 ± 25.5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85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22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Gleysteen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2009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55 ± 11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 xml:space="preserve">I 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10 cm ± 5</w:t>
            </w:r>
          </w:p>
        </w:tc>
      </w:tr>
      <w:tr w:rsidR="00B274B4" w:rsidRPr="00B251F7" w:rsidTr="00FA5E2F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75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57 ± 11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10 cm ± 5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Lomanto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2006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10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54.94 ± 12.7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55.88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NA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55.56 ± 10.9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93.96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± 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Reinpold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2018</w:t>
            </w:r>
          </w:p>
          <w:p w:rsidR="00B274B4" w:rsidRPr="00824C69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576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322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60.4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13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29.7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6.1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824C69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576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328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60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13.4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29.8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6.3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  <w:r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 xml:space="preserve"> 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 xml:space="preserve">Roth 2017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41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46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54.7 ± 12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32.2 ± 4.5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115.7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80.6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46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54.7 ± 12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32.2 ± 4.5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115.7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± 80.6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Welty 2001</w:t>
            </w:r>
          </w:p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 w:rsidRPr="006B3709">
              <w:rPr>
                <w:rFonts w:eastAsia="Times New Roman" w:cstheme="minorHAnsi"/>
                <w:b w:val="0"/>
                <w:sz w:val="18"/>
                <w:szCs w:val="18"/>
              </w:rPr>
              <w:t>Heavyweight mesh A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115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79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58 ± 12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27.2 ± 4.2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 w:rsidRPr="006B3709">
              <w:rPr>
                <w:rFonts w:eastAsia="Times New Roman" w:cstheme="minorHAnsi"/>
                <w:b w:val="0"/>
                <w:sz w:val="18"/>
                <w:szCs w:val="18"/>
              </w:rPr>
              <w:t>Heavyweight mesh B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36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22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57 ± 11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28 ± 4.1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 w:rsidRPr="006B3709">
              <w:rPr>
                <w:rFonts w:eastAsia="Times New Roman" w:cstheme="minorHAnsi"/>
                <w:b w:val="0"/>
                <w:sz w:val="18"/>
                <w:szCs w:val="18"/>
              </w:rPr>
              <w:t>Low-weight mesh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83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56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63 ± 10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28 ± 3.4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 xml:space="preserve">Kumar 2020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46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44.24 ± 7.45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28.6 ± 4.15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3.89 cm ± 0.85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46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29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45.7 ± 7.64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30.57 ± 4.22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4 cm ± 0.76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lastRenderedPageBreak/>
              <w:t>Iljin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2019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20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38 ± NA (range 25 - 53)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30 ± 3.27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13.2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NA (range 10 - 15)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 xml:space="preserve">43.2 </w:t>
            </w:r>
            <w:r w:rsidRPr="00B251F7">
              <w:rPr>
                <w:rFonts w:eastAsia="Times New Roman" w:cstheme="minorHAnsi"/>
                <w:sz w:val="18"/>
                <w:szCs w:val="18"/>
              </w:rPr>
              <w:t>± NA</w:t>
            </w:r>
            <w:r w:rsidRPr="00B251F7">
              <w:rPr>
                <w:rFonts w:cstheme="minorHAnsi"/>
                <w:sz w:val="18"/>
                <w:szCs w:val="18"/>
              </w:rPr>
              <w:t xml:space="preserve"> (range 27 - 55)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29.56 ± 4.64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15.6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± NA (range 12 - 18)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Alizai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2019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71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36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63.2 ± 12.3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28.3 ± 6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20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62.1 ± 13.9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32.1 ± 7.2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Bellido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Luque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2021</w:t>
            </w:r>
          </w:p>
          <w:p w:rsidR="00B274B4" w:rsidRPr="00F80235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60.1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12.3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27.2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5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62.9 cm</w:t>
            </w:r>
            <w:r w:rsidRPr="002A62E2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23.4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F80235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 w:rsidRPr="00F80235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39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54.9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17.1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26.8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4.7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57.3 cm</w:t>
            </w:r>
            <w:r w:rsidRPr="002A62E2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24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6A1A26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A1A26">
              <w:rPr>
                <w:rFonts w:cstheme="minorHAnsi"/>
                <w:color w:val="000000"/>
                <w:sz w:val="18"/>
                <w:szCs w:val="18"/>
              </w:rPr>
              <w:t>Schroeder 2013</w:t>
            </w:r>
          </w:p>
          <w:p w:rsidR="00B274B4" w:rsidRPr="00F80235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54.7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12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32.2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4.5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bottom"/>
          </w:tcPr>
          <w:p w:rsidR="00B274B4" w:rsidRPr="002A62E2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23.8 cm</w:t>
            </w:r>
            <w:r w:rsidRPr="002A62E2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cstheme="minorHAnsi"/>
                <w:color w:val="000000"/>
                <w:sz w:val="18"/>
                <w:szCs w:val="18"/>
              </w:rPr>
              <w:t>(range 4 - 100)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F80235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54.7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12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32.2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4.5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bottom"/>
          </w:tcPr>
          <w:p w:rsidR="00B274B4" w:rsidRPr="002A62E2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24.5 cm</w:t>
            </w:r>
            <w:r w:rsidRPr="002A62E2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 xml:space="preserve"> </w:t>
            </w:r>
            <w:r>
              <w:rPr>
                <w:rFonts w:cstheme="minorHAnsi"/>
                <w:color w:val="000000"/>
                <w:sz w:val="18"/>
                <w:szCs w:val="18"/>
              </w:rPr>
              <w:t>(range 4 - 132)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845050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Gokcal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2019</w:t>
            </w:r>
            <w:r>
              <w:rPr>
                <w:rFonts w:cstheme="minorHAns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eTEP</w:t>
            </w:r>
            <w:proofErr w:type="spellEnd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 xml:space="preserve"> with TAR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54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59.1 ± 12.2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32.5 ± 6.7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vAlign w:val="bottom"/>
          </w:tcPr>
          <w:p w:rsidR="00B274B4" w:rsidRPr="00845050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35.3 cm</w:t>
            </w:r>
            <w:r w:rsidRPr="0084505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(IQR 19.4 - 87.9)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845050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eTEP</w:t>
            </w:r>
            <w:proofErr w:type="spellEnd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 xml:space="preserve"> no TAR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55.1 ± 13.6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 ± 6.1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vAlign w:val="bottom"/>
          </w:tcPr>
          <w:p w:rsidR="00B274B4" w:rsidRPr="00845050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15.7 cm</w:t>
            </w:r>
            <w:r w:rsidRPr="00845050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(IQR 7 - 39.2)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AD28A3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Vix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1997</w:t>
            </w:r>
            <w:r>
              <w:rPr>
                <w:rFonts w:cstheme="minorHAnsi"/>
                <w:color w:val="000000"/>
                <w:sz w:val="18"/>
                <w:szCs w:val="18"/>
              </w:rPr>
              <w:br/>
            </w: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Contaminated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62.4 ± 11.9 (range 29 - 88)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30.4 ± 6.5 (range 18 - 48)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AD28A3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 w:rsidRPr="00AD28A3">
              <w:rPr>
                <w:rFonts w:cstheme="minorHAnsi"/>
                <w:b w:val="0"/>
                <w:color w:val="000000"/>
                <w:sz w:val="18"/>
                <w:szCs w:val="18"/>
              </w:rPr>
              <w:t>Non-contaminated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61 ± 9.8 (range 44 - 88)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30.1 ± 5.2 (range 22 - 46)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25" w:type="dxa"/>
            <w:gridSpan w:val="8"/>
            <w:shd w:val="clear" w:color="auto" w:fill="000000" w:themeFill="text1"/>
            <w:noWrap/>
            <w:vAlign w:val="bottom"/>
          </w:tcPr>
          <w:p w:rsidR="00B274B4" w:rsidRPr="00B251F7" w:rsidRDefault="00B274B4" w:rsidP="00FA5E2F">
            <w:pPr>
              <w:rPr>
                <w:rFonts w:eastAsia="Times New Roman" w:cstheme="minorHAnsi"/>
                <w:color w:val="000000"/>
                <w:szCs w:val="18"/>
              </w:rPr>
            </w:pPr>
            <w:r w:rsidRPr="00B251F7">
              <w:rPr>
                <w:rFonts w:eastAsia="Times New Roman" w:cstheme="minorHAnsi"/>
                <w:szCs w:val="18"/>
              </w:rPr>
              <w:t>Retrospective cohort</w:t>
            </w:r>
            <w:r>
              <w:rPr>
                <w:rFonts w:eastAsia="Times New Roman" w:cstheme="minorHAnsi"/>
                <w:szCs w:val="18"/>
              </w:rPr>
              <w:t xml:space="preserve"> (n = 18)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Abdollahi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2010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312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265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52 ± NA (range 2 - 85)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33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265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52 (range 2 - 85)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 xml:space="preserve">Fischer 2014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45</w:t>
            </w:r>
          </w:p>
        </w:tc>
        <w:tc>
          <w:tcPr>
            <w:tcW w:w="70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26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52.6 ± 12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32 ± 7.5</w:t>
            </w:r>
          </w:p>
        </w:tc>
        <w:tc>
          <w:tcPr>
            <w:tcW w:w="84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70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54.2 ± 11.2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37.2 ± 13.8</w:t>
            </w:r>
          </w:p>
        </w:tc>
        <w:tc>
          <w:tcPr>
            <w:tcW w:w="84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 xml:space="preserve">Forte 2011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207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158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62 ± NA (range 34 - 85)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30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158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62 ± NA (range 34 - 87)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Gurrado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2014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23</w:t>
            </w:r>
          </w:p>
        </w:tc>
        <w:tc>
          <w:tcPr>
            <w:tcW w:w="70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53</w:t>
            </w:r>
          </w:p>
        </w:tc>
        <w:tc>
          <w:tcPr>
            <w:tcW w:w="70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374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845050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845050">
              <w:rPr>
                <w:rFonts w:cstheme="minorHAnsi"/>
                <w:color w:val="000000"/>
                <w:sz w:val="18"/>
                <w:szCs w:val="18"/>
              </w:rPr>
              <w:t>Holihan</w:t>
            </w:r>
            <w:proofErr w:type="spellEnd"/>
            <w:r w:rsidRPr="00845050">
              <w:rPr>
                <w:rFonts w:cstheme="minorHAnsi"/>
                <w:color w:val="000000"/>
                <w:sz w:val="18"/>
                <w:szCs w:val="18"/>
              </w:rPr>
              <w:t xml:space="preserve"> 2016</w:t>
            </w:r>
          </w:p>
          <w:p w:rsidR="00B274B4" w:rsidRPr="00845050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 w:rsidRPr="00845050">
              <w:rPr>
                <w:rFonts w:cstheme="minorHAnsi"/>
                <w:b w:val="0"/>
                <w:color w:val="000000"/>
                <w:sz w:val="18"/>
                <w:szCs w:val="18"/>
              </w:rPr>
              <w:t>Underlay</w:t>
            </w:r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308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51 ± 14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33.8 ± 8.1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845050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 w:rsidRPr="00845050">
              <w:rPr>
                <w:rFonts w:cstheme="minorHAnsi"/>
                <w:b w:val="0"/>
                <w:color w:val="00000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139</w:t>
            </w:r>
          </w:p>
        </w:tc>
        <w:tc>
          <w:tcPr>
            <w:tcW w:w="70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76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52 ± 12</w:t>
            </w:r>
          </w:p>
        </w:tc>
        <w:tc>
          <w:tcPr>
            <w:tcW w:w="1374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 ± 6.8</w:t>
            </w:r>
          </w:p>
        </w:tc>
        <w:tc>
          <w:tcPr>
            <w:tcW w:w="84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Khansa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2016</w:t>
            </w:r>
          </w:p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Sutured mesh</w:t>
            </w:r>
          </w:p>
        </w:tc>
        <w:tc>
          <w:tcPr>
            <w:tcW w:w="5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70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7.9 cm ± 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Self-adhering mesh</w:t>
            </w:r>
          </w:p>
        </w:tc>
        <w:tc>
          <w:tcPr>
            <w:tcW w:w="5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14</w:t>
            </w:r>
          </w:p>
        </w:tc>
        <w:tc>
          <w:tcPr>
            <w:tcW w:w="70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1374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7.9 cm ± 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Ladurner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2011</w:t>
            </w:r>
          </w:p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Lightweight mesh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9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58.3 ± 11.1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28.7 ± 3.5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226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301.5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6B3709" w:rsidRDefault="00B274B4" w:rsidP="00FA5E2F">
            <w:pPr>
              <w:jc w:val="right"/>
              <w:rPr>
                <w:rFonts w:eastAsia="Times New Roman" w:cstheme="minorHAnsi"/>
                <w:b w:val="0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Heavyweight mesh</w:t>
            </w:r>
          </w:p>
        </w:tc>
        <w:tc>
          <w:tcPr>
            <w:tcW w:w="58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701" w:type="dxa"/>
            <w:shd w:val="clear" w:color="auto" w:fill="auto"/>
            <w:hideMark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57.3 ± 11.8</w:t>
            </w:r>
          </w:p>
        </w:tc>
        <w:tc>
          <w:tcPr>
            <w:tcW w:w="1374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29.8 ± 3.7</w:t>
            </w:r>
          </w:p>
        </w:tc>
        <w:tc>
          <w:tcPr>
            <w:tcW w:w="84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226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301.5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 xml:space="preserve">Rosen 2009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30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12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59 (range 40 - 88)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31 (IQR 18 - 51)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116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(range 6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-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420)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79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34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57 (range 28 - 80)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34 (IQR 20 - 50)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116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(6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>420)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 xml:space="preserve">Rosen 2013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lastRenderedPageBreak/>
              <w:t>Retro-rectus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lastRenderedPageBreak/>
              <w:t>23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58.6 ± 13.5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30.8 ± 5.7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183.2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125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26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58.2 ± 13.4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31.1 ± 4.8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183.2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± 125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 xml:space="preserve">Bui 2021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29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16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57 (range 48 - 69)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30.5 (range 27.3 - 32.8)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11.8 cm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± 18.9</w:t>
            </w:r>
          </w:p>
        </w:tc>
      </w:tr>
      <w:tr w:rsidR="00B274B4" w:rsidRPr="00B251F7" w:rsidTr="00FA5E2F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43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57 (range 49.5 - 67)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30.5 (range 27.3 - 34.3)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11.8 cm</w:t>
            </w:r>
            <w:r w:rsidRPr="00B251F7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B251F7">
              <w:rPr>
                <w:rFonts w:cstheme="minorHAnsi"/>
                <w:color w:val="000000"/>
                <w:sz w:val="18"/>
                <w:szCs w:val="18"/>
              </w:rPr>
              <w:t xml:space="preserve"> ± 18.9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Bhellar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2020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70</w:t>
            </w:r>
          </w:p>
        </w:tc>
        <w:tc>
          <w:tcPr>
            <w:tcW w:w="70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33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47.95 ± 9.75</w:t>
            </w:r>
          </w:p>
        </w:tc>
        <w:tc>
          <w:tcPr>
            <w:tcW w:w="1374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P</w:t>
            </w:r>
          </w:p>
        </w:tc>
        <w:tc>
          <w:tcPr>
            <w:tcW w:w="1939" w:type="dxa"/>
            <w:shd w:val="clear" w:color="auto" w:fill="auto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Onlay</w:t>
            </w:r>
            <w:proofErr w:type="spellEnd"/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70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46.85 ± 8.42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P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  <w:hideMark/>
          </w:tcPr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proofErr w:type="spellStart"/>
            <w:r w:rsidRPr="00B251F7">
              <w:rPr>
                <w:rFonts w:eastAsia="Times New Roman" w:cstheme="minorHAnsi"/>
                <w:sz w:val="18"/>
                <w:szCs w:val="18"/>
              </w:rPr>
              <w:t>Köckerling</w:t>
            </w:r>
            <w:proofErr w:type="spellEnd"/>
            <w:r w:rsidRPr="00B251F7">
              <w:rPr>
                <w:rFonts w:eastAsia="Times New Roman" w:cstheme="minorHAnsi"/>
                <w:sz w:val="18"/>
                <w:szCs w:val="18"/>
              </w:rPr>
              <w:t xml:space="preserve"> 2019 </w:t>
            </w:r>
          </w:p>
          <w:p w:rsidR="00B274B4" w:rsidRPr="00B251F7" w:rsidRDefault="00B274B4" w:rsidP="00FA5E2F">
            <w:pPr>
              <w:jc w:val="right"/>
              <w:rPr>
                <w:rFonts w:eastAsia="Times New Roman" w:cstheme="minorHAnsi"/>
                <w:sz w:val="18"/>
                <w:szCs w:val="18"/>
              </w:rPr>
            </w:pPr>
            <w:r>
              <w:rPr>
                <w:rFonts w:eastAsia="Times New Roman" w:cstheme="minorHAnsi"/>
                <w:b w:val="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3965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63.8 ± 12.7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29 ± 5.6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hideMark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B251F7">
              <w:rPr>
                <w:rFonts w:eastAsia="Times New Roman"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B3709"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3965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63.2 ± 12.8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29.7 ± 5.7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B251F7"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B251F7"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6A1A26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 w:rsidRPr="006A1A26">
              <w:rPr>
                <w:rFonts w:cstheme="minorHAnsi"/>
                <w:color w:val="000000"/>
                <w:sz w:val="18"/>
                <w:szCs w:val="18"/>
              </w:rPr>
              <w:t>Raftopolous</w:t>
            </w:r>
            <w:proofErr w:type="spellEnd"/>
            <w:r w:rsidRPr="006A1A26">
              <w:rPr>
                <w:rFonts w:cstheme="minorHAnsi"/>
                <w:color w:val="000000"/>
                <w:sz w:val="18"/>
                <w:szCs w:val="18"/>
              </w:rPr>
              <w:t xml:space="preserve"> 2003</w:t>
            </w:r>
          </w:p>
          <w:p w:rsidR="00B274B4" w:rsidRPr="006B3709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Lap. Retro-rectus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47.8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32.62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124.6 cm</w:t>
            </w:r>
            <w:r w:rsidRPr="00D6364A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6B3709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Open Retro-rectus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59.4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33.65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D6364A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201.6 cm</w:t>
            </w:r>
            <w:r>
              <w:rPr>
                <w:rFonts w:cstheme="minorHAnsi"/>
                <w:color w:val="000000"/>
                <w:sz w:val="18"/>
                <w:szCs w:val="18"/>
              </w:rPr>
              <w:softHyphen/>
            </w:r>
            <w:r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Warwick 2017</w:t>
            </w:r>
          </w:p>
          <w:p w:rsidR="00B274B4" w:rsidRPr="00621FD4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Synthetic retro-rect.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28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17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Biological retro-rect.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64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Penchev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2019</w:t>
            </w:r>
          </w:p>
          <w:p w:rsidR="00B274B4" w:rsidRPr="00621FD4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58.7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11.7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25.1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3.9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71.4 cm</w:t>
            </w:r>
            <w:r w:rsidRPr="00D6364A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47.1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IPOM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55.6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14.1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27.1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3.2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Pr="00B251F7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76 cm</w:t>
            </w:r>
            <w:r w:rsidRPr="00D6364A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 xml:space="preserve"> </w:t>
            </w:r>
            <w:r w:rsidRPr="00D6364A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53.2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Morrell 2020</w:t>
            </w:r>
          </w:p>
          <w:p w:rsidR="00B274B4" w:rsidRPr="00706607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eTEP</w:t>
            </w:r>
            <w:proofErr w:type="spellEnd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 xml:space="preserve"> primary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14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48 (range 23 - 76)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27.6 (range 21.3 - 37)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eTEP</w:t>
            </w:r>
            <w:proofErr w:type="spellEnd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 xml:space="preserve"> incisional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43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53.4 (range 28 - 75)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30.3 (range 22 - 48)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I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Lu 2020</w:t>
            </w:r>
          </w:p>
          <w:p w:rsidR="00B274B4" w:rsidRPr="00845050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eTEP</w:t>
            </w:r>
            <w:proofErr w:type="spellEnd"/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 xml:space="preserve"> laparoscopic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120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74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53.2 ± 14.6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31.3 ± 5.7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auto"/>
            <w:noWrap/>
            <w:vAlign w:val="bottom"/>
          </w:tcPr>
          <w:p w:rsidR="00B274B4" w:rsidRPr="00845050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proofErr w:type="spellStart"/>
            <w:r w:rsidRPr="00845050">
              <w:rPr>
                <w:rFonts w:cstheme="minorHAnsi"/>
                <w:b w:val="0"/>
                <w:color w:val="000000"/>
                <w:sz w:val="18"/>
                <w:szCs w:val="18"/>
              </w:rPr>
              <w:t>eTEP</w:t>
            </w:r>
            <w:proofErr w:type="spellEnd"/>
            <w:r w:rsidRPr="00845050">
              <w:rPr>
                <w:rFonts w:cstheme="minorHAnsi"/>
                <w:b w:val="0"/>
                <w:color w:val="000000"/>
                <w:sz w:val="18"/>
                <w:szCs w:val="18"/>
              </w:rPr>
              <w:t xml:space="preserve"> robotic</w:t>
            </w:r>
          </w:p>
        </w:tc>
        <w:tc>
          <w:tcPr>
            <w:tcW w:w="58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86</w:t>
            </w:r>
          </w:p>
        </w:tc>
        <w:tc>
          <w:tcPr>
            <w:tcW w:w="70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41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50.8 ± 12.8</w:t>
            </w:r>
          </w:p>
        </w:tc>
        <w:tc>
          <w:tcPr>
            <w:tcW w:w="1374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29 ± 5.6</w:t>
            </w: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L</w:t>
            </w:r>
          </w:p>
        </w:tc>
        <w:tc>
          <w:tcPr>
            <w:tcW w:w="781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auto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NA</w:t>
            </w:r>
          </w:p>
        </w:tc>
      </w:tr>
      <w:tr w:rsidR="00B274B4" w:rsidRPr="00B251F7" w:rsidTr="00FA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Dougaz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 xml:space="preserve"> 2020</w:t>
            </w:r>
          </w:p>
          <w:p w:rsidR="00B274B4" w:rsidRPr="00706607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Retro-rectus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68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51.15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13.47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AA2B1A">
              <w:rPr>
                <w:rFonts w:cstheme="minorHAnsi"/>
                <w:color w:val="000000"/>
                <w:sz w:val="18"/>
                <w:szCs w:val="18"/>
              </w:rPr>
              <w:t>27.13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AA2B1A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AA2B1A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A2B1A">
              <w:rPr>
                <w:rFonts w:cstheme="minorHAnsi"/>
                <w:color w:val="000000"/>
                <w:sz w:val="18"/>
                <w:szCs w:val="18"/>
              </w:rPr>
              <w:t>12.7</w:t>
            </w:r>
          </w:p>
        </w:tc>
      </w:tr>
      <w:tr w:rsidR="00B274B4" w:rsidRPr="00B251F7" w:rsidTr="00FA5E2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2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rPr>
                <w:rFonts w:cstheme="minorHAnsi"/>
                <w:b w:val="0"/>
                <w:color w:val="000000"/>
                <w:sz w:val="18"/>
                <w:szCs w:val="18"/>
              </w:rPr>
            </w:pPr>
            <w:r>
              <w:rPr>
                <w:rFonts w:cstheme="minorHAnsi"/>
                <w:b w:val="0"/>
                <w:color w:val="000000"/>
                <w:sz w:val="18"/>
                <w:szCs w:val="18"/>
              </w:rPr>
              <w:t>Pre-peritoneal</w:t>
            </w:r>
          </w:p>
        </w:tc>
        <w:tc>
          <w:tcPr>
            <w:tcW w:w="5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</w:t>
            </w:r>
          </w:p>
        </w:tc>
        <w:tc>
          <w:tcPr>
            <w:tcW w:w="70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56</w:t>
            </w:r>
          </w:p>
        </w:tc>
        <w:tc>
          <w:tcPr>
            <w:tcW w:w="1276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AA2B1A">
              <w:rPr>
                <w:rFonts w:cstheme="minorHAnsi"/>
                <w:sz w:val="18"/>
                <w:szCs w:val="18"/>
              </w:rPr>
              <w:t xml:space="preserve">48.53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A2B1A">
              <w:rPr>
                <w:rFonts w:cstheme="minorHAnsi"/>
                <w:sz w:val="18"/>
                <w:szCs w:val="18"/>
              </w:rPr>
              <w:t>12.49</w:t>
            </w:r>
          </w:p>
        </w:tc>
        <w:tc>
          <w:tcPr>
            <w:tcW w:w="1374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NA</w:t>
            </w:r>
          </w:p>
        </w:tc>
        <w:tc>
          <w:tcPr>
            <w:tcW w:w="84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</w:p>
        </w:tc>
        <w:tc>
          <w:tcPr>
            <w:tcW w:w="781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B</w:t>
            </w:r>
          </w:p>
        </w:tc>
        <w:tc>
          <w:tcPr>
            <w:tcW w:w="1939" w:type="dxa"/>
            <w:shd w:val="clear" w:color="auto" w:fill="D9D9D9" w:themeFill="background1" w:themeFillShade="D9"/>
            <w:noWrap/>
            <w:vAlign w:val="bottom"/>
          </w:tcPr>
          <w:p w:rsidR="00B274B4" w:rsidRDefault="00B274B4" w:rsidP="00FA5E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AA2B1A">
              <w:rPr>
                <w:rFonts w:cstheme="minorHAnsi"/>
                <w:color w:val="000000"/>
                <w:sz w:val="18"/>
                <w:szCs w:val="18"/>
              </w:rPr>
              <w:t>18.59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cm</w:t>
            </w:r>
            <w:r w:rsidRPr="00AA2B1A">
              <w:rPr>
                <w:rFonts w:cstheme="minorHAnsi"/>
                <w:color w:val="000000"/>
                <w:sz w:val="18"/>
                <w:szCs w:val="18"/>
                <w:vertAlign w:val="superscript"/>
              </w:rPr>
              <w:t>2</w:t>
            </w:r>
            <w:r w:rsidRPr="00AA2B1A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r w:rsidRPr="00B251F7">
              <w:rPr>
                <w:rFonts w:cstheme="minorHAnsi"/>
                <w:sz w:val="18"/>
                <w:szCs w:val="18"/>
              </w:rPr>
              <w:t>±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AA2B1A">
              <w:rPr>
                <w:rFonts w:cstheme="minorHAnsi"/>
                <w:color w:val="000000"/>
                <w:sz w:val="18"/>
                <w:szCs w:val="18"/>
              </w:rPr>
              <w:t>9.84</w:t>
            </w:r>
          </w:p>
        </w:tc>
      </w:tr>
    </w:tbl>
    <w:p w:rsidR="00B274B4" w:rsidRDefault="00B274B4" w:rsidP="00B274B4">
      <w:pPr>
        <w:spacing w:line="480" w:lineRule="auto"/>
        <w:rPr>
          <w:b/>
          <w:szCs w:val="20"/>
          <w:lang w:val="en-GB"/>
        </w:rPr>
      </w:pPr>
    </w:p>
    <w:p w:rsidR="00B274B4" w:rsidRDefault="00B274B4" w:rsidP="00B274B4">
      <w:pPr>
        <w:rPr>
          <w:b/>
          <w:szCs w:val="20"/>
          <w:lang w:val="en-GB"/>
        </w:rPr>
      </w:pPr>
      <w:r>
        <w:rPr>
          <w:b/>
          <w:szCs w:val="20"/>
          <w:lang w:val="en-GB"/>
        </w:rPr>
        <w:br w:type="page"/>
      </w:r>
    </w:p>
    <w:p w:rsidR="00B274B4" w:rsidRDefault="00913D8D" w:rsidP="00B274B4">
      <w:pPr>
        <w:spacing w:line="480" w:lineRule="auto"/>
        <w:rPr>
          <w:b/>
          <w:szCs w:val="20"/>
          <w:lang w:val="en-GB"/>
        </w:rPr>
      </w:pPr>
      <w:r>
        <w:rPr>
          <w:b/>
          <w:szCs w:val="20"/>
          <w:lang w:val="en-GB"/>
        </w:rPr>
        <w:lastRenderedPageBreak/>
        <w:t>Table</w:t>
      </w:r>
      <w:r w:rsidR="00B274B4">
        <w:rPr>
          <w:b/>
          <w:szCs w:val="20"/>
          <w:lang w:val="en-GB"/>
        </w:rPr>
        <w:t xml:space="preserve"> 2. Baseline characteristics for all included non-comparative studies</w:t>
      </w:r>
    </w:p>
    <w:p w:rsidR="00140490" w:rsidRPr="00140490" w:rsidRDefault="00140490" w:rsidP="00B274B4">
      <w:pPr>
        <w:spacing w:line="480" w:lineRule="auto"/>
        <w:rPr>
          <w:szCs w:val="20"/>
          <w:lang w:val="en-GB"/>
        </w:rPr>
      </w:pPr>
      <w:r>
        <w:rPr>
          <w:rFonts w:cs="Times New Roman"/>
          <w:szCs w:val="20"/>
          <w:lang w:val="en-GB"/>
        </w:rPr>
        <w:t>BMI: Body Mass Index. BMI is listed in kg/m</w:t>
      </w:r>
      <w:r w:rsidRPr="001E2B92">
        <w:rPr>
          <w:rFonts w:cs="Times New Roman"/>
          <w:szCs w:val="20"/>
          <w:vertAlign w:val="superscript"/>
          <w:lang w:val="en-GB"/>
        </w:rPr>
        <w:t>2</w:t>
      </w:r>
      <w:r>
        <w:rPr>
          <w:rFonts w:cs="Times New Roman"/>
          <w:szCs w:val="20"/>
          <w:lang w:val="en-GB"/>
        </w:rPr>
        <w:t>.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41"/>
        <w:gridCol w:w="991"/>
        <w:gridCol w:w="644"/>
        <w:gridCol w:w="922"/>
        <w:gridCol w:w="373"/>
        <w:gridCol w:w="549"/>
        <w:gridCol w:w="902"/>
        <w:gridCol w:w="1431"/>
        <w:gridCol w:w="713"/>
        <w:gridCol w:w="755"/>
        <w:gridCol w:w="709"/>
      </w:tblGrid>
      <w:tr w:rsidR="00B274B4" w:rsidRPr="00B274B4" w:rsidTr="00B274B4">
        <w:trPr>
          <w:trHeight w:val="1065"/>
        </w:trPr>
        <w:tc>
          <w:tcPr>
            <w:tcW w:w="0" w:type="auto"/>
            <w:shd w:val="clear" w:color="000000" w:fill="D9E1F2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Study</w:t>
            </w:r>
            <w:proofErr w:type="spellEnd"/>
          </w:p>
        </w:tc>
        <w:tc>
          <w:tcPr>
            <w:tcW w:w="0" w:type="auto"/>
            <w:shd w:val="clear" w:color="000000" w:fill="D9E1F2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proofErr w:type="spellStart"/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Study</w:t>
            </w:r>
            <w:proofErr w:type="spellEnd"/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 xml:space="preserve"> type</w:t>
            </w:r>
          </w:p>
        </w:tc>
        <w:tc>
          <w:tcPr>
            <w:tcW w:w="0" w:type="auto"/>
            <w:shd w:val="clear" w:color="000000" w:fill="D9E1F2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proofErr w:type="spellStart"/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Mesh</w:t>
            </w:r>
            <w:proofErr w:type="spellEnd"/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 xml:space="preserve"> </w:t>
            </w:r>
            <w:proofErr w:type="spellStart"/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position</w:t>
            </w:r>
            <w:proofErr w:type="spellEnd"/>
          </w:p>
        </w:tc>
        <w:tc>
          <w:tcPr>
            <w:tcW w:w="0" w:type="auto"/>
            <w:shd w:val="clear" w:color="000000" w:fill="D9E1F2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proofErr w:type="spellStart"/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Surgical</w:t>
            </w:r>
            <w:proofErr w:type="spellEnd"/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 xml:space="preserve"> </w:t>
            </w:r>
            <w:proofErr w:type="spellStart"/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technique</w:t>
            </w:r>
            <w:proofErr w:type="spellEnd"/>
          </w:p>
        </w:tc>
        <w:tc>
          <w:tcPr>
            <w:tcW w:w="0" w:type="auto"/>
            <w:shd w:val="clear" w:color="000000" w:fill="D9E1F2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N</w:t>
            </w:r>
          </w:p>
        </w:tc>
        <w:tc>
          <w:tcPr>
            <w:tcW w:w="0" w:type="auto"/>
            <w:shd w:val="clear" w:color="000000" w:fill="D9E1F2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N (Male)</w:t>
            </w:r>
          </w:p>
        </w:tc>
        <w:tc>
          <w:tcPr>
            <w:tcW w:w="1235" w:type="dxa"/>
            <w:shd w:val="clear" w:color="000000" w:fill="D9E1F2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Age</w:t>
            </w:r>
          </w:p>
        </w:tc>
        <w:tc>
          <w:tcPr>
            <w:tcW w:w="1994" w:type="dxa"/>
            <w:shd w:val="clear" w:color="000000" w:fill="D9E1F2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BMI</w:t>
            </w:r>
          </w:p>
        </w:tc>
        <w:tc>
          <w:tcPr>
            <w:tcW w:w="0" w:type="auto"/>
            <w:shd w:val="clear" w:color="000000" w:fill="D9E1F2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Hernia type</w:t>
            </w:r>
          </w:p>
        </w:tc>
        <w:tc>
          <w:tcPr>
            <w:tcW w:w="0" w:type="auto"/>
            <w:shd w:val="clear" w:color="000000" w:fill="D9E1F2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Defect size (diameter in cm or area in cm2)</w:t>
            </w:r>
          </w:p>
        </w:tc>
        <w:tc>
          <w:tcPr>
            <w:tcW w:w="0" w:type="auto"/>
            <w:shd w:val="clear" w:color="000000" w:fill="D9E1F2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Follow-up (</w:t>
            </w:r>
            <w:proofErr w:type="spellStart"/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months</w:t>
            </w:r>
            <w:proofErr w:type="spellEnd"/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)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Andreuccetti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2021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laparoscopic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8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58.9 range 46-72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26.6 SD 2.8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21 cm2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16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Bauer, 2002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29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58, range 33-79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34,9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Belyansky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laparoscopic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13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54.1 SD 12.9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35.5 SD 8.3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16.7 cm2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31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Bittner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hybrid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35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57 range 31-76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30.4 (range 22.4-37.5)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32.5 cm2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Canziani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2009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26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56.5 (range 38-75)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60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Costa, 2016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laparoscopic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51.2 range 39-65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29.5 (range 23-31..6)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17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Hicks, 2014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7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53.4 SE 3.4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30.3 SE 2.2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469 cm2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13,5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Köhler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2020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laparoscopic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14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61.6 range 25.3-86.7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28.6 range 20.4-36.7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34.5 cm2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8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Kurzer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125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53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55.75 </w:t>
            </w: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(range 18-78)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33.5, range 22-39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84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Lasheen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2008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15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37.3 (range 23-50)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primary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36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Martín-Duce, 2001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</w:t>
            </w: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152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74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55.9 range </w:t>
            </w: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23-78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72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McLanahan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1997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106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43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median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56, range 33-89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24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Memon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200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50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43.7, range 23-65, </w:t>
            </w: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median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45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15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Ngo, 2021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laparoscopic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76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55.8 range 23-92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27.4 (range 17.7-37.8)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9 cm2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1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Oprea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275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98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58.75 </w:t>
            </w: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median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(range 21-78)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33.5 (range 22-41)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Paajanen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2004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30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62 SD 13 range 25-84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31 SD 6 (range 22-52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130 cm2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36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Petersen, 2004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62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61.2 SD 12.2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29 SD 4.3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8.5 cm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20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Plymale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14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median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52 (IQR 44-62)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33 (IQR 28.6-38.4)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105 cm2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13,8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Radu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laparoscopic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12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Arer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132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47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57.9 SD 11.8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30.6 SD 5.6, range 17.5-54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112 cm2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91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Bara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2020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56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62.4, IQR 16.6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32.4 </w:t>
            </w: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iqr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7.6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23.5 cm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36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Berry, 2007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13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54.8 SD 1.6 range 37-76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34.3 SD 1.2 range 20-60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31.4 cm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20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Bueno-Lledó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108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51.6 SD 23.2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65 </w:t>
            </w: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obese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>, 148 non-</w:t>
            </w: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obese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57,6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Cheesborough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</w:t>
            </w: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53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26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primary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6.7 cm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15,7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Christopher, 2021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29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61.2, IQR 50.5-68.5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31, IQR 25.8-38.8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36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Duce, 1997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36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55 range 23-65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38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Eid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2003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IPOM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laparoscopic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79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37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55.8 range 28-81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31.4 range 18-74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103 cm2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34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Gangura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2014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77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14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62, range 24-81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756795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26 </w:t>
            </w:r>
            <w:proofErr w:type="spellStart"/>
            <w:r w:rsidR="00756795">
              <w:rPr>
                <w:rFonts w:ascii="Arial" w:eastAsia="Times New Roman" w:hAnsi="Arial"/>
                <w:szCs w:val="20"/>
                <w:lang w:val="nl-NL"/>
              </w:rPr>
              <w:t>were</w:t>
            </w:r>
            <w:proofErr w:type="spellEnd"/>
            <w:r w:rsidR="00756795">
              <w:rPr>
                <w:rFonts w:ascii="Arial" w:eastAsia="Times New Roman" w:hAnsi="Arial"/>
                <w:szCs w:val="20"/>
                <w:lang w:val="nl-NL"/>
              </w:rPr>
              <w:t xml:space="preserve"> ‘</w:t>
            </w:r>
            <w:proofErr w:type="spellStart"/>
            <w:r w:rsidR="00756795">
              <w:rPr>
                <w:rFonts w:ascii="Arial" w:eastAsia="Times New Roman" w:hAnsi="Arial"/>
                <w:szCs w:val="20"/>
                <w:lang w:val="nl-NL"/>
              </w:rPr>
              <w:t>obese</w:t>
            </w:r>
            <w:proofErr w:type="spellEnd"/>
            <w:r w:rsidR="00756795">
              <w:rPr>
                <w:rFonts w:ascii="Arial" w:eastAsia="Times New Roman" w:hAnsi="Arial"/>
                <w:szCs w:val="20"/>
                <w:lang w:val="nl-NL"/>
              </w:rPr>
              <w:t>’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60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Hameed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2009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10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12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Lanier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100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34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55.7 SD 10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29.1 SD 6.2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25,8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Larson, 1996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50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24</w:t>
            </w:r>
          </w:p>
        </w:tc>
        <w:tc>
          <w:tcPr>
            <w:tcW w:w="1235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52, range 32-77</w:t>
            </w:r>
          </w:p>
        </w:tc>
        <w:tc>
          <w:tcPr>
            <w:tcW w:w="1994" w:type="dxa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 cm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24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Maman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28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58.7 (range 24-86)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40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Muse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2018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32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51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33,5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</w:pPr>
            <w:r w:rsidRPr="00B274B4">
              <w:rPr>
                <w:rFonts w:ascii="Calibri" w:eastAsia="Times New Roman" w:hAnsi="Calibri" w:cs="Calibri"/>
                <w:color w:val="000000"/>
                <w:sz w:val="22"/>
                <w:lang w:val="nl-NL"/>
              </w:rPr>
              <w:t>13,9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Notash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2007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20</w:t>
            </w:r>
          </w:p>
        </w:tc>
        <w:tc>
          <w:tcPr>
            <w:tcW w:w="0" w:type="auto"/>
            <w:gridSpan w:val="2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51.21, range 30-91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45.03 cm2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67,6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Pearson, 2016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45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58.8 </w:t>
            </w: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, 61.5 </w:t>
            </w: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median</w:t>
            </w:r>
            <w:proofErr w:type="spellEnd"/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32.4, </w:t>
            </w: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median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31.5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35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Petersen, 2001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121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65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62 SD 12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29 SD 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23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Petro, 2015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22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56.8 SD 10.8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32.4 SD 7.1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374 cm2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13,3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Quezada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 xml:space="preserve">, </w:t>
            </w: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lastRenderedPageBreak/>
              <w:t>2021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Retrospe</w:t>
            </w: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Retro</w:t>
            </w: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laparosc</w:t>
            </w: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opic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30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58.5 SD </w:t>
            </w: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12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30.4 SD 4.5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24.7 </w:t>
            </w: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cm2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lastRenderedPageBreak/>
              <w:t>22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Rogmark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 2017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95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61 SD 13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87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Strambu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2013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22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52 range 27-76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756795" w:rsidP="00756795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>
              <w:rPr>
                <w:rFonts w:ascii="Arial" w:eastAsia="Times New Roman" w:hAnsi="Arial"/>
                <w:szCs w:val="20"/>
                <w:lang w:val="nl-NL"/>
              </w:rPr>
              <w:t xml:space="preserve">23 </w:t>
            </w:r>
            <w:proofErr w:type="spellStart"/>
            <w:r>
              <w:rPr>
                <w:rFonts w:ascii="Arial" w:eastAsia="Times New Roman" w:hAnsi="Arial"/>
                <w:szCs w:val="20"/>
                <w:lang w:val="nl-NL"/>
              </w:rPr>
              <w:t>patients</w:t>
            </w:r>
            <w:proofErr w:type="spellEnd"/>
            <w:r>
              <w:rPr>
                <w:rFonts w:ascii="Arial" w:eastAsia="Times New Roman" w:hAnsi="Arial"/>
                <w:szCs w:val="20"/>
                <w:lang w:val="nl-NL"/>
              </w:rPr>
              <w:t xml:space="preserve"> had</w:t>
            </w:r>
            <w:r w:rsidR="00B274B4" w:rsidRPr="00B274B4">
              <w:rPr>
                <w:rFonts w:ascii="Arial" w:eastAsia="Times New Roman" w:hAnsi="Arial"/>
                <w:szCs w:val="20"/>
                <w:lang w:val="nl-NL"/>
              </w:rPr>
              <w:t xml:space="preserve"> &gt;40 </w:t>
            </w:r>
            <w:proofErr w:type="spellStart"/>
            <w:r w:rsidR="00B274B4" w:rsidRPr="00B274B4">
              <w:rPr>
                <w:rFonts w:ascii="Arial" w:eastAsia="Times New Roman" w:hAnsi="Arial"/>
                <w:szCs w:val="20"/>
                <w:lang w:val="nl-NL"/>
              </w:rPr>
              <w:t>bmi</w:t>
            </w:r>
            <w:proofErr w:type="spellEnd"/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7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Toniato</w:t>
            </w:r>
            <w:proofErr w:type="spellEnd"/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, 2002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41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56.6 (range 42-72)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incisional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15.8 cm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38,3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Verhelst, 2015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10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median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48, </w:t>
            </w: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iqr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40-64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med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26.8 IQR 24.8-29.3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NA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12</w:t>
            </w:r>
          </w:p>
        </w:tc>
      </w:tr>
      <w:tr w:rsidR="00B274B4" w:rsidRPr="00B274B4" w:rsidTr="00B274B4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color w:val="000000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color w:val="000000"/>
                <w:szCs w:val="20"/>
                <w:lang w:val="nl-NL"/>
              </w:rPr>
              <w:t>Wheeler, 2009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Retrospective</w:t>
            </w:r>
            <w:proofErr w:type="spellEnd"/>
            <w:r w:rsidRPr="00B274B4">
              <w:rPr>
                <w:rFonts w:ascii="Arial" w:eastAsia="Times New Roman" w:hAnsi="Arial"/>
                <w:szCs w:val="20"/>
                <w:lang w:val="nl-NL"/>
              </w:rPr>
              <w:t xml:space="preserve"> cohort</w:t>
            </w:r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Retro-rectus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open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40</w:t>
            </w:r>
          </w:p>
        </w:tc>
        <w:tc>
          <w:tcPr>
            <w:tcW w:w="1235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53 SD 14</w:t>
            </w:r>
          </w:p>
        </w:tc>
        <w:tc>
          <w:tcPr>
            <w:tcW w:w="1994" w:type="dxa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33 SD 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proofErr w:type="spellStart"/>
            <w:r w:rsidRPr="00B274B4">
              <w:rPr>
                <w:rFonts w:ascii="Arial" w:eastAsia="Times New Roman" w:hAnsi="Arial"/>
                <w:szCs w:val="20"/>
                <w:lang w:val="nl-NL"/>
              </w:rPr>
              <w:t>both</w:t>
            </w:r>
            <w:proofErr w:type="spellEnd"/>
          </w:p>
        </w:tc>
        <w:tc>
          <w:tcPr>
            <w:tcW w:w="0" w:type="auto"/>
            <w:shd w:val="clear" w:color="auto" w:fill="auto"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5 cm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:rsidR="00B274B4" w:rsidRPr="00B274B4" w:rsidRDefault="00B274B4" w:rsidP="00B274B4">
            <w:pPr>
              <w:spacing w:line="240" w:lineRule="auto"/>
              <w:jc w:val="right"/>
              <w:rPr>
                <w:rFonts w:ascii="Arial" w:eastAsia="Times New Roman" w:hAnsi="Arial"/>
                <w:szCs w:val="20"/>
                <w:lang w:val="nl-NL"/>
              </w:rPr>
            </w:pPr>
            <w:r w:rsidRPr="00B274B4">
              <w:rPr>
                <w:rFonts w:ascii="Arial" w:eastAsia="Times New Roman" w:hAnsi="Arial"/>
                <w:szCs w:val="20"/>
                <w:lang w:val="nl-NL"/>
              </w:rPr>
              <w:t>46</w:t>
            </w:r>
          </w:p>
        </w:tc>
      </w:tr>
    </w:tbl>
    <w:p w:rsidR="00B274B4" w:rsidRPr="00F17890" w:rsidRDefault="00B274B4" w:rsidP="00B274B4"/>
    <w:p w:rsidR="00604B46" w:rsidRPr="00555956" w:rsidRDefault="00AD7D70" w:rsidP="003D29EA">
      <w:pPr>
        <w:spacing w:after="200"/>
        <w:rPr>
          <w:lang w:val="en-GB"/>
        </w:rPr>
      </w:pPr>
    </w:p>
    <w:sectPr w:rsidR="00604B46" w:rsidRPr="00555956">
      <w:footerReference w:type="default" r:id="rId4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EA0" w:rsidRDefault="00913D8D">
      <w:pPr>
        <w:spacing w:line="240" w:lineRule="auto"/>
      </w:pPr>
      <w:r>
        <w:separator/>
      </w:r>
    </w:p>
  </w:endnote>
  <w:endnote w:type="continuationSeparator" w:id="0">
    <w:p w:rsidR="00746EA0" w:rsidRDefault="00913D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2609718"/>
      <w:docPartObj>
        <w:docPartGallery w:val="Page Numbers (Bottom of Page)"/>
        <w:docPartUnique/>
      </w:docPartObj>
    </w:sdtPr>
    <w:sdtEndPr/>
    <w:sdtContent>
      <w:p w:rsidR="00E13ED5" w:rsidRDefault="00555956">
        <w:pPr>
          <w:pStyle w:val="Foo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D70" w:rsidRPr="00AD7D70">
          <w:rPr>
            <w:noProof/>
            <w:lang w:val="nl-NL"/>
          </w:rPr>
          <w:t>24</w:t>
        </w:r>
        <w:r>
          <w:fldChar w:fldCharType="end"/>
        </w:r>
      </w:p>
    </w:sdtContent>
  </w:sdt>
  <w:p w:rsidR="00E13ED5" w:rsidRDefault="00AD7D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EA0" w:rsidRDefault="00913D8D">
      <w:pPr>
        <w:spacing w:line="240" w:lineRule="auto"/>
      </w:pPr>
      <w:r>
        <w:separator/>
      </w:r>
    </w:p>
  </w:footnote>
  <w:footnote w:type="continuationSeparator" w:id="0">
    <w:p w:rsidR="00746EA0" w:rsidRDefault="00913D8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C7D69"/>
    <w:multiLevelType w:val="multilevel"/>
    <w:tmpl w:val="DAF814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627E8F"/>
    <w:multiLevelType w:val="hybridMultilevel"/>
    <w:tmpl w:val="3FA64392"/>
    <w:lvl w:ilvl="0" w:tplc="813405AE">
      <w:start w:val="5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B6A75"/>
    <w:multiLevelType w:val="multilevel"/>
    <w:tmpl w:val="C71877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656DF8"/>
    <w:multiLevelType w:val="multilevel"/>
    <w:tmpl w:val="027EDD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9C753C"/>
    <w:multiLevelType w:val="hybridMultilevel"/>
    <w:tmpl w:val="5F56F828"/>
    <w:lvl w:ilvl="0" w:tplc="6B52CB9A">
      <w:start w:val="5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905C3"/>
    <w:multiLevelType w:val="multilevel"/>
    <w:tmpl w:val="737CD1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57C"/>
    <w:rsid w:val="00026050"/>
    <w:rsid w:val="00121FB4"/>
    <w:rsid w:val="00140490"/>
    <w:rsid w:val="00243CCB"/>
    <w:rsid w:val="003D29EA"/>
    <w:rsid w:val="00555956"/>
    <w:rsid w:val="00560C50"/>
    <w:rsid w:val="00746EA0"/>
    <w:rsid w:val="00756795"/>
    <w:rsid w:val="00855119"/>
    <w:rsid w:val="008C157C"/>
    <w:rsid w:val="008D474D"/>
    <w:rsid w:val="008E4037"/>
    <w:rsid w:val="008E4BFA"/>
    <w:rsid w:val="009003C8"/>
    <w:rsid w:val="00913D8D"/>
    <w:rsid w:val="009948EE"/>
    <w:rsid w:val="00AC66E6"/>
    <w:rsid w:val="00AD7D70"/>
    <w:rsid w:val="00B1418E"/>
    <w:rsid w:val="00B274B4"/>
    <w:rsid w:val="00D92B1A"/>
    <w:rsid w:val="00DA248E"/>
    <w:rsid w:val="00DA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E7722"/>
  <w15:chartTrackingRefBased/>
  <w15:docId w15:val="{96B999AD-7326-4938-BD59-E64AAC9CB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74B4"/>
    <w:pPr>
      <w:spacing w:after="0"/>
    </w:pPr>
    <w:rPr>
      <w:rFonts w:ascii="Times New Roman" w:eastAsia="Arial" w:hAnsi="Times New Roman" w:cs="Arial"/>
      <w:sz w:val="20"/>
      <w:lang w:val="en" w:eastAsia="nl-NL"/>
    </w:rPr>
  </w:style>
  <w:style w:type="paragraph" w:styleId="Heading1">
    <w:name w:val="heading 1"/>
    <w:basedOn w:val="Normal"/>
    <w:next w:val="Normal"/>
    <w:link w:val="Heading1Char"/>
    <w:rsid w:val="00B274B4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rsid w:val="00B274B4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rsid w:val="00B274B4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B274B4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B274B4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rsid w:val="00B274B4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274B4"/>
    <w:pPr>
      <w:spacing w:after="200" w:line="240" w:lineRule="auto"/>
    </w:pPr>
    <w:rPr>
      <w:b/>
      <w:iCs/>
      <w:color w:val="000000" w:themeColor="text1"/>
      <w:szCs w:val="18"/>
    </w:rPr>
  </w:style>
  <w:style w:type="paragraph" w:styleId="ListParagraph">
    <w:name w:val="List Paragraph"/>
    <w:basedOn w:val="Normal"/>
    <w:uiPriority w:val="34"/>
    <w:qFormat/>
    <w:rsid w:val="00B274B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274B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4B4"/>
    <w:rPr>
      <w:rFonts w:ascii="Times New Roman" w:eastAsia="Arial" w:hAnsi="Times New Roman" w:cs="Arial"/>
      <w:sz w:val="20"/>
      <w:lang w:val="en" w:eastAsia="nl-NL"/>
    </w:rPr>
  </w:style>
  <w:style w:type="character" w:customStyle="1" w:styleId="Heading1Char">
    <w:name w:val="Heading 1 Char"/>
    <w:basedOn w:val="DefaultParagraphFont"/>
    <w:link w:val="Heading1"/>
    <w:rsid w:val="00B274B4"/>
    <w:rPr>
      <w:rFonts w:ascii="Times New Roman" w:eastAsia="Arial" w:hAnsi="Times New Roman" w:cs="Arial"/>
      <w:sz w:val="40"/>
      <w:szCs w:val="40"/>
      <w:lang w:val="en" w:eastAsia="nl-NL"/>
    </w:rPr>
  </w:style>
  <w:style w:type="character" w:customStyle="1" w:styleId="Heading2Char">
    <w:name w:val="Heading 2 Char"/>
    <w:basedOn w:val="DefaultParagraphFont"/>
    <w:link w:val="Heading2"/>
    <w:rsid w:val="00B274B4"/>
    <w:rPr>
      <w:rFonts w:ascii="Times New Roman" w:eastAsia="Arial" w:hAnsi="Times New Roman" w:cs="Arial"/>
      <w:sz w:val="32"/>
      <w:szCs w:val="32"/>
      <w:lang w:val="en" w:eastAsia="nl-NL"/>
    </w:rPr>
  </w:style>
  <w:style w:type="character" w:customStyle="1" w:styleId="Heading3Char">
    <w:name w:val="Heading 3 Char"/>
    <w:basedOn w:val="DefaultParagraphFont"/>
    <w:link w:val="Heading3"/>
    <w:rsid w:val="00B274B4"/>
    <w:rPr>
      <w:rFonts w:ascii="Times New Roman" w:eastAsia="Arial" w:hAnsi="Times New Roman" w:cs="Arial"/>
      <w:color w:val="434343"/>
      <w:sz w:val="28"/>
      <w:szCs w:val="28"/>
      <w:lang w:val="en" w:eastAsia="nl-NL"/>
    </w:rPr>
  </w:style>
  <w:style w:type="character" w:customStyle="1" w:styleId="Heading4Char">
    <w:name w:val="Heading 4 Char"/>
    <w:basedOn w:val="DefaultParagraphFont"/>
    <w:link w:val="Heading4"/>
    <w:rsid w:val="00B274B4"/>
    <w:rPr>
      <w:rFonts w:ascii="Times New Roman" w:eastAsia="Arial" w:hAnsi="Times New Roman" w:cs="Arial"/>
      <w:color w:val="666666"/>
      <w:sz w:val="24"/>
      <w:szCs w:val="24"/>
      <w:lang w:val="en" w:eastAsia="nl-NL"/>
    </w:rPr>
  </w:style>
  <w:style w:type="character" w:customStyle="1" w:styleId="Heading5Char">
    <w:name w:val="Heading 5 Char"/>
    <w:basedOn w:val="DefaultParagraphFont"/>
    <w:link w:val="Heading5"/>
    <w:rsid w:val="00B274B4"/>
    <w:rPr>
      <w:rFonts w:ascii="Times New Roman" w:eastAsia="Arial" w:hAnsi="Times New Roman" w:cs="Arial"/>
      <w:color w:val="666666"/>
      <w:sz w:val="20"/>
      <w:lang w:val="en" w:eastAsia="nl-NL"/>
    </w:rPr>
  </w:style>
  <w:style w:type="character" w:customStyle="1" w:styleId="Heading6Char">
    <w:name w:val="Heading 6 Char"/>
    <w:basedOn w:val="DefaultParagraphFont"/>
    <w:link w:val="Heading6"/>
    <w:rsid w:val="00B274B4"/>
    <w:rPr>
      <w:rFonts w:ascii="Times New Roman" w:eastAsia="Arial" w:hAnsi="Times New Roman" w:cs="Arial"/>
      <w:i/>
      <w:color w:val="666666"/>
      <w:sz w:val="20"/>
      <w:lang w:val="en" w:eastAsia="nl-NL"/>
    </w:rPr>
  </w:style>
  <w:style w:type="paragraph" w:styleId="Title">
    <w:name w:val="Title"/>
    <w:basedOn w:val="Normal"/>
    <w:next w:val="Normal"/>
    <w:link w:val="TitleChar"/>
    <w:rsid w:val="00B274B4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274B4"/>
    <w:rPr>
      <w:rFonts w:ascii="Times New Roman" w:eastAsia="Arial" w:hAnsi="Times New Roman" w:cs="Arial"/>
      <w:sz w:val="52"/>
      <w:szCs w:val="52"/>
      <w:lang w:val="en" w:eastAsia="nl-NL"/>
    </w:rPr>
  </w:style>
  <w:style w:type="paragraph" w:styleId="Subtitle">
    <w:name w:val="Subtitle"/>
    <w:basedOn w:val="Normal"/>
    <w:next w:val="Normal"/>
    <w:link w:val="SubtitleChar"/>
    <w:rsid w:val="00B274B4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rsid w:val="00B274B4"/>
    <w:rPr>
      <w:rFonts w:ascii="Times New Roman" w:eastAsia="Arial" w:hAnsi="Times New Roman" w:cs="Arial"/>
      <w:color w:val="666666"/>
      <w:sz w:val="30"/>
      <w:szCs w:val="30"/>
      <w:lang w:val="en" w:eastAsia="nl-NL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B4"/>
    <w:rPr>
      <w:rFonts w:ascii="Times New Roman" w:eastAsia="Arial" w:hAnsi="Times New Roman" w:cs="Arial"/>
      <w:sz w:val="20"/>
      <w:szCs w:val="20"/>
      <w:lang w:val="en"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B274B4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4B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4B4"/>
    <w:rPr>
      <w:rFonts w:ascii="Segoe UI" w:eastAsia="Arial" w:hAnsi="Segoe UI" w:cs="Segoe UI"/>
      <w:sz w:val="18"/>
      <w:szCs w:val="18"/>
      <w:lang w:val="en" w:eastAsia="nl-NL"/>
    </w:rPr>
  </w:style>
  <w:style w:type="paragraph" w:customStyle="1" w:styleId="EndNoteBibliographyTitle">
    <w:name w:val="EndNote Bibliography Title"/>
    <w:basedOn w:val="Normal"/>
    <w:link w:val="EndNoteBibliographyTitleChar"/>
    <w:rsid w:val="00B274B4"/>
    <w:pPr>
      <w:jc w:val="center"/>
    </w:pPr>
    <w:rPr>
      <w:rFonts w:cs="Times New Roman"/>
      <w:noProof/>
      <w:sz w:val="18"/>
      <w:lang w:val="nl-NL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274B4"/>
    <w:rPr>
      <w:rFonts w:ascii="Times New Roman" w:eastAsia="Arial" w:hAnsi="Times New Roman" w:cs="Times New Roman"/>
      <w:noProof/>
      <w:sz w:val="18"/>
      <w:lang w:val="nl-NL" w:eastAsia="nl-NL"/>
    </w:rPr>
  </w:style>
  <w:style w:type="paragraph" w:customStyle="1" w:styleId="EndNoteBibliography">
    <w:name w:val="EndNote Bibliography"/>
    <w:basedOn w:val="Normal"/>
    <w:link w:val="EndNoteBibliographyChar"/>
    <w:rsid w:val="00B274B4"/>
    <w:pPr>
      <w:spacing w:line="240" w:lineRule="auto"/>
    </w:pPr>
    <w:rPr>
      <w:rFonts w:cs="Times New Roman"/>
      <w:noProof/>
      <w:sz w:val="18"/>
      <w:lang w:val="nl-NL"/>
    </w:rPr>
  </w:style>
  <w:style w:type="character" w:customStyle="1" w:styleId="EndNoteBibliographyChar">
    <w:name w:val="EndNote Bibliography Char"/>
    <w:basedOn w:val="DefaultParagraphFont"/>
    <w:link w:val="EndNoteBibliography"/>
    <w:rsid w:val="00B274B4"/>
    <w:rPr>
      <w:rFonts w:ascii="Times New Roman" w:eastAsia="Arial" w:hAnsi="Times New Roman" w:cs="Times New Roman"/>
      <w:noProof/>
      <w:sz w:val="18"/>
      <w:lang w:val="nl-NL"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4B4"/>
    <w:rPr>
      <w:rFonts w:ascii="Times New Roman" w:eastAsia="Arial" w:hAnsi="Times New Roman" w:cs="Arial"/>
      <w:b/>
      <w:bCs/>
      <w:sz w:val="20"/>
      <w:szCs w:val="20"/>
      <w:lang w:val="en" w:eastAsia="nl-NL"/>
    </w:rPr>
  </w:style>
  <w:style w:type="paragraph" w:styleId="Header">
    <w:name w:val="header"/>
    <w:basedOn w:val="Normal"/>
    <w:link w:val="HeaderChar"/>
    <w:uiPriority w:val="99"/>
    <w:unhideWhenUsed/>
    <w:rsid w:val="00B274B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74B4"/>
    <w:rPr>
      <w:rFonts w:ascii="Times New Roman" w:eastAsia="Arial" w:hAnsi="Times New Roman" w:cs="Arial"/>
      <w:sz w:val="20"/>
      <w:lang w:val="en" w:eastAsia="nl-NL"/>
    </w:rPr>
  </w:style>
  <w:style w:type="table" w:styleId="GridTable4">
    <w:name w:val="Grid Table 4"/>
    <w:basedOn w:val="TableNormal"/>
    <w:uiPriority w:val="49"/>
    <w:rsid w:val="00B274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Strong">
    <w:name w:val="Strong"/>
    <w:basedOn w:val="DefaultParagraphFont"/>
    <w:uiPriority w:val="22"/>
    <w:qFormat/>
    <w:rsid w:val="00B274B4"/>
    <w:rPr>
      <w:b/>
      <w:bCs/>
    </w:rPr>
  </w:style>
  <w:style w:type="character" w:styleId="Hyperlink">
    <w:name w:val="Hyperlink"/>
    <w:basedOn w:val="DefaultParagraphFont"/>
    <w:uiPriority w:val="99"/>
    <w:unhideWhenUsed/>
    <w:rsid w:val="00B274B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74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43</Pages>
  <Words>3873</Words>
  <Characters>21305</Characters>
  <Application>Microsoft Office Word</Application>
  <DocSecurity>0</DocSecurity>
  <Lines>177</Lines>
  <Paragraphs>50</Paragraphs>
  <ScaleCrop>false</ScaleCrop>
  <Company>Erasmus MC</Company>
  <LinksUpToDate>false</LinksUpToDate>
  <CharactersWithSpaces>25128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Floris den Hartog</dc:creator>
  <cp:keywords/>
  <dc:description/>
  <cp:lastModifiedBy>Floris den Hartog</cp:lastModifiedBy>
  <cp:revision>19</cp:revision>
  <dcterms:created xsi:type="dcterms:W3CDTF">2021-09-24T14:55:00Z</dcterms:created>
  <dcterms:modified xsi:type="dcterms:W3CDTF">2022-02-28T10:01:00Z</dcterms:modified>
</cp:coreProperties>
</file>