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7C68" w14:textId="06EB4727" w:rsidR="00147CE6" w:rsidRPr="00147CE6" w:rsidRDefault="00147CE6" w:rsidP="00115D53">
      <w:pPr>
        <w:spacing w:after="0" w:line="240" w:lineRule="auto"/>
        <w:ind w:left="-567" w:right="-567"/>
        <w:rPr>
          <w:rFonts w:cstheme="minorHAnsi"/>
          <w:b/>
          <w:lang w:val="en-US"/>
        </w:rPr>
      </w:pPr>
      <w:r w:rsidRPr="00147CE6">
        <w:rPr>
          <w:rFonts w:eastAsia="Calibri" w:cs="Times New Roman"/>
          <w:b/>
          <w:highlight w:val="green"/>
          <w:lang w:val="en-US"/>
        </w:rPr>
        <w:t>Supplemental Digital Content Ta</w:t>
      </w:r>
      <w:bookmarkStart w:id="0" w:name="_GoBack"/>
      <w:bookmarkEnd w:id="0"/>
      <w:r w:rsidRPr="00147CE6">
        <w:rPr>
          <w:rFonts w:eastAsia="Calibri" w:cs="Times New Roman"/>
          <w:b/>
          <w:highlight w:val="green"/>
          <w:lang w:val="en-US"/>
        </w:rPr>
        <w:t>ble 1</w:t>
      </w:r>
    </w:p>
    <w:p w14:paraId="76AFD5CA" w14:textId="768C7E77" w:rsidR="00021ED6" w:rsidRDefault="00C37867" w:rsidP="00115D53">
      <w:pPr>
        <w:spacing w:after="0" w:line="240" w:lineRule="auto"/>
        <w:ind w:left="-567" w:right="-567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Baseline d</w:t>
      </w:r>
      <w:r w:rsidR="00E65C14" w:rsidRPr="00286FC9">
        <w:rPr>
          <w:rFonts w:cstheme="minorHAnsi"/>
          <w:b/>
          <w:lang w:val="en-US"/>
        </w:rPr>
        <w:t>emographic and clinical characteristic</w:t>
      </w:r>
      <w:r w:rsidR="00C156FC" w:rsidRPr="00286FC9">
        <w:rPr>
          <w:rFonts w:cstheme="minorHAnsi"/>
          <w:b/>
          <w:lang w:val="en-US"/>
        </w:rPr>
        <w:t>s</w:t>
      </w:r>
      <w:r w:rsidR="00E65C14" w:rsidRPr="00286FC9">
        <w:rPr>
          <w:rFonts w:cstheme="minorHAnsi"/>
          <w:b/>
          <w:lang w:val="en-US"/>
        </w:rPr>
        <w:t xml:space="preserve"> of patients </w:t>
      </w:r>
      <w:r w:rsidRPr="00C37867">
        <w:rPr>
          <w:rFonts w:cstheme="minorHAnsi"/>
          <w:b/>
          <w:lang w:val="en-US"/>
        </w:rPr>
        <w:t>with rectal cancer</w:t>
      </w:r>
    </w:p>
    <w:p w14:paraId="494292D1" w14:textId="77777777" w:rsidR="001F321C" w:rsidRDefault="001F321C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tblpX="-567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1657"/>
        <w:gridCol w:w="2891"/>
        <w:gridCol w:w="1132"/>
        <w:gridCol w:w="836"/>
        <w:gridCol w:w="1255"/>
        <w:gridCol w:w="1028"/>
        <w:gridCol w:w="895"/>
      </w:tblGrid>
      <w:tr w:rsidR="00EF090A" w14:paraId="0DA56EEA" w14:textId="77777777" w:rsidTr="00A0399F">
        <w:trPr>
          <w:trHeight w:val="270"/>
        </w:trPr>
        <w:tc>
          <w:tcPr>
            <w:tcW w:w="4548" w:type="dxa"/>
            <w:gridSpan w:val="2"/>
            <w:vMerge w:val="restart"/>
            <w:tcBorders>
              <w:left w:val="single" w:sz="4" w:space="0" w:color="auto"/>
            </w:tcBorders>
          </w:tcPr>
          <w:p w14:paraId="3D5B86E2" w14:textId="77777777" w:rsidR="00EF090A" w:rsidRPr="001E4BC5" w:rsidRDefault="00EF090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>Variable</w:t>
            </w:r>
          </w:p>
        </w:tc>
        <w:tc>
          <w:tcPr>
            <w:tcW w:w="1968" w:type="dxa"/>
            <w:gridSpan w:val="2"/>
            <w:tcBorders>
              <w:bottom w:val="nil"/>
            </w:tcBorders>
          </w:tcPr>
          <w:p w14:paraId="7B525740" w14:textId="1AC653D1" w:rsidR="00EF090A" w:rsidRPr="001E4BC5" w:rsidRDefault="00EF090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 xml:space="preserve">TME with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  <w:r w:rsidRPr="001E4BC5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bottom w:val="nil"/>
            </w:tcBorders>
          </w:tcPr>
          <w:p w14:paraId="20EA3993" w14:textId="543FF8A5" w:rsidR="00EF090A" w:rsidRPr="001E4BC5" w:rsidRDefault="00EF090A" w:rsidP="00A0399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TME</w:t>
            </w:r>
            <w:r w:rsidR="00BE0BFF">
              <w:rPr>
                <w:rFonts w:cstheme="minorHAnsi"/>
                <w:b/>
                <w:lang w:val="en-US"/>
              </w:rPr>
              <w:t xml:space="preserve"> </w:t>
            </w:r>
            <w:r w:rsidRPr="001E4BC5">
              <w:rPr>
                <w:rFonts w:cstheme="minorHAnsi"/>
                <w:b/>
                <w:lang w:val="en-US"/>
              </w:rPr>
              <w:t xml:space="preserve">without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</w:p>
        </w:tc>
        <w:tc>
          <w:tcPr>
            <w:tcW w:w="895" w:type="dxa"/>
            <w:vMerge w:val="restart"/>
          </w:tcPr>
          <w:p w14:paraId="69A8D94E" w14:textId="25762816" w:rsidR="00EF090A" w:rsidRPr="001E4BC5" w:rsidRDefault="00EF090A" w:rsidP="00E228A5">
            <w:pPr>
              <w:jc w:val="center"/>
              <w:rPr>
                <w:rFonts w:cstheme="minorHAnsi"/>
                <w:lang w:val="en-US"/>
              </w:rPr>
            </w:pPr>
            <w:r w:rsidRPr="00D400B2">
              <w:rPr>
                <w:i/>
              </w:rPr>
              <w:t>P</w:t>
            </w:r>
          </w:p>
        </w:tc>
      </w:tr>
      <w:tr w:rsidR="00EF090A" w14:paraId="38A3E56E" w14:textId="77777777" w:rsidTr="00A0399F">
        <w:trPr>
          <w:trHeight w:val="270"/>
        </w:trPr>
        <w:tc>
          <w:tcPr>
            <w:tcW w:w="4548" w:type="dxa"/>
            <w:gridSpan w:val="2"/>
            <w:vMerge/>
            <w:tcBorders>
              <w:left w:val="single" w:sz="4" w:space="0" w:color="auto"/>
            </w:tcBorders>
          </w:tcPr>
          <w:p w14:paraId="4BEC6240" w14:textId="77777777" w:rsidR="00EF090A" w:rsidRPr="001E4BC5" w:rsidRDefault="00EF090A" w:rsidP="00E228A5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 w14:paraId="46821AC0" w14:textId="458A43DB" w:rsidR="00EF090A" w:rsidRPr="001E4BC5" w:rsidRDefault="00EF090A" w:rsidP="00E228A5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(n=82)</w:t>
            </w:r>
          </w:p>
        </w:tc>
        <w:tc>
          <w:tcPr>
            <w:tcW w:w="2283" w:type="dxa"/>
            <w:gridSpan w:val="2"/>
            <w:tcBorders>
              <w:top w:val="nil"/>
            </w:tcBorders>
          </w:tcPr>
          <w:p w14:paraId="08490800" w14:textId="2AA4134A" w:rsidR="00EF090A" w:rsidRPr="001E4BC5" w:rsidRDefault="00EF090A" w:rsidP="00E228A5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(n=89)</w:t>
            </w:r>
          </w:p>
        </w:tc>
        <w:tc>
          <w:tcPr>
            <w:tcW w:w="895" w:type="dxa"/>
            <w:vMerge/>
          </w:tcPr>
          <w:p w14:paraId="74C4B014" w14:textId="77777777" w:rsidR="00EF090A" w:rsidRPr="00D400B2" w:rsidRDefault="00EF090A" w:rsidP="00E228A5">
            <w:pPr>
              <w:rPr>
                <w:i/>
              </w:rPr>
            </w:pPr>
          </w:p>
        </w:tc>
      </w:tr>
      <w:tr w:rsidR="00B372BA" w14:paraId="72D8BFC2" w14:textId="77777777" w:rsidTr="00A0399F">
        <w:trPr>
          <w:trHeight w:val="454"/>
        </w:trPr>
        <w:tc>
          <w:tcPr>
            <w:tcW w:w="4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CB7DD" w14:textId="77777777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Age, years, mean (SD)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12218F0D" w14:textId="73EC49B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61</w:t>
            </w:r>
            <w:r w:rsidR="008C03EE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</w:tcBorders>
            <w:vAlign w:val="center"/>
          </w:tcPr>
          <w:p w14:paraId="7D465D3E" w14:textId="4AD4D73C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(11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4)</w:t>
            </w:r>
          </w:p>
        </w:tc>
        <w:tc>
          <w:tcPr>
            <w:tcW w:w="1255" w:type="dxa"/>
            <w:tcBorders>
              <w:bottom w:val="single" w:sz="4" w:space="0" w:color="auto"/>
              <w:right w:val="nil"/>
            </w:tcBorders>
            <w:vAlign w:val="center"/>
          </w:tcPr>
          <w:p w14:paraId="0D2BA16E" w14:textId="6251E60C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63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7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vAlign w:val="center"/>
          </w:tcPr>
          <w:p w14:paraId="0F740A10" w14:textId="7AF33E9C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(9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7)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1B2C913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108</w:t>
            </w:r>
          </w:p>
        </w:tc>
      </w:tr>
      <w:tr w:rsidR="00286FC9" w14:paraId="4D857514" w14:textId="77777777" w:rsidTr="00A0399F">
        <w:trPr>
          <w:trHeight w:val="397"/>
        </w:trPr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0415803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ASA classification, n (%)</w:t>
            </w:r>
          </w:p>
        </w:tc>
        <w:tc>
          <w:tcPr>
            <w:tcW w:w="1968" w:type="dxa"/>
            <w:gridSpan w:val="2"/>
            <w:tcBorders>
              <w:bottom w:val="nil"/>
            </w:tcBorders>
            <w:vAlign w:val="center"/>
          </w:tcPr>
          <w:p w14:paraId="65DA192B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83" w:type="dxa"/>
            <w:gridSpan w:val="2"/>
            <w:tcBorders>
              <w:bottom w:val="nil"/>
            </w:tcBorders>
            <w:vAlign w:val="center"/>
          </w:tcPr>
          <w:p w14:paraId="7B047BA8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7608DFFA" w14:textId="77777777" w:rsidR="001E4BC5" w:rsidRPr="001E4BC5" w:rsidRDefault="001E4BC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372BA" w14:paraId="79E4CBF8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8EC72" w14:textId="7BF155E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13E95277" w14:textId="74796A10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I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65C2E7BA" w14:textId="39D7EF94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6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790D5CAB" w14:textId="60B5E839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(7)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224B147C" w14:textId="75F81DEB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7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10A90A3B" w14:textId="3D9AAECB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(8)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FFA2185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372BA" w14:paraId="1FC5F3CD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772A5" w14:textId="3762E960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5971F56F" w14:textId="689FC9CF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II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57104D66" w14:textId="260ABF7D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49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03E18569" w14:textId="0560D27D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(60)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2A6AB20A" w14:textId="33160C8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7DC7B7B3" w14:textId="6FEB760D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71DF54D2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372BA" w14:paraId="0101C3E1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81094" w14:textId="3C9158FB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0826CE87" w14:textId="2F0F5E3D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III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518EC87F" w14:textId="51862EBB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25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53CDB65B" w14:textId="23BB98D9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(30)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5D95F124" w14:textId="1B0B6C08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26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15D9AC6F" w14:textId="203C27A1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(30)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AB8DCF7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372BA" w14:paraId="1903156D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4BDF6" w14:textId="2AB37D70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3BC4418A" w14:textId="42E009F4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IV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2EC3F90B" w14:textId="5744B0EE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Pr="001E4BC5">
              <w:rPr>
                <w:rFonts w:cstheme="minorHAnsi"/>
                <w:lang w:val="en-US"/>
              </w:rPr>
              <w:t xml:space="preserve">2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73132AD1" w14:textId="723084A6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(2)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708F36FF" w14:textId="47DA65B5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2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415E7781" w14:textId="4A5DCB84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(2)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601B7923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372BA" w14:paraId="39993AA4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FF9AC" w14:textId="69AF8D69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</w:tcBorders>
          </w:tcPr>
          <w:p w14:paraId="2659A4AE" w14:textId="0ED0E923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  <w:right w:val="nil"/>
            </w:tcBorders>
          </w:tcPr>
          <w:p w14:paraId="71BD250F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Pr="001E4BC5">
              <w:rPr>
                <w:rFonts w:cstheme="minorHAnsi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</w:tcBorders>
          </w:tcPr>
          <w:p w14:paraId="580F75E2" w14:textId="2D961555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</w:tcPr>
          <w:p w14:paraId="383FDEFD" w14:textId="76C48622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</w:tcBorders>
          </w:tcPr>
          <w:p w14:paraId="642A54AA" w14:textId="0B55607F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(1)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46FED75F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998</w:t>
            </w:r>
          </w:p>
        </w:tc>
      </w:tr>
      <w:tr w:rsidR="00286FC9" w14:paraId="272125BA" w14:textId="77777777" w:rsidTr="00A0399F">
        <w:trPr>
          <w:trHeight w:val="397"/>
        </w:trPr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66B8B55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Sex, n (%)</w:t>
            </w:r>
          </w:p>
        </w:tc>
        <w:tc>
          <w:tcPr>
            <w:tcW w:w="1968" w:type="dxa"/>
            <w:gridSpan w:val="2"/>
            <w:tcBorders>
              <w:bottom w:val="nil"/>
            </w:tcBorders>
            <w:vAlign w:val="center"/>
          </w:tcPr>
          <w:p w14:paraId="26CD08FB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83" w:type="dxa"/>
            <w:gridSpan w:val="2"/>
            <w:tcBorders>
              <w:bottom w:val="nil"/>
            </w:tcBorders>
            <w:vAlign w:val="center"/>
          </w:tcPr>
          <w:p w14:paraId="22DE5B81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76920EE" w14:textId="77777777" w:rsidR="001E4BC5" w:rsidRPr="001E4BC5" w:rsidRDefault="001E4BC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06A01384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DA4B" w14:textId="675A9524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3DB10D30" w14:textId="19186D42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Male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0D5D1E97" w14:textId="4685C32A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49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4C53C241" w14:textId="149CFD73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(60)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114C60B8" w14:textId="34311A58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44500CF5" w14:textId="5ACC78F6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(64)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4E0DE892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6037E089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right w:val="nil"/>
            </w:tcBorders>
          </w:tcPr>
          <w:p w14:paraId="585B5F30" w14:textId="3C577748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</w:tcBorders>
          </w:tcPr>
          <w:p w14:paraId="461966B3" w14:textId="0287EA3D" w:rsidR="00B372BA" w:rsidRPr="001E4BC5" w:rsidRDefault="00B372BA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1132" w:type="dxa"/>
            <w:tcBorders>
              <w:top w:val="nil"/>
              <w:right w:val="nil"/>
            </w:tcBorders>
          </w:tcPr>
          <w:p w14:paraId="7A29F898" w14:textId="22D5A78C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33 </w:t>
            </w:r>
          </w:p>
        </w:tc>
        <w:tc>
          <w:tcPr>
            <w:tcW w:w="836" w:type="dxa"/>
            <w:tcBorders>
              <w:top w:val="nil"/>
              <w:left w:val="nil"/>
            </w:tcBorders>
          </w:tcPr>
          <w:p w14:paraId="5785C043" w14:textId="7989629F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(40)</w:t>
            </w:r>
          </w:p>
        </w:tc>
        <w:tc>
          <w:tcPr>
            <w:tcW w:w="1255" w:type="dxa"/>
            <w:tcBorders>
              <w:top w:val="nil"/>
              <w:right w:val="nil"/>
            </w:tcBorders>
          </w:tcPr>
          <w:p w14:paraId="2D819599" w14:textId="1F2E7704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32 </w:t>
            </w:r>
          </w:p>
        </w:tc>
        <w:tc>
          <w:tcPr>
            <w:tcW w:w="1028" w:type="dxa"/>
            <w:tcBorders>
              <w:top w:val="nil"/>
              <w:left w:val="nil"/>
            </w:tcBorders>
          </w:tcPr>
          <w:p w14:paraId="412D9F02" w14:textId="5498938B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(36)</w:t>
            </w:r>
          </w:p>
        </w:tc>
        <w:tc>
          <w:tcPr>
            <w:tcW w:w="895" w:type="dxa"/>
            <w:tcBorders>
              <w:top w:val="nil"/>
            </w:tcBorders>
          </w:tcPr>
          <w:p w14:paraId="0E39F34F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564</w:t>
            </w:r>
          </w:p>
        </w:tc>
      </w:tr>
      <w:tr w:rsidR="00B372BA" w14:paraId="021F3B7D" w14:textId="77777777" w:rsidTr="00A0399F">
        <w:trPr>
          <w:trHeight w:val="454"/>
        </w:trPr>
        <w:tc>
          <w:tcPr>
            <w:tcW w:w="4548" w:type="dxa"/>
            <w:gridSpan w:val="2"/>
            <w:tcBorders>
              <w:left w:val="single" w:sz="4" w:space="0" w:color="auto"/>
            </w:tcBorders>
            <w:vAlign w:val="center"/>
          </w:tcPr>
          <w:p w14:paraId="5AADC282" w14:textId="77777777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BMI, kg/m</w:t>
            </w:r>
            <w:r w:rsidRPr="001E4BC5">
              <w:rPr>
                <w:rFonts w:cstheme="minorHAnsi"/>
                <w:vertAlign w:val="superscript"/>
                <w:lang w:val="en-US"/>
              </w:rPr>
              <w:t>2</w:t>
            </w:r>
            <w:r w:rsidRPr="001E4BC5">
              <w:rPr>
                <w:rFonts w:cstheme="minorHAnsi"/>
                <w:lang w:val="en-US"/>
              </w:rPr>
              <w:t>, mean (SD)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065C163D" w14:textId="65639DEF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26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1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</w:tcBorders>
            <w:vAlign w:val="center"/>
          </w:tcPr>
          <w:p w14:paraId="570BCDCA" w14:textId="39AEC3B3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(4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9)</w:t>
            </w:r>
          </w:p>
        </w:tc>
        <w:tc>
          <w:tcPr>
            <w:tcW w:w="1255" w:type="dxa"/>
            <w:tcBorders>
              <w:right w:val="nil"/>
            </w:tcBorders>
            <w:vAlign w:val="center"/>
          </w:tcPr>
          <w:p w14:paraId="13A4C767" w14:textId="009676C2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26</w:t>
            </w:r>
            <w:r w:rsidR="008C03EE">
              <w:rPr>
                <w:rFonts w:cstheme="minorHAnsi"/>
                <w:lang w:val="en-US"/>
              </w:rPr>
              <w:t>.</w:t>
            </w:r>
            <w:r w:rsidR="00E228A5">
              <w:rPr>
                <w:rFonts w:cstheme="minorHAnsi"/>
                <w:lang w:val="en-US"/>
              </w:rPr>
              <w:t>0</w:t>
            </w:r>
          </w:p>
        </w:tc>
        <w:tc>
          <w:tcPr>
            <w:tcW w:w="1028" w:type="dxa"/>
            <w:tcBorders>
              <w:left w:val="nil"/>
            </w:tcBorders>
            <w:vAlign w:val="center"/>
          </w:tcPr>
          <w:p w14:paraId="7AE2B30B" w14:textId="2756A3F4" w:rsidR="00B372BA" w:rsidRPr="001E4BC5" w:rsidRDefault="00B372BA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(4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5)</w:t>
            </w:r>
          </w:p>
        </w:tc>
        <w:tc>
          <w:tcPr>
            <w:tcW w:w="895" w:type="dxa"/>
            <w:vAlign w:val="center"/>
          </w:tcPr>
          <w:p w14:paraId="65FBA614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888</w:t>
            </w:r>
          </w:p>
        </w:tc>
      </w:tr>
      <w:tr w:rsidR="00B372BA" w14:paraId="48781F64" w14:textId="77777777" w:rsidTr="00A0399F">
        <w:trPr>
          <w:trHeight w:val="624"/>
        </w:trPr>
        <w:tc>
          <w:tcPr>
            <w:tcW w:w="4548" w:type="dxa"/>
            <w:gridSpan w:val="2"/>
            <w:tcBorders>
              <w:left w:val="single" w:sz="4" w:space="0" w:color="auto"/>
            </w:tcBorders>
            <w:vAlign w:val="center"/>
          </w:tcPr>
          <w:p w14:paraId="0339E54F" w14:textId="77777777" w:rsidR="00B372BA" w:rsidRPr="001E4BC5" w:rsidRDefault="00B372BA" w:rsidP="00A0399F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Height of tumor, cm from </w:t>
            </w:r>
            <w:proofErr w:type="spellStart"/>
            <w:r w:rsidRPr="001E4BC5">
              <w:rPr>
                <w:rFonts w:cstheme="minorHAnsi"/>
                <w:lang w:val="en-US"/>
              </w:rPr>
              <w:t>anocutaneus</w:t>
            </w:r>
            <w:proofErr w:type="spellEnd"/>
            <w:r w:rsidRPr="001E4BC5">
              <w:rPr>
                <w:rFonts w:cstheme="minorHAnsi"/>
                <w:lang w:val="en-US"/>
              </w:rPr>
              <w:t xml:space="preserve"> line, mean (SD)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08C48F03" w14:textId="41DC9950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7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 xml:space="preserve">7 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5F1EB256" w14:textId="46F276F4" w:rsidR="00B372BA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(2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8)</w:t>
            </w:r>
          </w:p>
        </w:tc>
        <w:tc>
          <w:tcPr>
            <w:tcW w:w="1255" w:type="dxa"/>
            <w:tcBorders>
              <w:right w:val="nil"/>
            </w:tcBorders>
            <w:vAlign w:val="center"/>
          </w:tcPr>
          <w:p w14:paraId="2B24C5E8" w14:textId="5ECA4B8D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7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 xml:space="preserve">4 </w:t>
            </w:r>
          </w:p>
        </w:tc>
        <w:tc>
          <w:tcPr>
            <w:tcW w:w="1028" w:type="dxa"/>
            <w:tcBorders>
              <w:left w:val="nil"/>
            </w:tcBorders>
            <w:vAlign w:val="center"/>
          </w:tcPr>
          <w:p w14:paraId="37AC6547" w14:textId="11C1430E" w:rsidR="00B372BA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(3</w:t>
            </w:r>
            <w:r w:rsidR="008C03EE"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1)</w:t>
            </w:r>
          </w:p>
        </w:tc>
        <w:tc>
          <w:tcPr>
            <w:tcW w:w="895" w:type="dxa"/>
            <w:vAlign w:val="center"/>
          </w:tcPr>
          <w:p w14:paraId="6BB63765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365</w:t>
            </w:r>
          </w:p>
        </w:tc>
      </w:tr>
      <w:tr w:rsidR="00B372BA" w14:paraId="4FC7DF81" w14:textId="77777777" w:rsidTr="00A0399F">
        <w:trPr>
          <w:trHeight w:val="624"/>
        </w:trPr>
        <w:tc>
          <w:tcPr>
            <w:tcW w:w="4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9295A" w14:textId="386DE4BE" w:rsidR="00B372BA" w:rsidRPr="001E4BC5" w:rsidRDefault="00B372BA" w:rsidP="00A0399F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Ventral rectal quadrant involvement,</w:t>
            </w:r>
            <w:r>
              <w:rPr>
                <w:rFonts w:cstheme="minorHAnsi"/>
                <w:lang w:val="en-US"/>
              </w:rPr>
              <w:t xml:space="preserve">                   </w:t>
            </w:r>
            <w:r w:rsidR="00EA32E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</w:t>
            </w:r>
            <w:r w:rsidRPr="001E4BC5">
              <w:rPr>
                <w:rFonts w:cstheme="minorHAnsi"/>
                <w:lang w:val="en-US"/>
              </w:rPr>
              <w:t xml:space="preserve"> (9 to 3 o’clock in lithotomy position), n (%)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120BFC67" w14:textId="44601CC3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42 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</w:tcBorders>
            <w:vAlign w:val="center"/>
          </w:tcPr>
          <w:p w14:paraId="4E943C5C" w14:textId="363C2DBF" w:rsidR="00B372BA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(51)</w:t>
            </w:r>
          </w:p>
        </w:tc>
        <w:tc>
          <w:tcPr>
            <w:tcW w:w="1255" w:type="dxa"/>
            <w:tcBorders>
              <w:bottom w:val="single" w:sz="4" w:space="0" w:color="auto"/>
              <w:right w:val="nil"/>
            </w:tcBorders>
            <w:vAlign w:val="center"/>
          </w:tcPr>
          <w:p w14:paraId="6179F9EB" w14:textId="534C22F1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40 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vAlign w:val="center"/>
          </w:tcPr>
          <w:p w14:paraId="27DC6705" w14:textId="2AE54973" w:rsidR="00B372BA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(45)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D68FD3D" w14:textId="77777777" w:rsidR="00B372BA" w:rsidRPr="001E4BC5" w:rsidRDefault="00B372BA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592</w:t>
            </w:r>
          </w:p>
        </w:tc>
      </w:tr>
      <w:tr w:rsidR="00E228A5" w14:paraId="411EAD5C" w14:textId="77777777" w:rsidTr="00A0399F">
        <w:trPr>
          <w:trHeight w:val="454"/>
        </w:trPr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1D6499B" w14:textId="77777777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Neoadjuvant therapy, n (%)</w:t>
            </w:r>
          </w:p>
        </w:tc>
        <w:tc>
          <w:tcPr>
            <w:tcW w:w="1132" w:type="dxa"/>
            <w:tcBorders>
              <w:bottom w:val="nil"/>
              <w:right w:val="nil"/>
            </w:tcBorders>
            <w:vAlign w:val="center"/>
          </w:tcPr>
          <w:p w14:paraId="394C21B2" w14:textId="255D30A9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50 </w:t>
            </w:r>
          </w:p>
        </w:tc>
        <w:tc>
          <w:tcPr>
            <w:tcW w:w="836" w:type="dxa"/>
            <w:tcBorders>
              <w:left w:val="nil"/>
              <w:bottom w:val="nil"/>
            </w:tcBorders>
            <w:vAlign w:val="center"/>
          </w:tcPr>
          <w:p w14:paraId="54D28ECE" w14:textId="03208A22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(61)</w:t>
            </w:r>
          </w:p>
        </w:tc>
        <w:tc>
          <w:tcPr>
            <w:tcW w:w="1255" w:type="dxa"/>
            <w:tcBorders>
              <w:bottom w:val="nil"/>
              <w:right w:val="nil"/>
            </w:tcBorders>
            <w:vAlign w:val="center"/>
          </w:tcPr>
          <w:p w14:paraId="028BC941" w14:textId="00176113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56 </w:t>
            </w:r>
          </w:p>
        </w:tc>
        <w:tc>
          <w:tcPr>
            <w:tcW w:w="1028" w:type="dxa"/>
            <w:tcBorders>
              <w:left w:val="nil"/>
              <w:bottom w:val="nil"/>
            </w:tcBorders>
            <w:vAlign w:val="center"/>
          </w:tcPr>
          <w:p w14:paraId="2CBD6A53" w14:textId="1BF3C1E4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(63)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79A4C4CC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E228A5" w14:paraId="3B18F3F6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5F0A" w14:textId="641F9670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50ED87F3" w14:textId="2ADB36C8" w:rsidR="00E228A5" w:rsidRPr="001E4BC5" w:rsidRDefault="00E228A5" w:rsidP="00E228A5">
            <w:pPr>
              <w:rPr>
                <w:rFonts w:cstheme="minorHAnsi"/>
                <w:lang w:val="en-US"/>
              </w:rPr>
            </w:pPr>
            <w:proofErr w:type="spellStart"/>
            <w:r w:rsidRPr="001E4BC5">
              <w:rPr>
                <w:rFonts w:cstheme="minorHAnsi"/>
                <w:lang w:val="en-US"/>
              </w:rPr>
              <w:t>Radiochemotherapy</w:t>
            </w:r>
            <w:proofErr w:type="spellEnd"/>
            <w:r w:rsidRPr="001E4BC5">
              <w:rPr>
                <w:rFonts w:cstheme="minorHAnsi"/>
                <w:lang w:val="en-US"/>
              </w:rPr>
              <w:t>, n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3C51E9C0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438553D6" w14:textId="1F9899D3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4D86FB7C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6CEE1B6C" w14:textId="2E675725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059EE08B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E228A5" w14:paraId="01ED638F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0A4B" w14:textId="54AC6275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4753F870" w14:textId="744A0A80" w:rsidR="00E228A5" w:rsidRPr="001E4BC5" w:rsidRDefault="00E228A5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Radiotherapy, n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4F9E6F9D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7B6EB2E1" w14:textId="3A54506E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2E748565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60D16BE8" w14:textId="26EB5DA7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D257B05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E228A5" w14:paraId="29A3F722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86164" w14:textId="74A5FF82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0B111847" w14:textId="1F48252D" w:rsidR="00E228A5" w:rsidRPr="001E4BC5" w:rsidRDefault="00E228A5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Chemotherapy, n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6020DD7F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Pr="001E4BC5">
              <w:rPr>
                <w:rFonts w:cstheme="minorHAnsi"/>
                <w:lang w:val="en-US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29DD1F88" w14:textId="306CFC89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1560B1BC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230F76AC" w14:textId="243EB98A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234859A6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717C62BE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A1C26" w14:textId="1E205FE4" w:rsidR="00E228A5" w:rsidRPr="001E4BC5" w:rsidRDefault="00E228A5" w:rsidP="00E228A5">
            <w:pPr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</w:tcBorders>
          </w:tcPr>
          <w:p w14:paraId="124C8991" w14:textId="5B0B6FEA" w:rsidR="00E228A5" w:rsidRPr="001E4BC5" w:rsidRDefault="00E228A5" w:rsidP="00E228A5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Unknown combination, n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  <w:right w:val="nil"/>
            </w:tcBorders>
          </w:tcPr>
          <w:p w14:paraId="33B79B59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Pr="001E4BC5">
              <w:rPr>
                <w:rFonts w:cstheme="minorHAnsi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</w:tcBorders>
          </w:tcPr>
          <w:p w14:paraId="1D462FF8" w14:textId="587C4D8A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</w:tcPr>
          <w:p w14:paraId="57043564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</w:tcBorders>
          </w:tcPr>
          <w:p w14:paraId="28AB0657" w14:textId="71048F8E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441EED24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564</w:t>
            </w:r>
          </w:p>
        </w:tc>
      </w:tr>
      <w:tr w:rsidR="00E228A5" w14:paraId="052C45DD" w14:textId="77777777" w:rsidTr="00A0399F">
        <w:trPr>
          <w:trHeight w:val="454"/>
        </w:trPr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BE50151" w14:textId="77777777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Adjuvant therapy, n (%)</w:t>
            </w:r>
          </w:p>
        </w:tc>
        <w:tc>
          <w:tcPr>
            <w:tcW w:w="1132" w:type="dxa"/>
            <w:tcBorders>
              <w:bottom w:val="nil"/>
              <w:right w:val="nil"/>
            </w:tcBorders>
            <w:vAlign w:val="center"/>
          </w:tcPr>
          <w:p w14:paraId="7B6E26ED" w14:textId="09A7EDC1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11 </w:t>
            </w:r>
          </w:p>
        </w:tc>
        <w:tc>
          <w:tcPr>
            <w:tcW w:w="836" w:type="dxa"/>
            <w:tcBorders>
              <w:left w:val="nil"/>
              <w:bottom w:val="nil"/>
            </w:tcBorders>
            <w:vAlign w:val="center"/>
          </w:tcPr>
          <w:p w14:paraId="2B7068A7" w14:textId="0A58AD6E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(13)</w:t>
            </w:r>
          </w:p>
        </w:tc>
        <w:tc>
          <w:tcPr>
            <w:tcW w:w="1255" w:type="dxa"/>
            <w:tcBorders>
              <w:bottom w:val="nil"/>
              <w:right w:val="nil"/>
            </w:tcBorders>
            <w:vAlign w:val="center"/>
          </w:tcPr>
          <w:p w14:paraId="48831DC2" w14:textId="4A8DCA32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11 </w:t>
            </w:r>
          </w:p>
        </w:tc>
        <w:tc>
          <w:tcPr>
            <w:tcW w:w="1028" w:type="dxa"/>
            <w:tcBorders>
              <w:left w:val="nil"/>
              <w:bottom w:val="nil"/>
            </w:tcBorders>
            <w:vAlign w:val="center"/>
          </w:tcPr>
          <w:p w14:paraId="126B9B8C" w14:textId="3C92C2EC" w:rsidR="00E228A5" w:rsidRPr="001E4BC5" w:rsidRDefault="00E228A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(12)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53B0B46" w14:textId="77777777" w:rsidR="00E228A5" w:rsidRPr="001E4BC5" w:rsidRDefault="00E228A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6F2D4DDF" w14:textId="77777777" w:rsidTr="00A0399F"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D95F5" w14:textId="6F180BC6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0E80E310" w14:textId="08888C91" w:rsidR="00286FC9" w:rsidRPr="001E4BC5" w:rsidRDefault="00286FC9" w:rsidP="00286FC9">
            <w:pPr>
              <w:rPr>
                <w:rFonts w:cstheme="minorHAnsi"/>
                <w:lang w:val="en-US"/>
              </w:rPr>
            </w:pPr>
            <w:proofErr w:type="spellStart"/>
            <w:r w:rsidRPr="001E4BC5">
              <w:rPr>
                <w:rFonts w:cstheme="minorHAnsi"/>
                <w:lang w:val="en-US"/>
              </w:rPr>
              <w:t>Radiochemotherapy</w:t>
            </w:r>
            <w:proofErr w:type="spellEnd"/>
            <w:r w:rsidRPr="001E4BC5">
              <w:rPr>
                <w:rFonts w:cstheme="minorHAnsi"/>
                <w:lang w:val="en-US"/>
              </w:rPr>
              <w:t>, n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362DD4AC" w14:textId="77777777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  <w:r w:rsidRPr="001E4BC5">
              <w:rPr>
                <w:rFonts w:cstheme="minorHAnsi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0193A400" w14:textId="58D31DDF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248666FD" w14:textId="77777777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1807368B" w14:textId="7E51D5DC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67C44238" w14:textId="77777777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07FB3206" w14:textId="77777777" w:rsidTr="00A0399F"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3E57A" w14:textId="1837BA94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</w:tcBorders>
          </w:tcPr>
          <w:p w14:paraId="38115F58" w14:textId="2CFD84DA" w:rsidR="00286FC9" w:rsidRPr="001E4BC5" w:rsidRDefault="00286FC9" w:rsidP="00286FC9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Chemotherapy, n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  <w:right w:val="nil"/>
            </w:tcBorders>
          </w:tcPr>
          <w:p w14:paraId="182F9098" w14:textId="77777777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</w:tcBorders>
          </w:tcPr>
          <w:p w14:paraId="0D838C36" w14:textId="29756850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</w:tcPr>
          <w:p w14:paraId="0A0EE42F" w14:textId="77777777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 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</w:tcBorders>
          </w:tcPr>
          <w:p w14:paraId="0AA6B3E9" w14:textId="7B410FFA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38509F47" w14:textId="77777777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647</w:t>
            </w:r>
          </w:p>
        </w:tc>
      </w:tr>
      <w:tr w:rsidR="001F321C" w14:paraId="2EA7AC19" w14:textId="77777777" w:rsidTr="00A0399F">
        <w:trPr>
          <w:trHeight w:val="454"/>
        </w:trPr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ABAD1BE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Anesthesia, n (%)</w:t>
            </w:r>
          </w:p>
        </w:tc>
        <w:tc>
          <w:tcPr>
            <w:tcW w:w="1968" w:type="dxa"/>
            <w:gridSpan w:val="2"/>
            <w:tcBorders>
              <w:bottom w:val="nil"/>
            </w:tcBorders>
            <w:vAlign w:val="center"/>
          </w:tcPr>
          <w:p w14:paraId="7C0D3D63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83" w:type="dxa"/>
            <w:gridSpan w:val="2"/>
            <w:tcBorders>
              <w:bottom w:val="nil"/>
            </w:tcBorders>
            <w:vAlign w:val="center"/>
          </w:tcPr>
          <w:p w14:paraId="22F8F73A" w14:textId="77777777" w:rsidR="001E4BC5" w:rsidRPr="001E4BC5" w:rsidRDefault="001E4BC5" w:rsidP="00E228A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44313414" w14:textId="77777777" w:rsidR="001E4BC5" w:rsidRPr="001E4BC5" w:rsidRDefault="001E4BC5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4ABF5B2B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0D99" w14:textId="7D858621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718203D6" w14:textId="06778A64" w:rsidR="00286FC9" w:rsidRPr="001E4BC5" w:rsidRDefault="00286FC9" w:rsidP="00286FC9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TIVA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0DB57FB6" w14:textId="031A1993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64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23DA10E5" w14:textId="1B53C77D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(78)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4BB8AAE4" w14:textId="3F1EC9B2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7FC6E73F" w14:textId="1B2C909A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(62)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0CA255B9" w14:textId="77777777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315C6F2D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2A149" w14:textId="004D798E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</w:tcPr>
          <w:p w14:paraId="2A196CF8" w14:textId="373CFD53" w:rsidR="00286FC9" w:rsidRPr="001E4BC5" w:rsidRDefault="00286FC9" w:rsidP="00286FC9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Inhalation anesthesia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14:paraId="17777727" w14:textId="4DBA7495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</w:tcPr>
          <w:p w14:paraId="2C763299" w14:textId="05174F80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(21)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00884CBE" w14:textId="12A10AE9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14:paraId="4D7FDC84" w14:textId="472C4F1B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(37)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3D3B91FD" w14:textId="77777777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86FC9" w14:paraId="64D9D9B8" w14:textId="77777777" w:rsidTr="00A0399F">
        <w:trPr>
          <w:trHeight w:val="283"/>
        </w:trPr>
        <w:tc>
          <w:tcPr>
            <w:tcW w:w="1657" w:type="dxa"/>
            <w:tcBorders>
              <w:top w:val="nil"/>
              <w:left w:val="single" w:sz="4" w:space="0" w:color="auto"/>
              <w:right w:val="nil"/>
            </w:tcBorders>
          </w:tcPr>
          <w:p w14:paraId="2419065B" w14:textId="6D05C6F8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891" w:type="dxa"/>
            <w:tcBorders>
              <w:top w:val="nil"/>
              <w:left w:val="nil"/>
            </w:tcBorders>
          </w:tcPr>
          <w:p w14:paraId="4221EA23" w14:textId="11AF0F15" w:rsidR="00286FC9" w:rsidRPr="001E4BC5" w:rsidRDefault="00286FC9" w:rsidP="00286FC9">
            <w:pPr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Both</w:t>
            </w:r>
          </w:p>
        </w:tc>
        <w:tc>
          <w:tcPr>
            <w:tcW w:w="1132" w:type="dxa"/>
            <w:tcBorders>
              <w:top w:val="nil"/>
              <w:right w:val="nil"/>
            </w:tcBorders>
          </w:tcPr>
          <w:p w14:paraId="7E70CDDC" w14:textId="6A3D3EC0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 </w:t>
            </w:r>
          </w:p>
        </w:tc>
        <w:tc>
          <w:tcPr>
            <w:tcW w:w="836" w:type="dxa"/>
            <w:tcBorders>
              <w:top w:val="nil"/>
              <w:left w:val="nil"/>
            </w:tcBorders>
          </w:tcPr>
          <w:p w14:paraId="2A2023EC" w14:textId="3E3639F7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(1)</w:t>
            </w:r>
          </w:p>
        </w:tc>
        <w:tc>
          <w:tcPr>
            <w:tcW w:w="1255" w:type="dxa"/>
            <w:tcBorders>
              <w:top w:val="nil"/>
              <w:right w:val="nil"/>
            </w:tcBorders>
          </w:tcPr>
          <w:p w14:paraId="1E83EABC" w14:textId="2D4E5CC3" w:rsidR="00286FC9" w:rsidRPr="001E4BC5" w:rsidRDefault="00286FC9" w:rsidP="00286FC9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 xml:space="preserve">1 </w:t>
            </w:r>
          </w:p>
        </w:tc>
        <w:tc>
          <w:tcPr>
            <w:tcW w:w="1028" w:type="dxa"/>
            <w:tcBorders>
              <w:top w:val="nil"/>
              <w:left w:val="nil"/>
            </w:tcBorders>
          </w:tcPr>
          <w:p w14:paraId="2E0EDB18" w14:textId="415A9651" w:rsidR="00286FC9" w:rsidRPr="001E4BC5" w:rsidRDefault="00286FC9" w:rsidP="00E228A5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(1)</w:t>
            </w:r>
          </w:p>
        </w:tc>
        <w:tc>
          <w:tcPr>
            <w:tcW w:w="895" w:type="dxa"/>
            <w:tcBorders>
              <w:top w:val="nil"/>
            </w:tcBorders>
          </w:tcPr>
          <w:p w14:paraId="0AF7F0B4" w14:textId="77777777" w:rsidR="00286FC9" w:rsidRPr="001E4BC5" w:rsidRDefault="00286FC9" w:rsidP="00E228A5">
            <w:pPr>
              <w:jc w:val="right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1E4BC5">
              <w:rPr>
                <w:rFonts w:cstheme="minorHAnsi"/>
                <w:lang w:val="en-US"/>
              </w:rPr>
              <w:t>063</w:t>
            </w:r>
          </w:p>
        </w:tc>
      </w:tr>
    </w:tbl>
    <w:p w14:paraId="1E1F43E9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7D024F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6CE612C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672B1F8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2260E5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6EBF6F4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56DA63D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A8F4376" w14:textId="77777777" w:rsidR="001E4BC5" w:rsidRDefault="001E4BC5" w:rsidP="00115D53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1BBC6B" w14:textId="77777777" w:rsidR="001E4BC5" w:rsidRDefault="001E4BC5" w:rsidP="00115D53">
      <w:pPr>
        <w:spacing w:after="0" w:line="240" w:lineRule="auto"/>
        <w:ind w:left="-567" w:right="-567"/>
        <w:rPr>
          <w:rFonts w:ascii="Arial" w:hAnsi="Arial" w:cs="Arial"/>
          <w:lang w:val="en-US"/>
        </w:rPr>
      </w:pPr>
    </w:p>
    <w:p w14:paraId="51C9F6D7" w14:textId="77777777" w:rsidR="001C23AF" w:rsidRPr="00320EAD" w:rsidRDefault="001C23AF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2E577C2" w14:textId="77777777" w:rsidR="0090278E" w:rsidRDefault="0090278E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301DB9" w14:textId="77777777" w:rsidR="0090278E" w:rsidRDefault="0090278E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86DA5DC" w14:textId="77777777" w:rsidR="00C57DE7" w:rsidRDefault="00C57DE7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BC900B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EEB2EA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33C8B9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0A85F03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51CF08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B8030AF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D88E0E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CE78D2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FDB993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C51977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6ECBA3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1870B25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C39009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D79A461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A3E16B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00BD14F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69C541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4C10456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BD03A26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E5394A7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7AA422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F7818C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319F7F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C07121" w14:textId="77777777" w:rsidR="001E4BC5" w:rsidRDefault="001E4BC5" w:rsidP="007A3F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2CCAFBC" w14:textId="77777777" w:rsidR="001E4BC5" w:rsidRDefault="001E4BC5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1B821F07" w14:textId="77777777" w:rsidR="001F321C" w:rsidRDefault="001F321C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1A07456D" w14:textId="77777777" w:rsidR="001F321C" w:rsidRDefault="001F321C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5CC8F317" w14:textId="77777777" w:rsidR="00376772" w:rsidRDefault="00376772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10E7EAEB" w14:textId="77777777" w:rsidR="001F321C" w:rsidRDefault="001F321C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13F320A5" w14:textId="7DA91E89" w:rsidR="00BB38DB" w:rsidRPr="001E4BC5" w:rsidRDefault="00BB38DB" w:rsidP="007A3F7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13897EA0" w14:textId="5983822B" w:rsidR="00E70D10" w:rsidRDefault="00E70D10" w:rsidP="007A3F7E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E537474" w14:textId="32A72FBA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52DEC524" w14:textId="473DD65C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A5570EC" w14:textId="2AD9DDFC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325D4A2" w14:textId="5D5AF449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B6EA26F" w14:textId="77777777" w:rsidR="00621B42" w:rsidRDefault="00621B42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CB063DB" w14:textId="65F37AFC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8C1F8C0" w14:textId="5470CA78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6144CF1" w14:textId="53D869E1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062BCA6" w14:textId="77777777" w:rsidR="00BB38DB" w:rsidRP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51301A0" w14:textId="2CF66099" w:rsidR="00E70D10" w:rsidRPr="00B409FB" w:rsidRDefault="002C4947" w:rsidP="00BB38DB">
      <w:pPr>
        <w:spacing w:after="0" w:line="240" w:lineRule="auto"/>
        <w:ind w:left="4956" w:right="-567" w:firstLine="7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</w:t>
      </w:r>
      <w:r w:rsidR="002376D9" w:rsidRPr="00B409FB">
        <w:rPr>
          <w:rFonts w:cstheme="minorHAnsi"/>
          <w:b/>
          <w:lang w:val="en-US"/>
        </w:rPr>
        <w:t xml:space="preserve">able 1 </w:t>
      </w:r>
      <w:r>
        <w:rPr>
          <w:rFonts w:cstheme="minorHAnsi"/>
          <w:b/>
          <w:lang w:val="en-US"/>
        </w:rPr>
        <w:t>continued on</w:t>
      </w:r>
      <w:r w:rsidRPr="00B409FB">
        <w:rPr>
          <w:rFonts w:cstheme="minorHAnsi"/>
          <w:b/>
          <w:lang w:val="en-US"/>
        </w:rPr>
        <w:t xml:space="preserve"> </w:t>
      </w:r>
      <w:r w:rsidR="002376D9" w:rsidRPr="00B409FB">
        <w:rPr>
          <w:rFonts w:cstheme="minorHAnsi"/>
          <w:b/>
          <w:lang w:val="en-US"/>
        </w:rPr>
        <w:t>next page</w:t>
      </w:r>
    </w:p>
    <w:p w14:paraId="21616F50" w14:textId="77777777" w:rsidR="002C4947" w:rsidRDefault="002C4947" w:rsidP="00115D53">
      <w:pPr>
        <w:spacing w:after="0" w:line="240" w:lineRule="auto"/>
        <w:ind w:left="-567" w:right="-567"/>
        <w:rPr>
          <w:rFonts w:ascii="Calibri" w:hAnsi="Calibri" w:cs="Calibri"/>
          <w:b/>
          <w:lang w:val="en-US"/>
        </w:rPr>
      </w:pPr>
    </w:p>
    <w:p w14:paraId="6F063B0B" w14:textId="77777777" w:rsidR="002C4947" w:rsidRDefault="002C4947" w:rsidP="00115D53">
      <w:pPr>
        <w:spacing w:after="0" w:line="240" w:lineRule="auto"/>
        <w:ind w:left="-567" w:right="-567"/>
        <w:rPr>
          <w:rFonts w:ascii="Calibri" w:hAnsi="Calibri" w:cs="Calibri"/>
          <w:b/>
          <w:lang w:val="en-US"/>
        </w:rPr>
      </w:pPr>
    </w:p>
    <w:p w14:paraId="05322B80" w14:textId="0B1555AC" w:rsidR="00737A08" w:rsidRPr="00B409FB" w:rsidRDefault="00147CE6" w:rsidP="00115D53">
      <w:pPr>
        <w:spacing w:after="0" w:line="240" w:lineRule="auto"/>
        <w:ind w:left="-567" w:right="-567"/>
        <w:rPr>
          <w:rFonts w:ascii="Calibri" w:hAnsi="Calibri" w:cs="Calibri"/>
          <w:lang w:val="en-US"/>
        </w:rPr>
      </w:pPr>
      <w:r w:rsidRPr="00147CE6">
        <w:rPr>
          <w:rFonts w:ascii="Calibri" w:hAnsi="Calibri" w:cs="Calibri"/>
          <w:b/>
          <w:highlight w:val="green"/>
          <w:lang w:val="en-US"/>
        </w:rPr>
        <w:t>Supplemental Digital Content Table 1</w:t>
      </w:r>
      <w:r w:rsidR="002C4947" w:rsidRPr="00147CE6">
        <w:rPr>
          <w:rFonts w:ascii="Calibri" w:hAnsi="Calibri" w:cs="Calibri"/>
          <w:b/>
          <w:highlight w:val="green"/>
          <w:lang w:val="en-US"/>
        </w:rPr>
        <w:t xml:space="preserve"> </w:t>
      </w:r>
      <w:r w:rsidR="002C4947" w:rsidRPr="00147CE6">
        <w:rPr>
          <w:rFonts w:cstheme="minorHAnsi"/>
          <w:b/>
          <w:highlight w:val="green"/>
          <w:lang w:val="en-US"/>
        </w:rPr>
        <w:t>(continued)</w:t>
      </w:r>
      <w:r w:rsidR="00737A08" w:rsidRPr="00B409FB">
        <w:rPr>
          <w:rFonts w:ascii="Calibri" w:hAnsi="Calibri" w:cs="Calibri"/>
          <w:lang w:val="en-US"/>
        </w:rPr>
        <w:tab/>
      </w:r>
    </w:p>
    <w:p w14:paraId="3653CB7D" w14:textId="77777777" w:rsidR="00B409FB" w:rsidRDefault="00B409FB" w:rsidP="00115D53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tblpX="-567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1696"/>
        <w:gridCol w:w="993"/>
        <w:gridCol w:w="1918"/>
        <w:gridCol w:w="1041"/>
        <w:gridCol w:w="1041"/>
        <w:gridCol w:w="1068"/>
        <w:gridCol w:w="1037"/>
        <w:gridCol w:w="902"/>
      </w:tblGrid>
      <w:tr w:rsidR="00B409FB" w14:paraId="30F3CBC8" w14:textId="77777777" w:rsidTr="00046337">
        <w:trPr>
          <w:trHeight w:val="270"/>
        </w:trPr>
        <w:tc>
          <w:tcPr>
            <w:tcW w:w="4607" w:type="dxa"/>
            <w:gridSpan w:val="3"/>
            <w:vMerge w:val="restart"/>
            <w:tcBorders>
              <w:left w:val="single" w:sz="4" w:space="0" w:color="auto"/>
            </w:tcBorders>
          </w:tcPr>
          <w:p w14:paraId="2FBBB42A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>Variable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4EFB7B4F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 xml:space="preserve">TME with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  <w:r w:rsidRPr="001E4BC5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bottom w:val="nil"/>
            </w:tcBorders>
          </w:tcPr>
          <w:p w14:paraId="20B66D8D" w14:textId="6776A26B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TME</w:t>
            </w:r>
            <w:r w:rsidR="00BE0BFF">
              <w:rPr>
                <w:rFonts w:cstheme="minorHAnsi"/>
                <w:b/>
                <w:lang w:val="en-US"/>
              </w:rPr>
              <w:t xml:space="preserve"> </w:t>
            </w:r>
            <w:r w:rsidRPr="001E4BC5">
              <w:rPr>
                <w:rFonts w:cstheme="minorHAnsi"/>
                <w:b/>
                <w:lang w:val="en-US"/>
              </w:rPr>
              <w:t xml:space="preserve">without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  <w:r w:rsidRPr="001E4BC5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902" w:type="dxa"/>
            <w:vMerge w:val="restart"/>
          </w:tcPr>
          <w:p w14:paraId="11958AA0" w14:textId="77777777" w:rsidR="00B409FB" w:rsidRPr="001E4BC5" w:rsidRDefault="00B409FB" w:rsidP="00046337">
            <w:pPr>
              <w:jc w:val="center"/>
              <w:rPr>
                <w:rFonts w:cstheme="minorHAnsi"/>
                <w:lang w:val="en-US"/>
              </w:rPr>
            </w:pPr>
            <w:r w:rsidRPr="00D400B2">
              <w:rPr>
                <w:i/>
              </w:rPr>
              <w:t>P</w:t>
            </w:r>
          </w:p>
        </w:tc>
      </w:tr>
      <w:tr w:rsidR="00B409FB" w14:paraId="03D4EA5A" w14:textId="77777777" w:rsidTr="00046337">
        <w:trPr>
          <w:trHeight w:val="270"/>
        </w:trPr>
        <w:tc>
          <w:tcPr>
            <w:tcW w:w="4607" w:type="dxa"/>
            <w:gridSpan w:val="3"/>
            <w:vMerge/>
            <w:tcBorders>
              <w:left w:val="single" w:sz="4" w:space="0" w:color="auto"/>
            </w:tcBorders>
          </w:tcPr>
          <w:p w14:paraId="13DD7F37" w14:textId="77777777" w:rsidR="00B409FB" w:rsidRPr="001E4BC5" w:rsidRDefault="00B409FB" w:rsidP="00046337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</w:tcBorders>
          </w:tcPr>
          <w:p w14:paraId="3366265D" w14:textId="77777777" w:rsidR="00B409FB" w:rsidRPr="001E4BC5" w:rsidRDefault="00B409FB" w:rsidP="00046337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(n=82)</w:t>
            </w:r>
          </w:p>
        </w:tc>
        <w:tc>
          <w:tcPr>
            <w:tcW w:w="2105" w:type="dxa"/>
            <w:gridSpan w:val="2"/>
            <w:tcBorders>
              <w:top w:val="nil"/>
            </w:tcBorders>
          </w:tcPr>
          <w:p w14:paraId="70DA9F44" w14:textId="77777777" w:rsidR="00B409FB" w:rsidRPr="001E4BC5" w:rsidRDefault="00B409FB" w:rsidP="00046337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(n=89)</w:t>
            </w:r>
          </w:p>
        </w:tc>
        <w:tc>
          <w:tcPr>
            <w:tcW w:w="902" w:type="dxa"/>
            <w:vMerge/>
          </w:tcPr>
          <w:p w14:paraId="0E1CD99C" w14:textId="77777777" w:rsidR="00B409FB" w:rsidRPr="00D400B2" w:rsidRDefault="00B409FB" w:rsidP="00046337">
            <w:pPr>
              <w:rPr>
                <w:i/>
              </w:rPr>
            </w:pPr>
          </w:p>
        </w:tc>
      </w:tr>
      <w:tr w:rsidR="00B409FB" w14:paraId="68E7E3AF" w14:textId="77777777" w:rsidTr="00046337">
        <w:trPr>
          <w:trHeight w:val="397"/>
        </w:trPr>
        <w:tc>
          <w:tcPr>
            <w:tcW w:w="460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A2F2669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376772">
              <w:rPr>
                <w:rFonts w:cstheme="minorHAnsi"/>
                <w:lang w:val="en-US"/>
              </w:rPr>
              <w:t>Surgery, n (%)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1DE147F6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05" w:type="dxa"/>
            <w:gridSpan w:val="2"/>
            <w:tcBorders>
              <w:bottom w:val="nil"/>
            </w:tcBorders>
            <w:vAlign w:val="center"/>
          </w:tcPr>
          <w:p w14:paraId="66927C96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CC266A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36BFEE1D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6AF6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3854D64B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Minimally invasive surgery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9ADD217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C6183D7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(84)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140B8D8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A410CEC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(85)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C9978E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2B15CAA8" w14:textId="77777777" w:rsidTr="00046337">
        <w:trPr>
          <w:trHeight w:val="283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B13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</w:tcBorders>
          </w:tcPr>
          <w:p w14:paraId="40816D49" w14:textId="580BDAF0" w:rsidR="00B409FB" w:rsidRPr="001E4BC5" w:rsidRDefault="009F318C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  <w:r w:rsidR="00B409FB" w:rsidRPr="00D75A3D">
              <w:rPr>
                <w:rFonts w:cstheme="minorHAnsi"/>
                <w:lang w:val="en-US"/>
              </w:rPr>
              <w:t>aparoscopic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04A6F5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29E7D68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(80)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153DAA9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79C72CD7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(80)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91022D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403FB76A" w14:textId="77777777" w:rsidTr="00046337">
        <w:trPr>
          <w:trHeight w:val="283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C511D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</w:tcBorders>
          </w:tcPr>
          <w:p w14:paraId="3990CDAE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robotic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32F67B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CAA0F8D" w14:textId="07A37EFF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(4)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33235FA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6F1A5D51" w14:textId="264BBD4D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(6)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17AD4B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116D8B82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C412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3F0CB210" w14:textId="282EF9E0" w:rsidR="00B409FB" w:rsidRPr="001E4BC5" w:rsidRDefault="00AB4F54" w:rsidP="00AB4F54">
            <w:pPr>
              <w:ind w:left="3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</w:t>
            </w:r>
            <w:r w:rsidR="00B409FB" w:rsidRPr="00D75A3D">
              <w:rPr>
                <w:rFonts w:cstheme="minorHAnsi"/>
                <w:lang w:val="en-US"/>
              </w:rPr>
              <w:t>pen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517E66D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0EFE2E6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(12)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6DE082B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5902CB24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(11)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B38143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55688B72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DACC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2B259E" w14:textId="78DE07C0" w:rsidR="00B409FB" w:rsidRPr="001E4BC5" w:rsidRDefault="00B409FB" w:rsidP="00AB4F54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Converted to open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124EDC8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766E7DAE" w14:textId="42AA0372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(4)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nil"/>
            </w:tcBorders>
          </w:tcPr>
          <w:p w14:paraId="07D88098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17CA00FE" w14:textId="0F53096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(3)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14:paraId="3B94C57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155D97">
              <w:rPr>
                <w:rFonts w:cstheme="minorHAnsi"/>
                <w:lang w:val="en-US"/>
              </w:rPr>
              <w:t>974</w:t>
            </w:r>
          </w:p>
        </w:tc>
      </w:tr>
      <w:tr w:rsidR="00B409FB" w14:paraId="1E03698D" w14:textId="77777777" w:rsidTr="00046337">
        <w:trPr>
          <w:trHeight w:val="397"/>
        </w:trPr>
        <w:tc>
          <w:tcPr>
            <w:tcW w:w="460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26BA821C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Dissection technique, n (%)*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5C1E4303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05" w:type="dxa"/>
            <w:gridSpan w:val="2"/>
            <w:tcBorders>
              <w:bottom w:val="nil"/>
            </w:tcBorders>
            <w:vAlign w:val="center"/>
          </w:tcPr>
          <w:p w14:paraId="0FFDB7F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386309B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0B96BE65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5056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69DC8586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Scissors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BFB485C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213D3BB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(12)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4DAE6C6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37815921" w14:textId="7F9C77DA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(4)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84509D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62080AD2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DAF8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3B67315D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Bipolar scissors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0DD8B6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391D32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(13)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0021E4E8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2F5739C7" w14:textId="30AED251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(6)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050423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605519DA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3FCE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6D59B887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Monopolar diathermy</w:t>
            </w:r>
            <w:r w:rsidRPr="00D75A3D">
              <w:rPr>
                <w:rFonts w:cstheme="minorHAnsi"/>
                <w:lang w:val="en-US"/>
              </w:rPr>
              <w:tab/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608FCF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1DE701E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(18)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0D80128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05549B65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(31)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9DA21F3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59E1AA3A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DB15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5D1914B8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Ultrasound scalpels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63CC6F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4A8B4D7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(18)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572E52CD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272B733E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(22)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8F0D32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70EC7B87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C673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B204AED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D75A3D">
              <w:rPr>
                <w:rFonts w:cstheme="minorHAnsi"/>
                <w:lang w:val="en-US"/>
              </w:rPr>
              <w:t>Radiofrequency scalpels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10E7247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0E6DBB53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(66)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nil"/>
            </w:tcBorders>
          </w:tcPr>
          <w:p w14:paraId="22B8227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0D0E00E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(62)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14:paraId="6D44513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7B7D8B1E" w14:textId="77777777" w:rsidTr="00046337">
        <w:trPr>
          <w:trHeight w:val="397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4BCE13" w14:textId="77777777" w:rsidR="00B409FB" w:rsidRPr="00D75A3D" w:rsidRDefault="00B409FB" w:rsidP="00046337">
            <w:pPr>
              <w:rPr>
                <w:rFonts w:cstheme="minorHAnsi"/>
                <w:lang w:val="en-US"/>
              </w:rPr>
            </w:pPr>
            <w:r w:rsidRPr="00155D97">
              <w:rPr>
                <w:rFonts w:cstheme="minorHAnsi"/>
                <w:lang w:val="en-US"/>
              </w:rPr>
              <w:t>Anastomosis, n (%)</w:t>
            </w:r>
            <w:r w:rsidRPr="00155D97">
              <w:rPr>
                <w:rFonts w:cstheme="minorHAnsi"/>
                <w:lang w:val="en-US"/>
              </w:rPr>
              <w:tab/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2D754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F85451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(94)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C7A47B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FDE2AB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(88)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vAlign w:val="center"/>
          </w:tcPr>
          <w:p w14:paraId="68ED87B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9F318C">
              <w:rPr>
                <w:rFonts w:cstheme="minorHAnsi"/>
                <w:lang w:val="en-US"/>
              </w:rPr>
              <w:t>0.160</w:t>
            </w:r>
          </w:p>
        </w:tc>
      </w:tr>
      <w:tr w:rsidR="00B409FB" w14:paraId="3542099D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EEAD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60943E81" w14:textId="77777777" w:rsidR="00B409FB" w:rsidRPr="00D75A3D" w:rsidRDefault="00B409FB" w:rsidP="00046337">
            <w:pPr>
              <w:rPr>
                <w:rFonts w:cstheme="minorHAnsi"/>
                <w:lang w:val="en-US"/>
              </w:rPr>
            </w:pPr>
            <w:r w:rsidRPr="00155D97">
              <w:rPr>
                <w:rFonts w:cstheme="minorHAnsi"/>
                <w:lang w:val="en-US"/>
              </w:rPr>
              <w:t>End-to-End anastomosis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22EB32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49AD1C7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(35)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026EA28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695CCEDB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(31)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87896E8" w14:textId="4A3AACF8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3A7DE3DB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7A2E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25B05939" w14:textId="77777777" w:rsidR="00B409FB" w:rsidRPr="00155D97" w:rsidRDefault="00B409FB" w:rsidP="00046337">
            <w:pPr>
              <w:rPr>
                <w:rFonts w:cstheme="minorHAnsi"/>
                <w:lang w:val="en-US"/>
              </w:rPr>
            </w:pPr>
            <w:r w:rsidRPr="00155D97">
              <w:rPr>
                <w:rFonts w:cstheme="minorHAnsi"/>
                <w:lang w:val="en-US"/>
              </w:rPr>
              <w:t>Side-to-End anastomosis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95B9E1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ACDF0DD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(53)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599E33D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2536912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(60)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96A34F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11B464D7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2E6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7E4F6008" w14:textId="77777777" w:rsidR="00B409FB" w:rsidRPr="00155D97" w:rsidRDefault="00B409FB" w:rsidP="00046337">
            <w:pPr>
              <w:rPr>
                <w:rFonts w:cstheme="minorHAnsi"/>
                <w:lang w:val="en-US"/>
              </w:rPr>
            </w:pPr>
            <w:r w:rsidRPr="00155D97">
              <w:rPr>
                <w:rFonts w:cstheme="minorHAnsi"/>
                <w:lang w:val="en-US"/>
              </w:rPr>
              <w:t>J-Pouch anastomosis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6240B77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FD8B81B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(12)</w:t>
            </w: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681BE8E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1C1F05C" w14:textId="3DC74B76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(9)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82EAD1F" w14:textId="628122F0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2F86B668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D592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9A13CB3" w14:textId="77777777" w:rsidR="00B409FB" w:rsidRPr="00D75A3D" w:rsidRDefault="00B409FB" w:rsidP="00046337">
            <w:pPr>
              <w:rPr>
                <w:rFonts w:cstheme="minorHAnsi"/>
                <w:lang w:val="en-US"/>
              </w:rPr>
            </w:pPr>
            <w:r w:rsidRPr="00155D97">
              <w:rPr>
                <w:rFonts w:cstheme="minorHAnsi"/>
                <w:lang w:val="en-US"/>
              </w:rPr>
              <w:t>None, Hartmann/Extirpation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19A28695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0B11B6A8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/  4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nil"/>
            </w:tcBorders>
          </w:tcPr>
          <w:p w14:paraId="41990B2C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274E5D0B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/  4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14:paraId="04544278" w14:textId="3D39C703" w:rsidR="00B409FB" w:rsidRPr="001E4BC5" w:rsidRDefault="009F318C" w:rsidP="00046337">
            <w:pPr>
              <w:jc w:val="right"/>
              <w:rPr>
                <w:rFonts w:cstheme="minorHAnsi"/>
                <w:lang w:val="en-US"/>
              </w:rPr>
            </w:pPr>
            <w:r w:rsidRPr="009F318C">
              <w:rPr>
                <w:rFonts w:cstheme="minorHAnsi"/>
                <w:lang w:val="en-US"/>
              </w:rPr>
              <w:t>0.661</w:t>
            </w:r>
          </w:p>
        </w:tc>
      </w:tr>
      <w:tr w:rsidR="00B409FB" w14:paraId="58554016" w14:textId="77777777" w:rsidTr="00046337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109230" w14:textId="77777777" w:rsidR="00B409FB" w:rsidRPr="00155D97" w:rsidRDefault="00B409FB" w:rsidP="00046337">
            <w:pPr>
              <w:rPr>
                <w:rFonts w:cstheme="minorHAnsi"/>
                <w:lang w:val="en-US"/>
              </w:rPr>
            </w:pPr>
            <w:r w:rsidRPr="00C1121F">
              <w:rPr>
                <w:rFonts w:cstheme="minorHAnsi"/>
                <w:lang w:val="en-US"/>
              </w:rPr>
              <w:t xml:space="preserve">Height of anastomosis, cm from </w:t>
            </w:r>
            <w:proofErr w:type="spellStart"/>
            <w:r w:rsidRPr="00C1121F">
              <w:rPr>
                <w:rFonts w:cstheme="minorHAnsi"/>
                <w:lang w:val="en-US"/>
              </w:rPr>
              <w:t>anocutaneus</w:t>
            </w:r>
            <w:proofErr w:type="spellEnd"/>
            <w:r w:rsidRPr="00C1121F">
              <w:rPr>
                <w:rFonts w:cstheme="minorHAnsi"/>
                <w:lang w:val="en-US"/>
              </w:rPr>
              <w:t xml:space="preserve"> line, mean (SD)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  <w:right w:val="nil"/>
            </w:tcBorders>
          </w:tcPr>
          <w:p w14:paraId="3CC5368C" w14:textId="21A6C623" w:rsidR="00B409FB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C1121F">
              <w:rPr>
                <w:rFonts w:cstheme="minorHAnsi"/>
                <w:lang w:val="en-US"/>
              </w:rPr>
              <w:t>3</w:t>
            </w:r>
            <w:r w:rsidR="008C03EE">
              <w:rPr>
                <w:rFonts w:cstheme="minorHAnsi"/>
                <w:lang w:val="en-US"/>
              </w:rPr>
              <w:t>.</w:t>
            </w:r>
            <w:r w:rsidRPr="00C1121F">
              <w:rPr>
                <w:rFonts w:cstheme="minorHAnsi"/>
                <w:lang w:val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</w:tcPr>
          <w:p w14:paraId="74CA5D0B" w14:textId="160BDF25" w:rsidR="00B409FB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C1121F">
              <w:rPr>
                <w:rFonts w:cstheme="minorHAnsi"/>
                <w:lang w:val="en-US"/>
              </w:rPr>
              <w:t>(1</w:t>
            </w:r>
            <w:r w:rsidR="008C03EE">
              <w:rPr>
                <w:rFonts w:cstheme="minorHAnsi"/>
                <w:lang w:val="en-US"/>
              </w:rPr>
              <w:t>.</w:t>
            </w:r>
            <w:r w:rsidRPr="00C1121F">
              <w:rPr>
                <w:rFonts w:cstheme="minorHAnsi"/>
                <w:lang w:val="en-US"/>
              </w:rPr>
              <w:t>1)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  <w:right w:val="nil"/>
            </w:tcBorders>
          </w:tcPr>
          <w:p w14:paraId="12605414" w14:textId="607C4B48" w:rsidR="00B409FB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C1121F">
              <w:rPr>
                <w:rFonts w:cstheme="minorHAnsi"/>
                <w:lang w:val="en-US"/>
              </w:rPr>
              <w:t>3</w:t>
            </w:r>
            <w:r w:rsidR="008C03EE">
              <w:rPr>
                <w:rFonts w:cstheme="minorHAnsi"/>
                <w:lang w:val="en-US"/>
              </w:rPr>
              <w:t>.</w:t>
            </w:r>
            <w:r w:rsidRPr="00C1121F">
              <w:rPr>
                <w:rFonts w:cstheme="minorHAnsi"/>
                <w:lang w:val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</w:tcBorders>
          </w:tcPr>
          <w:p w14:paraId="14863818" w14:textId="1B60F5E1" w:rsidR="00B409FB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4D6BB1">
              <w:rPr>
                <w:rFonts w:cstheme="minorHAnsi"/>
                <w:lang w:val="en-US"/>
              </w:rPr>
              <w:t>(1</w:t>
            </w:r>
            <w:r w:rsidR="008C03EE">
              <w:rPr>
                <w:rFonts w:cstheme="minorHAnsi"/>
                <w:lang w:val="en-US"/>
              </w:rPr>
              <w:t>.</w:t>
            </w:r>
            <w:r w:rsidRPr="004D6BB1">
              <w:rPr>
                <w:rFonts w:cstheme="minorHAnsi"/>
                <w:lang w:val="en-US"/>
              </w:rPr>
              <w:t>5)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14:paraId="7C22A65D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4D6BB1">
              <w:rPr>
                <w:rFonts w:cstheme="minorHAnsi"/>
                <w:lang w:val="en-US"/>
              </w:rPr>
              <w:t>602</w:t>
            </w:r>
          </w:p>
        </w:tc>
      </w:tr>
      <w:tr w:rsidR="00B409FB" w14:paraId="0D2207CE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</w:tcPr>
          <w:p w14:paraId="5988610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</w:tcBorders>
          </w:tcPr>
          <w:p w14:paraId="5FFF7653" w14:textId="77777777" w:rsidR="00B409FB" w:rsidRPr="00155D97" w:rsidRDefault="00B409FB" w:rsidP="00046337">
            <w:pPr>
              <w:rPr>
                <w:rFonts w:cstheme="minorHAnsi"/>
                <w:lang w:val="en-US"/>
              </w:rPr>
            </w:pPr>
            <w:r w:rsidRPr="00C1121F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041" w:type="dxa"/>
            <w:tcBorders>
              <w:top w:val="nil"/>
              <w:right w:val="nil"/>
            </w:tcBorders>
          </w:tcPr>
          <w:p w14:paraId="666B491C" w14:textId="77777777" w:rsidR="00B409FB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3CE093C9" w14:textId="77777777" w:rsidR="00B409FB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top w:val="nil"/>
              <w:right w:val="nil"/>
            </w:tcBorders>
          </w:tcPr>
          <w:p w14:paraId="0E924CFB" w14:textId="77777777" w:rsidR="00B409FB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1D9FED30" w14:textId="77777777" w:rsidR="00B409FB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14:paraId="1B5B002A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499034FD" w14:textId="77777777" w:rsidTr="00046337">
        <w:trPr>
          <w:trHeight w:val="454"/>
        </w:trPr>
        <w:tc>
          <w:tcPr>
            <w:tcW w:w="460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D921451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4D6BB1">
              <w:rPr>
                <w:rFonts w:cstheme="minorHAnsi"/>
                <w:lang w:val="en-US"/>
              </w:rPr>
              <w:t>Stoma formation (protective), n</w:t>
            </w:r>
          </w:p>
        </w:tc>
        <w:tc>
          <w:tcPr>
            <w:tcW w:w="1041" w:type="dxa"/>
            <w:tcBorders>
              <w:bottom w:val="nil"/>
              <w:right w:val="nil"/>
            </w:tcBorders>
            <w:vAlign w:val="center"/>
          </w:tcPr>
          <w:p w14:paraId="1822674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14:paraId="7ADFFDF4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14:paraId="7E1E759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vAlign w:val="center"/>
          </w:tcPr>
          <w:p w14:paraId="71914CA9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6E36DB83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05DF6D70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DA64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09EFC503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4D6BB1">
              <w:rPr>
                <w:rFonts w:cstheme="minorHAnsi"/>
                <w:lang w:val="en-US"/>
              </w:rPr>
              <w:t>Ileostomy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E65BCC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0093E4C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6DA7AF11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54F407A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0D5670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24479EA1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623F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3A4FE453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Colostomy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5F71334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2A87D92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64E60F0C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68DC245C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06BD7E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06FFD7AC" w14:textId="77777777" w:rsidTr="00046337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3FCE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</w:tcBorders>
          </w:tcPr>
          <w:p w14:paraId="2DA5C051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4D6BB1">
              <w:rPr>
                <w:rFonts w:cstheme="minorHAnsi"/>
                <w:lang w:val="en-US"/>
              </w:rPr>
              <w:t>None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ACFAE47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DC53E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14:paraId="5464A12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3386656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5EBED6A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B409FB" w14:paraId="1DC4B480" w14:textId="77777777" w:rsidTr="00621B42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1A4FF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23975C" w14:textId="77777777" w:rsidR="00B409FB" w:rsidRPr="001E4BC5" w:rsidRDefault="00B409FB" w:rsidP="00046337">
            <w:pPr>
              <w:rPr>
                <w:rFonts w:cstheme="minorHAnsi"/>
                <w:lang w:val="en-US"/>
              </w:rPr>
            </w:pPr>
            <w:r w:rsidRPr="004D6BB1">
              <w:rPr>
                <w:rFonts w:cstheme="minorHAnsi"/>
                <w:lang w:val="en-US"/>
              </w:rPr>
              <w:t>Missing data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4272A4A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43225FDF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  <w:right w:val="nil"/>
            </w:tcBorders>
          </w:tcPr>
          <w:p w14:paraId="18C4CE5F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512DDC9D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14:paraId="67756586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B409FB">
              <w:rPr>
                <w:rFonts w:cstheme="minorHAnsi"/>
                <w:lang w:val="en-US"/>
              </w:rPr>
              <w:t>884</w:t>
            </w:r>
          </w:p>
        </w:tc>
      </w:tr>
      <w:tr w:rsidR="00B409FB" w14:paraId="20F63087" w14:textId="77777777" w:rsidTr="00621B42">
        <w:trPr>
          <w:trHeight w:val="454"/>
        </w:trPr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D5EC8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Duration of surgery, min, mean (SD)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14:paraId="1939CEB0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319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</w:tcBorders>
            <w:vAlign w:val="center"/>
          </w:tcPr>
          <w:p w14:paraId="59BAF9F9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(104)</w:t>
            </w:r>
          </w:p>
        </w:tc>
        <w:tc>
          <w:tcPr>
            <w:tcW w:w="1068" w:type="dxa"/>
            <w:tcBorders>
              <w:bottom w:val="single" w:sz="4" w:space="0" w:color="auto"/>
              <w:right w:val="nil"/>
            </w:tcBorders>
            <w:vAlign w:val="center"/>
          </w:tcPr>
          <w:p w14:paraId="75149C99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295</w:t>
            </w:r>
            <w:r w:rsidRPr="001E4BC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</w:tcBorders>
            <w:vAlign w:val="center"/>
          </w:tcPr>
          <w:p w14:paraId="32C87CF0" w14:textId="77777777" w:rsidR="00B409FB" w:rsidRPr="001E4BC5" w:rsidRDefault="00B409FB" w:rsidP="00046337">
            <w:pPr>
              <w:jc w:val="both"/>
              <w:rPr>
                <w:rFonts w:cstheme="minorHAnsi"/>
                <w:lang w:val="en-US"/>
              </w:rPr>
            </w:pPr>
            <w:r w:rsidRPr="00B409FB">
              <w:rPr>
                <w:rFonts w:cstheme="minorHAnsi"/>
                <w:lang w:val="en-US"/>
              </w:rPr>
              <w:t>(92)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06DD7A2" w14:textId="77777777" w:rsidR="00B409FB" w:rsidRPr="001E4BC5" w:rsidRDefault="00B409FB" w:rsidP="00046337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B409FB">
              <w:rPr>
                <w:rFonts w:cstheme="minorHAnsi"/>
                <w:lang w:val="en-US"/>
              </w:rPr>
              <w:t>104</w:t>
            </w:r>
          </w:p>
        </w:tc>
      </w:tr>
    </w:tbl>
    <w:p w14:paraId="47B23EF8" w14:textId="77777777" w:rsidR="00B409FB" w:rsidRDefault="00B409FB" w:rsidP="00115D53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C2691A7" w14:textId="77777777" w:rsidR="00B409FB" w:rsidRDefault="00B409FB" w:rsidP="00115D53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EAE7A2E" w14:textId="77777777" w:rsidR="00B409FB" w:rsidRDefault="00B409FB" w:rsidP="00115D53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5691E743" w14:textId="77777777" w:rsidR="00B409FB" w:rsidRPr="00BB38DB" w:rsidRDefault="00B409FB" w:rsidP="00115D53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CFF1D6F" w14:textId="77777777" w:rsidR="00B409FB" w:rsidRPr="00BB38DB" w:rsidRDefault="00B409FB" w:rsidP="00FB6371">
      <w:pPr>
        <w:spacing w:after="0" w:line="240" w:lineRule="auto"/>
        <w:ind w:left="-567" w:right="-567"/>
        <w:rPr>
          <w:rFonts w:ascii="Times New Roman" w:hAnsi="Times New Roman" w:cs="Times New Roman"/>
          <w:sz w:val="16"/>
          <w:szCs w:val="16"/>
          <w:lang w:val="en-US"/>
        </w:rPr>
      </w:pPr>
    </w:p>
    <w:p w14:paraId="2906B5EA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7D8F87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F7E664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4E5495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0FBDA7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EBB497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07BE7AF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7414D1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4F73A9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14FD27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40843B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1D94B6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DEFCAE" w14:textId="77777777" w:rsidR="00376772" w:rsidRDefault="00376772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1908FB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7A8756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8A6B55A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87FFA1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66BDB2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883964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70EA877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61AFE0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6A50BA1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4BBDE82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6BF398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6D019C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0E38D06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A5E05F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9D510A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03AACC5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02EDFC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70D661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DD2E91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801602" w14:textId="77777777" w:rsidR="00B409FB" w:rsidRDefault="00B409FB" w:rsidP="0033643F">
      <w:pPr>
        <w:spacing w:after="0" w:line="240" w:lineRule="auto"/>
        <w:ind w:left="-567" w:right="14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textWrapping" w:clear="all"/>
      </w:r>
    </w:p>
    <w:p w14:paraId="1703B7D9" w14:textId="21DB9B26" w:rsidR="002376D9" w:rsidRPr="00B409FB" w:rsidRDefault="00863D1C" w:rsidP="0033643F">
      <w:pPr>
        <w:spacing w:after="0" w:line="240" w:lineRule="auto"/>
        <w:ind w:left="-567" w:right="142"/>
        <w:jc w:val="both"/>
        <w:rPr>
          <w:rFonts w:ascii="Calibri" w:hAnsi="Calibri" w:cs="Calibri"/>
          <w:lang w:val="en-US"/>
        </w:rPr>
      </w:pPr>
      <w:r w:rsidRPr="00B409FB">
        <w:rPr>
          <w:rFonts w:ascii="Calibri" w:hAnsi="Calibri" w:cs="Calibri"/>
          <w:lang w:val="en-US"/>
        </w:rPr>
        <w:t xml:space="preserve"> </w:t>
      </w:r>
    </w:p>
    <w:p w14:paraId="0B7EEF97" w14:textId="1FBA3006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4D12A8D" w14:textId="275A2AEE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92DBFC8" w14:textId="7B2334E4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6FC087A" w14:textId="5D67AAD4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6BD80A9" w14:textId="4EFD91F6" w:rsidR="00BB38DB" w:rsidRDefault="00BB38DB" w:rsidP="002376D9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4B0C79E" w14:textId="08ED70D4" w:rsidR="002376D9" w:rsidRPr="00B409FB" w:rsidRDefault="002376D9" w:rsidP="002376D9">
      <w:pPr>
        <w:spacing w:after="0" w:line="240" w:lineRule="auto"/>
        <w:ind w:left="-567" w:right="-567"/>
        <w:rPr>
          <w:rFonts w:cstheme="minorHAnsi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C4947">
        <w:rPr>
          <w:rFonts w:cstheme="minorHAnsi"/>
          <w:b/>
          <w:lang w:val="en-US"/>
        </w:rPr>
        <w:t>T</w:t>
      </w:r>
      <w:r w:rsidRPr="00B409FB">
        <w:rPr>
          <w:rFonts w:cstheme="minorHAnsi"/>
          <w:b/>
          <w:lang w:val="en-US"/>
        </w:rPr>
        <w:t xml:space="preserve">able 1 </w:t>
      </w:r>
      <w:r w:rsidR="002C4947">
        <w:rPr>
          <w:rFonts w:cstheme="minorHAnsi"/>
          <w:b/>
          <w:lang w:val="en-US"/>
        </w:rPr>
        <w:t>continued on</w:t>
      </w:r>
      <w:r w:rsidR="002C4947" w:rsidRPr="00B409FB">
        <w:rPr>
          <w:rFonts w:cstheme="minorHAnsi"/>
          <w:b/>
          <w:lang w:val="en-US"/>
        </w:rPr>
        <w:t xml:space="preserve"> </w:t>
      </w:r>
      <w:r w:rsidRPr="00B409FB">
        <w:rPr>
          <w:rFonts w:cstheme="minorHAnsi"/>
          <w:b/>
          <w:lang w:val="en-US"/>
        </w:rPr>
        <w:t>next page</w:t>
      </w:r>
    </w:p>
    <w:p w14:paraId="4AD3E133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7339F1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82B948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A0AB3C2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9EE096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1A9C6F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EFFBCE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99BF17D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E8C3895" w14:textId="77777777" w:rsidR="00A42FAA" w:rsidRDefault="00A42FAA" w:rsidP="00320EAD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2C225A" w14:textId="77777777" w:rsidR="002C4947" w:rsidRDefault="002C4947" w:rsidP="00867641">
      <w:pPr>
        <w:spacing w:after="0" w:line="240" w:lineRule="auto"/>
        <w:ind w:left="-567" w:right="-567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4B6224A1" w14:textId="2A320E4A" w:rsidR="006B333E" w:rsidRPr="00147CE6" w:rsidRDefault="00147CE6" w:rsidP="00867641">
      <w:pPr>
        <w:spacing w:after="0" w:line="240" w:lineRule="auto"/>
        <w:ind w:left="-567" w:right="-567"/>
        <w:rPr>
          <w:rFonts w:asciiTheme="majorHAnsi" w:hAnsiTheme="majorHAnsi" w:cstheme="minorHAnsi"/>
          <w:b/>
          <w:lang w:val="en-US"/>
        </w:rPr>
      </w:pPr>
      <w:r w:rsidRPr="00147CE6">
        <w:rPr>
          <w:rFonts w:asciiTheme="majorHAnsi" w:eastAsia="Calibri" w:hAnsiTheme="majorHAnsi" w:cs="Times New Roman"/>
          <w:b/>
          <w:highlight w:val="green"/>
          <w:lang w:val="en-US"/>
        </w:rPr>
        <w:lastRenderedPageBreak/>
        <w:t>Suppl</w:t>
      </w:r>
      <w:r w:rsidRPr="00147CE6">
        <w:rPr>
          <w:rFonts w:asciiTheme="majorHAnsi" w:eastAsia="Calibri" w:hAnsiTheme="majorHAnsi" w:cs="Times New Roman"/>
          <w:b/>
          <w:highlight w:val="green"/>
          <w:lang w:val="en-US"/>
        </w:rPr>
        <w:t xml:space="preserve">emental Digital Content </w:t>
      </w:r>
      <w:r w:rsidR="002C4947" w:rsidRPr="00147CE6">
        <w:rPr>
          <w:rFonts w:asciiTheme="majorHAnsi" w:hAnsiTheme="majorHAnsi" w:cstheme="minorHAnsi"/>
          <w:b/>
          <w:highlight w:val="green"/>
          <w:lang w:val="en-US"/>
        </w:rPr>
        <w:t>T</w:t>
      </w:r>
      <w:r w:rsidR="00825D82" w:rsidRPr="00147CE6">
        <w:rPr>
          <w:rFonts w:asciiTheme="majorHAnsi" w:hAnsiTheme="majorHAnsi" w:cstheme="minorHAnsi"/>
          <w:b/>
          <w:highlight w:val="green"/>
          <w:lang w:val="en-US"/>
        </w:rPr>
        <w:t>able 1</w:t>
      </w:r>
      <w:r w:rsidR="002C4947" w:rsidRPr="00147CE6">
        <w:rPr>
          <w:rFonts w:asciiTheme="majorHAnsi" w:hAnsiTheme="majorHAnsi" w:cstheme="minorHAnsi"/>
          <w:b/>
          <w:highlight w:val="green"/>
          <w:lang w:val="en-US"/>
        </w:rPr>
        <w:t xml:space="preserve"> (continued)</w:t>
      </w:r>
      <w:r w:rsidR="00867641" w:rsidRPr="00147CE6">
        <w:rPr>
          <w:rFonts w:asciiTheme="majorHAnsi" w:hAnsiTheme="majorHAnsi" w:cstheme="minorHAnsi"/>
          <w:b/>
          <w:lang w:val="en-US"/>
        </w:rPr>
        <w:tab/>
      </w:r>
    </w:p>
    <w:p w14:paraId="30B129E4" w14:textId="77777777" w:rsidR="00867641" w:rsidRDefault="00867641" w:rsidP="00867641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tblpX="-567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1696"/>
        <w:gridCol w:w="2913"/>
        <w:gridCol w:w="1041"/>
        <w:gridCol w:w="1041"/>
        <w:gridCol w:w="1051"/>
        <w:gridCol w:w="15"/>
        <w:gridCol w:w="1037"/>
        <w:gridCol w:w="900"/>
      </w:tblGrid>
      <w:tr w:rsidR="00A42FAA" w14:paraId="018400CC" w14:textId="77777777" w:rsidTr="00901B71">
        <w:trPr>
          <w:trHeight w:val="270"/>
        </w:trPr>
        <w:tc>
          <w:tcPr>
            <w:tcW w:w="4609" w:type="dxa"/>
            <w:gridSpan w:val="2"/>
            <w:vMerge w:val="restart"/>
            <w:tcBorders>
              <w:left w:val="single" w:sz="4" w:space="0" w:color="auto"/>
            </w:tcBorders>
          </w:tcPr>
          <w:p w14:paraId="76944775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>Variable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31865056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b/>
                <w:lang w:val="en-US"/>
              </w:rPr>
              <w:t xml:space="preserve">TME with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  <w:r w:rsidRPr="001E4BC5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bottom w:val="nil"/>
            </w:tcBorders>
          </w:tcPr>
          <w:p w14:paraId="08C4BE66" w14:textId="5909E83D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TME</w:t>
            </w:r>
            <w:r w:rsidR="00BE0BFF">
              <w:rPr>
                <w:rFonts w:cstheme="minorHAnsi"/>
                <w:b/>
                <w:lang w:val="en-US"/>
              </w:rPr>
              <w:t xml:space="preserve"> </w:t>
            </w:r>
            <w:r w:rsidRPr="001E4BC5">
              <w:rPr>
                <w:rFonts w:cstheme="minorHAnsi"/>
                <w:b/>
                <w:lang w:val="en-US"/>
              </w:rPr>
              <w:t xml:space="preserve">without </w:t>
            </w:r>
            <w:proofErr w:type="spellStart"/>
            <w:r w:rsidRPr="001E4BC5">
              <w:rPr>
                <w:rFonts w:cstheme="minorHAnsi"/>
                <w:b/>
                <w:lang w:val="en-US"/>
              </w:rPr>
              <w:t>pIONM</w:t>
            </w:r>
            <w:proofErr w:type="spellEnd"/>
            <w:r w:rsidRPr="001E4BC5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14:paraId="7EC909A5" w14:textId="77777777" w:rsidR="00A42FAA" w:rsidRPr="001E4BC5" w:rsidRDefault="00A42FAA" w:rsidP="00901B71">
            <w:pPr>
              <w:jc w:val="center"/>
              <w:rPr>
                <w:rFonts w:cstheme="minorHAnsi"/>
                <w:lang w:val="en-US"/>
              </w:rPr>
            </w:pPr>
            <w:r w:rsidRPr="00D400B2">
              <w:rPr>
                <w:i/>
              </w:rPr>
              <w:t>P</w:t>
            </w:r>
          </w:p>
        </w:tc>
      </w:tr>
      <w:tr w:rsidR="00A42FAA" w14:paraId="2B9436D8" w14:textId="77777777" w:rsidTr="00901B71">
        <w:trPr>
          <w:trHeight w:val="270"/>
        </w:trPr>
        <w:tc>
          <w:tcPr>
            <w:tcW w:w="4609" w:type="dxa"/>
            <w:gridSpan w:val="2"/>
            <w:vMerge/>
            <w:tcBorders>
              <w:left w:val="single" w:sz="4" w:space="0" w:color="auto"/>
            </w:tcBorders>
          </w:tcPr>
          <w:p w14:paraId="401F3D58" w14:textId="77777777" w:rsidR="00A42FAA" w:rsidRPr="001E4BC5" w:rsidRDefault="00A42FAA" w:rsidP="00901B71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</w:tcBorders>
          </w:tcPr>
          <w:p w14:paraId="09812B65" w14:textId="77777777" w:rsidR="00A42FAA" w:rsidRPr="001E4BC5" w:rsidRDefault="00A42FAA" w:rsidP="00901B71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(n=82)</w:t>
            </w:r>
          </w:p>
        </w:tc>
        <w:tc>
          <w:tcPr>
            <w:tcW w:w="2103" w:type="dxa"/>
            <w:gridSpan w:val="3"/>
            <w:tcBorders>
              <w:top w:val="nil"/>
            </w:tcBorders>
          </w:tcPr>
          <w:p w14:paraId="3B6A7924" w14:textId="77777777" w:rsidR="00A42FAA" w:rsidRPr="001E4BC5" w:rsidRDefault="00A42FAA" w:rsidP="00901B71">
            <w:pPr>
              <w:jc w:val="center"/>
              <w:rPr>
                <w:rFonts w:cstheme="minorHAnsi"/>
                <w:b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(n=89)</w:t>
            </w:r>
          </w:p>
        </w:tc>
        <w:tc>
          <w:tcPr>
            <w:tcW w:w="900" w:type="dxa"/>
            <w:vMerge/>
          </w:tcPr>
          <w:p w14:paraId="7EB61D6F" w14:textId="77777777" w:rsidR="00A42FAA" w:rsidRPr="00D400B2" w:rsidRDefault="00A42FAA" w:rsidP="00901B71">
            <w:pPr>
              <w:rPr>
                <w:i/>
              </w:rPr>
            </w:pPr>
          </w:p>
        </w:tc>
      </w:tr>
      <w:tr w:rsidR="00A42FAA" w14:paraId="2F3D6AB3" w14:textId="77777777" w:rsidTr="00901B71">
        <w:trPr>
          <w:trHeight w:val="454"/>
        </w:trPr>
        <w:tc>
          <w:tcPr>
            <w:tcW w:w="46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8B855" w14:textId="0D0E195B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Loss of blood, mL, mean (SD)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14:paraId="19949A1B" w14:textId="068004D4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290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</w:tcBorders>
            <w:vAlign w:val="center"/>
          </w:tcPr>
          <w:p w14:paraId="74E8AFC8" w14:textId="1B549F14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297</w:t>
            </w:r>
            <w:r w:rsidRPr="001E4BC5">
              <w:rPr>
                <w:rFonts w:cstheme="minorHAnsi"/>
                <w:lang w:val="en-US"/>
              </w:rPr>
              <w:t>)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DAC91C8" w14:textId="6211B149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290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</w:tcBorders>
            <w:vAlign w:val="center"/>
          </w:tcPr>
          <w:p w14:paraId="00615E88" w14:textId="15FA983D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1E4BC5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376</w:t>
            </w:r>
            <w:r w:rsidRPr="001E4BC5">
              <w:rPr>
                <w:rFonts w:cstheme="minorHAnsi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7435B7" w14:textId="457C89A1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A42FAA">
              <w:rPr>
                <w:rFonts w:cstheme="minorHAnsi"/>
                <w:lang w:val="en-US"/>
              </w:rPr>
              <w:t>998</w:t>
            </w:r>
          </w:p>
        </w:tc>
      </w:tr>
      <w:tr w:rsidR="00A42FAA" w14:paraId="7AC443A7" w14:textId="77777777" w:rsidTr="00901B71">
        <w:trPr>
          <w:trHeight w:val="454"/>
        </w:trPr>
        <w:tc>
          <w:tcPr>
            <w:tcW w:w="46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73AA8" w14:textId="7C0E5013" w:rsidR="00A42FAA" w:rsidRPr="00A42FAA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Excessive blood loss &gt;1000 mL, n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14:paraId="53623B90" w14:textId="5CDEA3E2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</w:tcBorders>
            <w:vAlign w:val="center"/>
          </w:tcPr>
          <w:p w14:paraId="7A93D8F4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F6FA16" w14:textId="78CC9E3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</w:tcBorders>
            <w:vAlign w:val="center"/>
          </w:tcPr>
          <w:p w14:paraId="61E4D1C4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25039C0" w14:textId="3D837FDA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  <w:r w:rsidRPr="00A42FAA">
              <w:rPr>
                <w:rFonts w:cstheme="minorHAnsi"/>
                <w:lang w:val="en-US"/>
              </w:rPr>
              <w:t>000</w:t>
            </w:r>
          </w:p>
        </w:tc>
      </w:tr>
      <w:tr w:rsidR="00A42FAA" w14:paraId="04782496" w14:textId="77777777" w:rsidTr="00901B71">
        <w:trPr>
          <w:trHeight w:val="397"/>
        </w:trPr>
        <w:tc>
          <w:tcPr>
            <w:tcW w:w="46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233263F" w14:textId="1A116E19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(y)</w:t>
            </w:r>
            <w:proofErr w:type="spellStart"/>
            <w:r w:rsidRPr="00A42FAA">
              <w:rPr>
                <w:rFonts w:cstheme="minorHAnsi"/>
                <w:lang w:val="en-US"/>
              </w:rPr>
              <w:t>pT</w:t>
            </w:r>
            <w:proofErr w:type="spellEnd"/>
            <w:r w:rsidRPr="00A42FAA">
              <w:rPr>
                <w:rFonts w:cstheme="minorHAnsi"/>
                <w:lang w:val="en-US"/>
              </w:rPr>
              <w:t xml:space="preserve"> category, n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5F4F3B31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03" w:type="dxa"/>
            <w:gridSpan w:val="3"/>
            <w:tcBorders>
              <w:bottom w:val="nil"/>
            </w:tcBorders>
            <w:vAlign w:val="center"/>
          </w:tcPr>
          <w:p w14:paraId="7D9EADC0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B7C8E9E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7A51E82D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0322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3E31140E" w14:textId="083E330F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BDB29A9" w14:textId="41CF070C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1DA2AAA" w14:textId="7E9D5198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49A36F62" w14:textId="3E4E2390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DF4E236" w14:textId="6441F156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9702C3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02EF7DD1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F16C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76EE8570" w14:textId="18FBCB4A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7820549" w14:textId="56B71ABC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2119511" w14:textId="1A371299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479074F5" w14:textId="49898CD1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0BE3B54C" w14:textId="44064442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AED35E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3E86647C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EC652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622B0BA2" w14:textId="0EB29966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86A2982" w14:textId="3CEC04B1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BC72A09" w14:textId="77777777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72A44B85" w14:textId="457CE12D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23F22C9F" w14:textId="77777777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A69A9E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67C7D1BE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650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61C2E742" w14:textId="25EBD6B6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D2EA96B" w14:textId="6F0ABBE2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2262A90" w14:textId="666671DC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1D3BB519" w14:textId="09D6C7EA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69F514F" w14:textId="6CCF6BB9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FEF347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09551497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560A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0EDFACAE" w14:textId="79515FA4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5F04A2E" w14:textId="0FC00466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E5A9EAD" w14:textId="38E48C99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55863620" w14:textId="54756CDC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8D75D51" w14:textId="22B00279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23B14A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55D2DEC3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39AE2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</w:tcBorders>
          </w:tcPr>
          <w:p w14:paraId="45598227" w14:textId="3F5F3BE2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Missing data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15E2F8E6" w14:textId="37DE096A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3F734428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40A79A3" w14:textId="5C1C0B03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60E94A83" w14:textId="0CAF9E87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0DC7DCC" w14:textId="6382A294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A42FAA">
              <w:rPr>
                <w:rFonts w:cstheme="minorHAnsi"/>
                <w:lang w:val="en-US"/>
              </w:rPr>
              <w:t>798</w:t>
            </w:r>
          </w:p>
        </w:tc>
      </w:tr>
      <w:tr w:rsidR="00A42FAA" w14:paraId="2FB05953" w14:textId="77777777" w:rsidTr="00901B71">
        <w:trPr>
          <w:trHeight w:val="397"/>
        </w:trPr>
        <w:tc>
          <w:tcPr>
            <w:tcW w:w="46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5B8CF29" w14:textId="795E4DCA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(y)</w:t>
            </w:r>
            <w:proofErr w:type="spellStart"/>
            <w:r w:rsidRPr="00A42FAA">
              <w:rPr>
                <w:rFonts w:cstheme="minorHAnsi"/>
                <w:lang w:val="en-US"/>
              </w:rPr>
              <w:t>pN</w:t>
            </w:r>
            <w:proofErr w:type="spellEnd"/>
            <w:r w:rsidRPr="00A42FAA">
              <w:rPr>
                <w:rFonts w:cstheme="minorHAnsi"/>
                <w:lang w:val="en-US"/>
              </w:rPr>
              <w:t xml:space="preserve"> category, n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6DF01615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03" w:type="dxa"/>
            <w:gridSpan w:val="3"/>
            <w:tcBorders>
              <w:bottom w:val="nil"/>
            </w:tcBorders>
            <w:vAlign w:val="center"/>
          </w:tcPr>
          <w:p w14:paraId="2E8C1AB1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FE8C3E7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78FC8DEC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F87EB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3AEDEFC7" w14:textId="7E462D20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551481FA" w14:textId="2B67590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ECB481D" w14:textId="7D9C262F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279A306B" w14:textId="36CF1CBD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61402EF8" w14:textId="2985F9AC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56BF7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1C9D903F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787C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76C72E72" w14:textId="653E2C8B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524DBFED" w14:textId="428E452B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BC8D253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32396ADB" w14:textId="67005989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5FC52FF2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CD2F55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3DCC9CD4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B2AE6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1BC983BC" w14:textId="1D3FBD85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CCF9665" w14:textId="1377D196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2C96506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63358A31" w14:textId="76B021C9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803730A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60F610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74FFE1B5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</w:tcPr>
          <w:p w14:paraId="0BDD9870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</w:tcBorders>
          </w:tcPr>
          <w:p w14:paraId="4F2DC459" w14:textId="5A347554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Missing data</w:t>
            </w:r>
          </w:p>
        </w:tc>
        <w:tc>
          <w:tcPr>
            <w:tcW w:w="1041" w:type="dxa"/>
            <w:tcBorders>
              <w:top w:val="nil"/>
              <w:right w:val="nil"/>
            </w:tcBorders>
          </w:tcPr>
          <w:p w14:paraId="29D264FF" w14:textId="42C84FE4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07795C3D" w14:textId="456713A3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right w:val="nil"/>
            </w:tcBorders>
          </w:tcPr>
          <w:p w14:paraId="55D43C38" w14:textId="19ADA6A9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4A1702B1" w14:textId="341275B8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FCF0BAD" w14:textId="0591C7F5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A42FAA">
              <w:rPr>
                <w:rFonts w:cstheme="minorHAnsi"/>
                <w:lang w:val="en-US"/>
              </w:rPr>
              <w:t>471</w:t>
            </w:r>
          </w:p>
        </w:tc>
      </w:tr>
      <w:tr w:rsidR="00A42FAA" w14:paraId="70B5FA33" w14:textId="77777777" w:rsidTr="00901B71">
        <w:trPr>
          <w:trHeight w:val="454"/>
        </w:trPr>
        <w:tc>
          <w:tcPr>
            <w:tcW w:w="46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BC483B1" w14:textId="46FE7D64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TME specimen quality, n (%)</w:t>
            </w:r>
          </w:p>
        </w:tc>
        <w:tc>
          <w:tcPr>
            <w:tcW w:w="1041" w:type="dxa"/>
            <w:tcBorders>
              <w:bottom w:val="nil"/>
              <w:right w:val="nil"/>
            </w:tcBorders>
            <w:vAlign w:val="center"/>
          </w:tcPr>
          <w:p w14:paraId="1CFCF75E" w14:textId="1FBE9EDF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14:paraId="2FAA915D" w14:textId="4D2501B0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bottom w:val="nil"/>
              <w:right w:val="nil"/>
            </w:tcBorders>
            <w:vAlign w:val="center"/>
          </w:tcPr>
          <w:p w14:paraId="3D9769D0" w14:textId="7ACAB23F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vAlign w:val="center"/>
          </w:tcPr>
          <w:p w14:paraId="74C31FE9" w14:textId="2C1D4AC8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CAC1531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56E0FFE5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C6B0B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5EB349DB" w14:textId="261B929F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Complete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F252DA1" w14:textId="053F840B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0542F82" w14:textId="70B93FE8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(79)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68AF8D01" w14:textId="0DD5A40A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31C14617" w14:textId="5802D7BE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(83)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AABB51" w14:textId="54496EFA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901B71">
              <w:rPr>
                <w:rFonts w:cstheme="minorHAnsi"/>
                <w:lang w:val="en-US"/>
              </w:rPr>
              <w:t>499</w:t>
            </w:r>
          </w:p>
        </w:tc>
      </w:tr>
      <w:tr w:rsidR="00A42FAA" w14:paraId="2792CA18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DC7F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11A8A19F" w14:textId="19CD24BB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Nearly complete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D4D0E0E" w14:textId="203352F4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020F8E3" w14:textId="6C020C3E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(20)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6BF91971" w14:textId="4587FCFD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4E52035A" w14:textId="0D0148DC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(17)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5784EA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0FA2C6CB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FC054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0562268B" w14:textId="52EC03F0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Incomplete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16D55AD" w14:textId="0554E1CA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A7C83A5" w14:textId="753C6407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(1)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14:paraId="15D33AD1" w14:textId="116A40F8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638430BA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4E3060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0EA7F0F6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10D25" w14:textId="77777777" w:rsidR="00A42FAA" w:rsidRPr="001E4BC5" w:rsidRDefault="00A42FAA" w:rsidP="00901B71">
            <w:pPr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</w:tcBorders>
          </w:tcPr>
          <w:p w14:paraId="0D523583" w14:textId="04204B13" w:rsidR="00A42FAA" w:rsidRPr="001E4BC5" w:rsidRDefault="00A42FAA" w:rsidP="00901B71">
            <w:pPr>
              <w:rPr>
                <w:rFonts w:cstheme="minorHAnsi"/>
                <w:lang w:val="en-US"/>
              </w:rPr>
            </w:pPr>
            <w:r w:rsidRPr="00A42FAA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25DB99D0" w14:textId="344B3386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74A89561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2779BC2" w14:textId="440475D2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419F1C25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00799E7" w14:textId="38D7BFCC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14F17CDA" w14:textId="77777777" w:rsidTr="00901B71">
        <w:trPr>
          <w:trHeight w:val="454"/>
        </w:trPr>
        <w:tc>
          <w:tcPr>
            <w:tcW w:w="46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BD3D020" w14:textId="6A33CC8B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Lymph node yield, n, mean (SD)</w:t>
            </w:r>
          </w:p>
        </w:tc>
        <w:tc>
          <w:tcPr>
            <w:tcW w:w="1041" w:type="dxa"/>
            <w:tcBorders>
              <w:bottom w:val="nil"/>
              <w:right w:val="nil"/>
            </w:tcBorders>
            <w:vAlign w:val="center"/>
          </w:tcPr>
          <w:p w14:paraId="67E455C2" w14:textId="15CC925C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14:paraId="3DBAD02A" w14:textId="28D6486F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(9)</w:t>
            </w:r>
          </w:p>
        </w:tc>
        <w:tc>
          <w:tcPr>
            <w:tcW w:w="1066" w:type="dxa"/>
            <w:gridSpan w:val="2"/>
            <w:tcBorders>
              <w:bottom w:val="nil"/>
              <w:right w:val="nil"/>
            </w:tcBorders>
            <w:vAlign w:val="center"/>
          </w:tcPr>
          <w:p w14:paraId="42D0A92F" w14:textId="2F539A63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  <w:tc>
          <w:tcPr>
            <w:tcW w:w="1037" w:type="dxa"/>
            <w:tcBorders>
              <w:left w:val="nil"/>
              <w:bottom w:val="nil"/>
            </w:tcBorders>
            <w:vAlign w:val="center"/>
          </w:tcPr>
          <w:p w14:paraId="59F74651" w14:textId="35568EEC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(10)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E516DE2" w14:textId="0170BC4D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901B71">
              <w:rPr>
                <w:rFonts w:cstheme="minorHAnsi"/>
                <w:lang w:val="en-US"/>
              </w:rPr>
              <w:t>546</w:t>
            </w:r>
          </w:p>
        </w:tc>
      </w:tr>
      <w:tr w:rsidR="00A42FAA" w14:paraId="1F3C6DAF" w14:textId="77777777" w:rsidTr="00901B7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F7384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</w:tcBorders>
          </w:tcPr>
          <w:p w14:paraId="760F4AE5" w14:textId="666947D0" w:rsidR="00A42FAA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43B91905" w14:textId="54B5CE19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2F01A8F6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DBBBE88" w14:textId="5DB0712B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56894717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B79158B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901B71" w14:paraId="13150C83" w14:textId="77777777" w:rsidTr="00901B71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A6B83A" w14:textId="69D3DCCB" w:rsidR="00901B71" w:rsidRPr="00901B71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DRM, mm, mean (SD)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F644A3" w14:textId="47FAD24F" w:rsidR="00901B71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B40A91" w14:textId="280FEE41" w:rsidR="00901B71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(53)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061EFD" w14:textId="1D6B5FB0" w:rsidR="00901B71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DFA03B" w14:textId="3B42A8B2" w:rsidR="00901B71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(26)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0A12ECDA" w14:textId="05AEC940" w:rsidR="00901B71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901B71">
              <w:rPr>
                <w:rFonts w:cstheme="minorHAnsi"/>
                <w:lang w:val="en-US"/>
              </w:rPr>
              <w:t>916</w:t>
            </w:r>
          </w:p>
        </w:tc>
      </w:tr>
      <w:tr w:rsidR="00A42FAA" w14:paraId="10934B72" w14:textId="77777777" w:rsidTr="00901B7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8938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</w:tcBorders>
          </w:tcPr>
          <w:p w14:paraId="3750DB1E" w14:textId="5506C5F9" w:rsidR="00A42FAA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33F2DA8D" w14:textId="6C5BD56B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06B72619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B3D3C83" w14:textId="074E92A1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</w:tcPr>
          <w:p w14:paraId="3747469B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46C7A0E" w14:textId="1001B621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7D278D46" w14:textId="77777777" w:rsidTr="00901B71">
        <w:trPr>
          <w:trHeight w:val="454"/>
        </w:trPr>
        <w:tc>
          <w:tcPr>
            <w:tcW w:w="460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DC21E84" w14:textId="04203F2D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CRM, n (%)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1B19A072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03" w:type="dxa"/>
            <w:gridSpan w:val="3"/>
            <w:tcBorders>
              <w:bottom w:val="nil"/>
            </w:tcBorders>
            <w:vAlign w:val="center"/>
          </w:tcPr>
          <w:p w14:paraId="412CFDDF" w14:textId="7777777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614204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6B33460E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3A0E6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16209C1B" w14:textId="2AABB318" w:rsidR="00A42FAA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Direct (0 mm)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C1177B8" w14:textId="322FE03C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52ACBB9" w14:textId="4C71C01B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14:paraId="15D6580B" w14:textId="71BA3D8D" w:rsidR="00A42FAA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</w:tcBorders>
          </w:tcPr>
          <w:p w14:paraId="5AFC5DAF" w14:textId="3FA58B23" w:rsidR="00A42FAA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(2)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A2EB8D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901B71" w14:paraId="3C06808B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D92C8" w14:textId="77777777" w:rsidR="00901B71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08D4BD54" w14:textId="44E30C7F" w:rsidR="00901B71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Positive (&gt;0 mm, ≤1 mm)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46FFB9B" w14:textId="61EE0AE2" w:rsidR="00901B71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7145D13" w14:textId="4CD79C20" w:rsidR="00901B71" w:rsidRPr="001E4BC5" w:rsidRDefault="0086764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(1)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14:paraId="23436DBB" w14:textId="145F31EB" w:rsidR="00901B71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</w:tcBorders>
          </w:tcPr>
          <w:p w14:paraId="6CD571E0" w14:textId="068D4C5F" w:rsidR="00901B71" w:rsidRPr="001E4BC5" w:rsidRDefault="0086764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(7)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7EA180" w14:textId="77777777" w:rsidR="00901B71" w:rsidRPr="001E4BC5" w:rsidRDefault="00901B71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7F14FC9E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36C04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14:paraId="6923A2B4" w14:textId="575F31FC" w:rsidR="00A42FAA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Negative (&gt;1 mm)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725B7A6" w14:textId="6FBFC009" w:rsidR="00A42FAA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D031022" w14:textId="2A36FEE9" w:rsidR="00A42FAA" w:rsidRPr="001E4BC5" w:rsidRDefault="0086764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(96)</w:t>
            </w: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14:paraId="198E9E01" w14:textId="1ADE0697" w:rsidR="00A42FAA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</w:tcBorders>
          </w:tcPr>
          <w:p w14:paraId="0F5041F1" w14:textId="52AF8F71" w:rsidR="00A42FAA" w:rsidRPr="001E4BC5" w:rsidRDefault="0086764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(91)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FE6929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42FAA" w14:paraId="336F2B10" w14:textId="77777777" w:rsidTr="00901B71">
        <w:trPr>
          <w:trHeight w:val="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C387A" w14:textId="77777777" w:rsidR="00A42FAA" w:rsidRPr="001E4BC5" w:rsidRDefault="00A42FAA" w:rsidP="00901B71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</w:tcBorders>
          </w:tcPr>
          <w:p w14:paraId="327F7C8F" w14:textId="6AFABDB4" w:rsidR="00A42FAA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Missing data, n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</w:tcPr>
          <w:p w14:paraId="5FDA446D" w14:textId="341ED1EB" w:rsidR="00A42FAA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537FF891" w14:textId="4A6389E7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  <w:right w:val="nil"/>
            </w:tcBorders>
          </w:tcPr>
          <w:p w14:paraId="6F6FACE3" w14:textId="1D68057B" w:rsidR="00A42FAA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4874FB" w14:textId="259C0491" w:rsidR="00A42FAA" w:rsidRPr="001E4BC5" w:rsidRDefault="00A42FAA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8BC860B" w14:textId="4615254B" w:rsidR="00A42FAA" w:rsidRPr="001E4BC5" w:rsidRDefault="00867641" w:rsidP="00867641">
            <w:pPr>
              <w:jc w:val="right"/>
              <w:rPr>
                <w:rFonts w:cstheme="minorHAnsi"/>
                <w:lang w:val="en-US"/>
              </w:rPr>
            </w:pPr>
            <w:r w:rsidRPr="00867641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.</w:t>
            </w:r>
            <w:r w:rsidRPr="00867641">
              <w:rPr>
                <w:rFonts w:cstheme="minorHAnsi"/>
                <w:lang w:val="en-US"/>
              </w:rPr>
              <w:t>077</w:t>
            </w:r>
          </w:p>
        </w:tc>
      </w:tr>
      <w:tr w:rsidR="00901B71" w14:paraId="39DB18F2" w14:textId="77777777" w:rsidTr="0068739E">
        <w:trPr>
          <w:trHeight w:val="454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2F9BC" w14:textId="533E3D90" w:rsidR="00901B71" w:rsidRPr="001E4BC5" w:rsidRDefault="00901B71" w:rsidP="00901B71">
            <w:pPr>
              <w:rPr>
                <w:rFonts w:cstheme="minorHAnsi"/>
                <w:lang w:val="en-US"/>
              </w:rPr>
            </w:pPr>
            <w:r w:rsidRPr="00901B71">
              <w:rPr>
                <w:rFonts w:cstheme="minorHAnsi"/>
                <w:lang w:val="en-US"/>
              </w:rPr>
              <w:t>Intraoperative tumor perforation, n (%)</w:t>
            </w:r>
          </w:p>
        </w:tc>
        <w:tc>
          <w:tcPr>
            <w:tcW w:w="1041" w:type="dxa"/>
            <w:tcBorders>
              <w:top w:val="single" w:sz="4" w:space="0" w:color="auto"/>
              <w:right w:val="nil"/>
            </w:tcBorders>
            <w:vAlign w:val="center"/>
          </w:tcPr>
          <w:p w14:paraId="3BB35047" w14:textId="7EEC1653" w:rsidR="00901B71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</w:tcBorders>
            <w:vAlign w:val="center"/>
          </w:tcPr>
          <w:p w14:paraId="691B895C" w14:textId="75B79CB2" w:rsidR="00901B71" w:rsidRPr="001E4BC5" w:rsidRDefault="00867641" w:rsidP="00901B7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(1)</w:t>
            </w:r>
          </w:p>
        </w:tc>
        <w:tc>
          <w:tcPr>
            <w:tcW w:w="1051" w:type="dxa"/>
            <w:tcBorders>
              <w:top w:val="single" w:sz="4" w:space="0" w:color="auto"/>
              <w:right w:val="nil"/>
            </w:tcBorders>
            <w:vAlign w:val="center"/>
          </w:tcPr>
          <w:p w14:paraId="6071845B" w14:textId="27C37B5A" w:rsidR="00901B71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DEF9383" w14:textId="77777777" w:rsidR="00901B71" w:rsidRPr="001E4BC5" w:rsidRDefault="00901B71" w:rsidP="00901B7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AFAFD7A" w14:textId="4879ACEF" w:rsidR="00901B71" w:rsidRPr="001E4BC5" w:rsidRDefault="00867641" w:rsidP="00901B71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</w:t>
            </w:r>
            <w:r w:rsidRPr="00867641">
              <w:rPr>
                <w:rFonts w:cstheme="minorHAnsi"/>
                <w:lang w:val="en-US"/>
              </w:rPr>
              <w:t>269</w:t>
            </w:r>
          </w:p>
        </w:tc>
      </w:tr>
    </w:tbl>
    <w:p w14:paraId="71EB9E4F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2521D9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6908A6D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21B5688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D37E90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5AB4E61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EAA0A8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21F019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04C938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A856E4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1A31BC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EF2C905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16A8DA" w14:textId="77777777" w:rsidR="00A42FAA" w:rsidRDefault="00A42FAA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3AEEC0" w14:textId="77777777" w:rsidR="00901B71" w:rsidRDefault="00901B71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E61810" w14:textId="77777777" w:rsidR="00901B71" w:rsidRDefault="00901B71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186E74" w14:textId="77777777" w:rsidR="00867641" w:rsidRDefault="00867641" w:rsidP="00A26D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</w:p>
    <w:p w14:paraId="5E9C2F1D" w14:textId="57522218" w:rsidR="00A26DD0" w:rsidRPr="00867641" w:rsidRDefault="002376D9" w:rsidP="00A26DD0">
      <w:pPr>
        <w:spacing w:after="0" w:line="240" w:lineRule="auto"/>
        <w:ind w:left="-567"/>
        <w:jc w:val="both"/>
        <w:rPr>
          <w:rFonts w:cstheme="minorHAnsi"/>
          <w:lang w:val="en-US"/>
        </w:rPr>
      </w:pPr>
      <w:r w:rsidRPr="00867641">
        <w:rPr>
          <w:rFonts w:cstheme="minorHAnsi"/>
          <w:lang w:val="en-US"/>
        </w:rPr>
        <w:t xml:space="preserve">TME: total </w:t>
      </w:r>
      <w:proofErr w:type="spellStart"/>
      <w:r w:rsidRPr="00867641">
        <w:rPr>
          <w:rFonts w:cstheme="minorHAnsi"/>
          <w:lang w:val="en-US"/>
        </w:rPr>
        <w:t>mesorectal</w:t>
      </w:r>
      <w:proofErr w:type="spellEnd"/>
      <w:r w:rsidRPr="00867641">
        <w:rPr>
          <w:rFonts w:cstheme="minorHAnsi"/>
          <w:lang w:val="en-US"/>
        </w:rPr>
        <w:t xml:space="preserve"> excision; </w:t>
      </w:r>
      <w:proofErr w:type="spellStart"/>
      <w:r w:rsidRPr="00867641">
        <w:rPr>
          <w:rFonts w:cstheme="minorHAnsi"/>
          <w:lang w:val="en-US"/>
        </w:rPr>
        <w:t>pIONM</w:t>
      </w:r>
      <w:proofErr w:type="spellEnd"/>
      <w:r w:rsidRPr="00867641">
        <w:rPr>
          <w:rFonts w:cstheme="minorHAnsi"/>
          <w:lang w:val="en-US"/>
        </w:rPr>
        <w:t xml:space="preserve">: pelvic intraoperative </w:t>
      </w:r>
      <w:proofErr w:type="spellStart"/>
      <w:r w:rsidRPr="00867641">
        <w:rPr>
          <w:rFonts w:cstheme="minorHAnsi"/>
          <w:lang w:val="en-US"/>
        </w:rPr>
        <w:t>neuromonitoring</w:t>
      </w:r>
      <w:proofErr w:type="spellEnd"/>
      <w:r w:rsidRPr="00867641">
        <w:rPr>
          <w:rFonts w:cstheme="minorHAnsi"/>
          <w:lang w:val="en-US"/>
        </w:rPr>
        <w:t xml:space="preserve">; SD: standard deviation; </w:t>
      </w:r>
      <w:r w:rsidRPr="00867641">
        <w:rPr>
          <w:rFonts w:cstheme="minorHAnsi"/>
          <w:lang w:val="en-US"/>
        </w:rPr>
        <w:br/>
      </w:r>
      <w:r w:rsidR="009355E5" w:rsidRPr="00867641">
        <w:rPr>
          <w:rFonts w:cstheme="minorHAnsi"/>
          <w:lang w:val="en-US"/>
        </w:rPr>
        <w:t xml:space="preserve">n: </w:t>
      </w:r>
      <w:r w:rsidRPr="00867641">
        <w:rPr>
          <w:rFonts w:cstheme="minorHAnsi"/>
          <w:lang w:val="en-US"/>
        </w:rPr>
        <w:t>number; ASA: American Society of Anesthesiologists; BMI: body mass index; TIVA</w:t>
      </w:r>
      <w:r w:rsidR="006F72C2" w:rsidRPr="00867641">
        <w:rPr>
          <w:rFonts w:cstheme="minorHAnsi"/>
          <w:lang w:val="en-US"/>
        </w:rPr>
        <w:t xml:space="preserve">: total intravenous anesthesia; </w:t>
      </w:r>
      <w:r w:rsidRPr="00867641">
        <w:rPr>
          <w:rFonts w:cstheme="minorHAnsi"/>
          <w:lang w:val="en-US"/>
        </w:rPr>
        <w:t>DRM: distal resection margin; CRM: circumferential resection margin</w:t>
      </w:r>
      <w:r w:rsidR="0033643F" w:rsidRPr="00867641">
        <w:rPr>
          <w:rFonts w:cstheme="minorHAnsi"/>
          <w:lang w:val="en-US"/>
        </w:rPr>
        <w:t>.</w:t>
      </w:r>
      <w:r w:rsidRPr="00867641">
        <w:rPr>
          <w:rFonts w:cstheme="minorHAnsi"/>
          <w:lang w:val="en-US"/>
        </w:rPr>
        <w:t xml:space="preserve"> </w:t>
      </w:r>
      <w:r w:rsidR="003212B3" w:rsidRPr="00867641">
        <w:rPr>
          <w:rFonts w:cstheme="minorHAnsi"/>
          <w:lang w:val="en-US"/>
        </w:rPr>
        <w:t xml:space="preserve"> </w:t>
      </w:r>
    </w:p>
    <w:p w14:paraId="607EC179" w14:textId="75C49E2B" w:rsidR="00097E64" w:rsidRPr="00867641" w:rsidRDefault="002376D9" w:rsidP="00A26DD0">
      <w:pPr>
        <w:spacing w:after="0" w:line="240" w:lineRule="auto"/>
        <w:ind w:left="-567"/>
        <w:jc w:val="both"/>
        <w:rPr>
          <w:rFonts w:cstheme="minorHAnsi"/>
          <w:lang w:val="en-US"/>
        </w:rPr>
      </w:pPr>
      <w:r w:rsidRPr="00867641">
        <w:rPr>
          <w:rFonts w:cstheme="minorHAnsi"/>
          <w:lang w:val="en-US"/>
        </w:rPr>
        <w:t>*</w:t>
      </w:r>
      <w:r w:rsidR="00A219B8" w:rsidRPr="00867641">
        <w:rPr>
          <w:rFonts w:cstheme="minorHAnsi"/>
          <w:lang w:val="en-US"/>
        </w:rPr>
        <w:t xml:space="preserve"> </w:t>
      </w:r>
      <w:r w:rsidRPr="00867641">
        <w:rPr>
          <w:rFonts w:cstheme="minorHAnsi"/>
          <w:lang w:val="en-US"/>
        </w:rPr>
        <w:t xml:space="preserve">Multiple </w:t>
      </w:r>
      <w:r w:rsidR="00421DE5" w:rsidRPr="00867641">
        <w:rPr>
          <w:rFonts w:cstheme="minorHAnsi"/>
          <w:lang w:val="en-US"/>
        </w:rPr>
        <w:t>responses were allowed</w:t>
      </w:r>
    </w:p>
    <w:sectPr w:rsidR="00097E64" w:rsidRPr="00867641" w:rsidSect="00700CC7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87AC" w16cex:dateUtc="2022-02-23T00:02:00Z"/>
  <w16cex:commentExtensible w16cex:durableId="25C0AA27" w16cex:dateUtc="2022-02-23T20:42:00Z"/>
  <w16cex:commentExtensible w16cex:durableId="25BF841D" w16cex:dateUtc="2022-02-22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A1C4F" w16cid:durableId="25BF87AC"/>
  <w16cid:commentId w16cid:paraId="1D7BC4B6" w16cid:durableId="25C0AA27"/>
  <w16cid:commentId w16cid:paraId="028C1F9F" w16cid:durableId="25BF84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56AF"/>
    <w:multiLevelType w:val="hybridMultilevel"/>
    <w:tmpl w:val="B22CC200"/>
    <w:lvl w:ilvl="0" w:tplc="4E22C792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1E131E"/>
    <w:multiLevelType w:val="hybridMultilevel"/>
    <w:tmpl w:val="60DE8548"/>
    <w:lvl w:ilvl="0" w:tplc="F08A75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5666"/>
    <w:multiLevelType w:val="hybridMultilevel"/>
    <w:tmpl w:val="DCF89102"/>
    <w:lvl w:ilvl="0" w:tplc="E7A8B792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4"/>
    <w:rsid w:val="0000302F"/>
    <w:rsid w:val="000077BE"/>
    <w:rsid w:val="00010BA0"/>
    <w:rsid w:val="000111D9"/>
    <w:rsid w:val="00011A6C"/>
    <w:rsid w:val="00021ED6"/>
    <w:rsid w:val="00023E57"/>
    <w:rsid w:val="000264FF"/>
    <w:rsid w:val="0003178C"/>
    <w:rsid w:val="0004718D"/>
    <w:rsid w:val="000514C7"/>
    <w:rsid w:val="0007577C"/>
    <w:rsid w:val="00077920"/>
    <w:rsid w:val="000900F0"/>
    <w:rsid w:val="0009145B"/>
    <w:rsid w:val="00097E64"/>
    <w:rsid w:val="000A1F85"/>
    <w:rsid w:val="000A4D43"/>
    <w:rsid w:val="000B14F9"/>
    <w:rsid w:val="000C2FFB"/>
    <w:rsid w:val="000C5327"/>
    <w:rsid w:val="000D2867"/>
    <w:rsid w:val="000F0518"/>
    <w:rsid w:val="000F0B0E"/>
    <w:rsid w:val="00100E46"/>
    <w:rsid w:val="00110690"/>
    <w:rsid w:val="00111470"/>
    <w:rsid w:val="00112AF1"/>
    <w:rsid w:val="00115D53"/>
    <w:rsid w:val="00125374"/>
    <w:rsid w:val="00147CE6"/>
    <w:rsid w:val="00155D97"/>
    <w:rsid w:val="001607F8"/>
    <w:rsid w:val="00162AA6"/>
    <w:rsid w:val="00165347"/>
    <w:rsid w:val="001731EC"/>
    <w:rsid w:val="001A7196"/>
    <w:rsid w:val="001B0E4D"/>
    <w:rsid w:val="001C23AF"/>
    <w:rsid w:val="001C32AC"/>
    <w:rsid w:val="001E4BC5"/>
    <w:rsid w:val="001F321C"/>
    <w:rsid w:val="001F6083"/>
    <w:rsid w:val="001F7F98"/>
    <w:rsid w:val="00206FF6"/>
    <w:rsid w:val="002108BD"/>
    <w:rsid w:val="0021257A"/>
    <w:rsid w:val="00214F71"/>
    <w:rsid w:val="00232989"/>
    <w:rsid w:val="00233C0E"/>
    <w:rsid w:val="002373F0"/>
    <w:rsid w:val="002376D9"/>
    <w:rsid w:val="0024129C"/>
    <w:rsid w:val="00246933"/>
    <w:rsid w:val="00262A87"/>
    <w:rsid w:val="0026319E"/>
    <w:rsid w:val="00264000"/>
    <w:rsid w:val="002709D2"/>
    <w:rsid w:val="00283E33"/>
    <w:rsid w:val="00286FC9"/>
    <w:rsid w:val="002A1D84"/>
    <w:rsid w:val="002A4EF1"/>
    <w:rsid w:val="002B2EC4"/>
    <w:rsid w:val="002B63DA"/>
    <w:rsid w:val="002C4947"/>
    <w:rsid w:val="002D60D2"/>
    <w:rsid w:val="002E359F"/>
    <w:rsid w:val="002E48A9"/>
    <w:rsid w:val="002E5661"/>
    <w:rsid w:val="002E7ADC"/>
    <w:rsid w:val="002F3BB7"/>
    <w:rsid w:val="00310A09"/>
    <w:rsid w:val="00320EAD"/>
    <w:rsid w:val="003212B3"/>
    <w:rsid w:val="00330B44"/>
    <w:rsid w:val="0033643F"/>
    <w:rsid w:val="00336D58"/>
    <w:rsid w:val="00361A7E"/>
    <w:rsid w:val="003738EF"/>
    <w:rsid w:val="00376772"/>
    <w:rsid w:val="0038004D"/>
    <w:rsid w:val="003819E5"/>
    <w:rsid w:val="00384836"/>
    <w:rsid w:val="00386D51"/>
    <w:rsid w:val="00387396"/>
    <w:rsid w:val="003A14A3"/>
    <w:rsid w:val="003A1610"/>
    <w:rsid w:val="003A4FAD"/>
    <w:rsid w:val="003B684F"/>
    <w:rsid w:val="003C17E1"/>
    <w:rsid w:val="003C187D"/>
    <w:rsid w:val="003D0491"/>
    <w:rsid w:val="003D0793"/>
    <w:rsid w:val="003D27B5"/>
    <w:rsid w:val="003D38B8"/>
    <w:rsid w:val="003E23C5"/>
    <w:rsid w:val="003E2522"/>
    <w:rsid w:val="003F7831"/>
    <w:rsid w:val="00412856"/>
    <w:rsid w:val="00412B49"/>
    <w:rsid w:val="00415B7E"/>
    <w:rsid w:val="00421DE5"/>
    <w:rsid w:val="00432619"/>
    <w:rsid w:val="00433FCE"/>
    <w:rsid w:val="00434C18"/>
    <w:rsid w:val="004356EF"/>
    <w:rsid w:val="00445607"/>
    <w:rsid w:val="0044637C"/>
    <w:rsid w:val="004623BA"/>
    <w:rsid w:val="0048518B"/>
    <w:rsid w:val="00487AE9"/>
    <w:rsid w:val="004A043F"/>
    <w:rsid w:val="004A055B"/>
    <w:rsid w:val="004B2447"/>
    <w:rsid w:val="004B3F82"/>
    <w:rsid w:val="004B57BC"/>
    <w:rsid w:val="004C4E9F"/>
    <w:rsid w:val="004C660A"/>
    <w:rsid w:val="004C6AE1"/>
    <w:rsid w:val="004D576A"/>
    <w:rsid w:val="004D6BB1"/>
    <w:rsid w:val="004E3611"/>
    <w:rsid w:val="00504EA2"/>
    <w:rsid w:val="00506136"/>
    <w:rsid w:val="00506561"/>
    <w:rsid w:val="0050790E"/>
    <w:rsid w:val="005213C6"/>
    <w:rsid w:val="005360DC"/>
    <w:rsid w:val="00554229"/>
    <w:rsid w:val="00554B68"/>
    <w:rsid w:val="0056140E"/>
    <w:rsid w:val="00563253"/>
    <w:rsid w:val="005776AA"/>
    <w:rsid w:val="00581E3B"/>
    <w:rsid w:val="00582111"/>
    <w:rsid w:val="00597384"/>
    <w:rsid w:val="005A2AAB"/>
    <w:rsid w:val="005A53CE"/>
    <w:rsid w:val="005B7DA5"/>
    <w:rsid w:val="005C1F5F"/>
    <w:rsid w:val="005E4DD8"/>
    <w:rsid w:val="005F1B50"/>
    <w:rsid w:val="005F5414"/>
    <w:rsid w:val="00602543"/>
    <w:rsid w:val="0060358D"/>
    <w:rsid w:val="00617FDD"/>
    <w:rsid w:val="0062041D"/>
    <w:rsid w:val="00620467"/>
    <w:rsid w:val="00621B42"/>
    <w:rsid w:val="00630149"/>
    <w:rsid w:val="00635F1F"/>
    <w:rsid w:val="00652410"/>
    <w:rsid w:val="0065290C"/>
    <w:rsid w:val="00655BA6"/>
    <w:rsid w:val="00661585"/>
    <w:rsid w:val="00664F6B"/>
    <w:rsid w:val="00665F3C"/>
    <w:rsid w:val="00674922"/>
    <w:rsid w:val="0067653C"/>
    <w:rsid w:val="00692412"/>
    <w:rsid w:val="00694A6C"/>
    <w:rsid w:val="0069574E"/>
    <w:rsid w:val="006A5DE4"/>
    <w:rsid w:val="006A6858"/>
    <w:rsid w:val="006B3053"/>
    <w:rsid w:val="006B333E"/>
    <w:rsid w:val="006E1F84"/>
    <w:rsid w:val="006E61BE"/>
    <w:rsid w:val="006F596B"/>
    <w:rsid w:val="006F626A"/>
    <w:rsid w:val="006F72C2"/>
    <w:rsid w:val="00700CC7"/>
    <w:rsid w:val="00704114"/>
    <w:rsid w:val="0071172C"/>
    <w:rsid w:val="007201F4"/>
    <w:rsid w:val="00723650"/>
    <w:rsid w:val="007263A9"/>
    <w:rsid w:val="00737A08"/>
    <w:rsid w:val="007467BF"/>
    <w:rsid w:val="00765A01"/>
    <w:rsid w:val="00770936"/>
    <w:rsid w:val="00791D35"/>
    <w:rsid w:val="007967D6"/>
    <w:rsid w:val="007A3F7E"/>
    <w:rsid w:val="007C10AC"/>
    <w:rsid w:val="007C2A14"/>
    <w:rsid w:val="007C4221"/>
    <w:rsid w:val="007D38C1"/>
    <w:rsid w:val="007D3DA0"/>
    <w:rsid w:val="007D58BD"/>
    <w:rsid w:val="007F47BB"/>
    <w:rsid w:val="007F4DC3"/>
    <w:rsid w:val="008035C7"/>
    <w:rsid w:val="00814592"/>
    <w:rsid w:val="00814A6C"/>
    <w:rsid w:val="00817FEA"/>
    <w:rsid w:val="00823F99"/>
    <w:rsid w:val="00825D82"/>
    <w:rsid w:val="0083551C"/>
    <w:rsid w:val="00863D1C"/>
    <w:rsid w:val="00867641"/>
    <w:rsid w:val="00874636"/>
    <w:rsid w:val="008750EA"/>
    <w:rsid w:val="00883089"/>
    <w:rsid w:val="0088369D"/>
    <w:rsid w:val="008865E2"/>
    <w:rsid w:val="00893BD9"/>
    <w:rsid w:val="008B27A2"/>
    <w:rsid w:val="008C03EE"/>
    <w:rsid w:val="008C2E1C"/>
    <w:rsid w:val="008E7676"/>
    <w:rsid w:val="008F4858"/>
    <w:rsid w:val="00901B71"/>
    <w:rsid w:val="0090278E"/>
    <w:rsid w:val="0092404B"/>
    <w:rsid w:val="009253BF"/>
    <w:rsid w:val="00933BFA"/>
    <w:rsid w:val="009355E5"/>
    <w:rsid w:val="00935700"/>
    <w:rsid w:val="009363E9"/>
    <w:rsid w:val="0094677A"/>
    <w:rsid w:val="00946E0D"/>
    <w:rsid w:val="00961F89"/>
    <w:rsid w:val="00982BE5"/>
    <w:rsid w:val="009913C6"/>
    <w:rsid w:val="00995D1A"/>
    <w:rsid w:val="009A18D2"/>
    <w:rsid w:val="009B3A8E"/>
    <w:rsid w:val="009B5B70"/>
    <w:rsid w:val="009B7722"/>
    <w:rsid w:val="009C3D6D"/>
    <w:rsid w:val="009C421E"/>
    <w:rsid w:val="009C73C7"/>
    <w:rsid w:val="009C7D4B"/>
    <w:rsid w:val="009D6212"/>
    <w:rsid w:val="009E2E57"/>
    <w:rsid w:val="009F318C"/>
    <w:rsid w:val="009F45AC"/>
    <w:rsid w:val="009F4F15"/>
    <w:rsid w:val="009F6A2B"/>
    <w:rsid w:val="00A00F55"/>
    <w:rsid w:val="00A01A5E"/>
    <w:rsid w:val="00A0399F"/>
    <w:rsid w:val="00A04DD0"/>
    <w:rsid w:val="00A05F44"/>
    <w:rsid w:val="00A101E4"/>
    <w:rsid w:val="00A2012F"/>
    <w:rsid w:val="00A219B8"/>
    <w:rsid w:val="00A26DD0"/>
    <w:rsid w:val="00A364DE"/>
    <w:rsid w:val="00A377C3"/>
    <w:rsid w:val="00A427EB"/>
    <w:rsid w:val="00A42AC9"/>
    <w:rsid w:val="00A42FAA"/>
    <w:rsid w:val="00A50D12"/>
    <w:rsid w:val="00A55861"/>
    <w:rsid w:val="00A63A74"/>
    <w:rsid w:val="00A641E8"/>
    <w:rsid w:val="00A70296"/>
    <w:rsid w:val="00A73FD2"/>
    <w:rsid w:val="00A83112"/>
    <w:rsid w:val="00A84F25"/>
    <w:rsid w:val="00A93C40"/>
    <w:rsid w:val="00A94CDC"/>
    <w:rsid w:val="00AB2DA0"/>
    <w:rsid w:val="00AB4F54"/>
    <w:rsid w:val="00AB6BE2"/>
    <w:rsid w:val="00AB7AC0"/>
    <w:rsid w:val="00AD032D"/>
    <w:rsid w:val="00B021AE"/>
    <w:rsid w:val="00B047E3"/>
    <w:rsid w:val="00B072E1"/>
    <w:rsid w:val="00B1639D"/>
    <w:rsid w:val="00B372BA"/>
    <w:rsid w:val="00B409FB"/>
    <w:rsid w:val="00B45D6D"/>
    <w:rsid w:val="00B57B5C"/>
    <w:rsid w:val="00B63C76"/>
    <w:rsid w:val="00B66D8C"/>
    <w:rsid w:val="00B66F64"/>
    <w:rsid w:val="00B7666C"/>
    <w:rsid w:val="00B84E17"/>
    <w:rsid w:val="00BA6139"/>
    <w:rsid w:val="00BA7D0A"/>
    <w:rsid w:val="00BB21EE"/>
    <w:rsid w:val="00BB33BD"/>
    <w:rsid w:val="00BB38DB"/>
    <w:rsid w:val="00BC0466"/>
    <w:rsid w:val="00BC3873"/>
    <w:rsid w:val="00BD122A"/>
    <w:rsid w:val="00BD297F"/>
    <w:rsid w:val="00BD532A"/>
    <w:rsid w:val="00BE0BFF"/>
    <w:rsid w:val="00BE17EA"/>
    <w:rsid w:val="00BE2D76"/>
    <w:rsid w:val="00BE7990"/>
    <w:rsid w:val="00BF35FD"/>
    <w:rsid w:val="00BF4D73"/>
    <w:rsid w:val="00BF5F27"/>
    <w:rsid w:val="00C01668"/>
    <w:rsid w:val="00C1121F"/>
    <w:rsid w:val="00C12A70"/>
    <w:rsid w:val="00C156FC"/>
    <w:rsid w:val="00C15A58"/>
    <w:rsid w:val="00C238EA"/>
    <w:rsid w:val="00C37867"/>
    <w:rsid w:val="00C46207"/>
    <w:rsid w:val="00C5337B"/>
    <w:rsid w:val="00C53FBF"/>
    <w:rsid w:val="00C55972"/>
    <w:rsid w:val="00C574AB"/>
    <w:rsid w:val="00C57DE7"/>
    <w:rsid w:val="00C8481D"/>
    <w:rsid w:val="00CB50B6"/>
    <w:rsid w:val="00CB5EEE"/>
    <w:rsid w:val="00CC5004"/>
    <w:rsid w:val="00CD473F"/>
    <w:rsid w:val="00CE39BD"/>
    <w:rsid w:val="00CF4BF4"/>
    <w:rsid w:val="00D04BC0"/>
    <w:rsid w:val="00D05626"/>
    <w:rsid w:val="00D10484"/>
    <w:rsid w:val="00D16159"/>
    <w:rsid w:val="00D164FC"/>
    <w:rsid w:val="00D256EA"/>
    <w:rsid w:val="00D26C69"/>
    <w:rsid w:val="00D30E6B"/>
    <w:rsid w:val="00D52CCE"/>
    <w:rsid w:val="00D52EE2"/>
    <w:rsid w:val="00D606D1"/>
    <w:rsid w:val="00D75A3D"/>
    <w:rsid w:val="00D75C66"/>
    <w:rsid w:val="00D80BD2"/>
    <w:rsid w:val="00D85D93"/>
    <w:rsid w:val="00D91F87"/>
    <w:rsid w:val="00D9203C"/>
    <w:rsid w:val="00DA0502"/>
    <w:rsid w:val="00DA3144"/>
    <w:rsid w:val="00DA565A"/>
    <w:rsid w:val="00DA678F"/>
    <w:rsid w:val="00DB2302"/>
    <w:rsid w:val="00DB35B7"/>
    <w:rsid w:val="00DC468F"/>
    <w:rsid w:val="00DD4AF4"/>
    <w:rsid w:val="00DD4B17"/>
    <w:rsid w:val="00DD7D7B"/>
    <w:rsid w:val="00DE0F19"/>
    <w:rsid w:val="00DE3D16"/>
    <w:rsid w:val="00DE6F1F"/>
    <w:rsid w:val="00E228A5"/>
    <w:rsid w:val="00E22DD1"/>
    <w:rsid w:val="00E2333B"/>
    <w:rsid w:val="00E40EA8"/>
    <w:rsid w:val="00E438C1"/>
    <w:rsid w:val="00E52029"/>
    <w:rsid w:val="00E639B9"/>
    <w:rsid w:val="00E64410"/>
    <w:rsid w:val="00E65C14"/>
    <w:rsid w:val="00E65D03"/>
    <w:rsid w:val="00E66392"/>
    <w:rsid w:val="00E70D10"/>
    <w:rsid w:val="00E725C6"/>
    <w:rsid w:val="00E74B15"/>
    <w:rsid w:val="00E85153"/>
    <w:rsid w:val="00EA32EC"/>
    <w:rsid w:val="00EA3F72"/>
    <w:rsid w:val="00EB285F"/>
    <w:rsid w:val="00EB5107"/>
    <w:rsid w:val="00EE0598"/>
    <w:rsid w:val="00EE5D40"/>
    <w:rsid w:val="00EF090A"/>
    <w:rsid w:val="00F014F8"/>
    <w:rsid w:val="00F02BEA"/>
    <w:rsid w:val="00F100CA"/>
    <w:rsid w:val="00F2603E"/>
    <w:rsid w:val="00F41C3E"/>
    <w:rsid w:val="00F428B7"/>
    <w:rsid w:val="00F439DE"/>
    <w:rsid w:val="00F60D98"/>
    <w:rsid w:val="00F87BA8"/>
    <w:rsid w:val="00F93866"/>
    <w:rsid w:val="00F9618C"/>
    <w:rsid w:val="00FB6371"/>
    <w:rsid w:val="00FC101A"/>
    <w:rsid w:val="00FC7DF4"/>
    <w:rsid w:val="00FD7103"/>
    <w:rsid w:val="00FE267D"/>
    <w:rsid w:val="00FE4AA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3E5"/>
  <w15:chartTrackingRefBased/>
  <w15:docId w15:val="{FBEFA75A-5142-496A-ABC7-578F2B5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11">
    <w:name w:val="Gitternetztabelle 4 – Akzent 11"/>
    <w:basedOn w:val="NormaleTabelle"/>
    <w:uiPriority w:val="49"/>
    <w:rsid w:val="00E65C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jlqj4b">
    <w:name w:val="jlqj4b"/>
    <w:basedOn w:val="Absatz-Standardschriftart"/>
    <w:rsid w:val="000900F0"/>
  </w:style>
  <w:style w:type="paragraph" w:styleId="Listenabsatz">
    <w:name w:val="List Paragraph"/>
    <w:basedOn w:val="Standard"/>
    <w:uiPriority w:val="34"/>
    <w:qFormat/>
    <w:rsid w:val="000900F0"/>
    <w:pPr>
      <w:ind w:left="720"/>
      <w:contextualSpacing/>
    </w:pPr>
  </w:style>
  <w:style w:type="table" w:customStyle="1" w:styleId="Gitternetztabelle4Akzent14">
    <w:name w:val="Gitternetztabelle 4 – Akzent 14"/>
    <w:basedOn w:val="NormaleTabelle"/>
    <w:next w:val="Gitternetztabelle4Akzent11"/>
    <w:uiPriority w:val="49"/>
    <w:rsid w:val="00BE2D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arbeitung">
    <w:name w:val="Revision"/>
    <w:hidden/>
    <w:uiPriority w:val="99"/>
    <w:semiHidden/>
    <w:rsid w:val="00863D1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3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F35FD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35F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D1C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B1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0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6BB3-30CA-4ED1-8CB9-7D127CF4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Kneist</dc:creator>
  <cp:keywords/>
  <dc:description/>
  <cp:lastModifiedBy>Werner Kneist</cp:lastModifiedBy>
  <cp:revision>6</cp:revision>
  <dcterms:created xsi:type="dcterms:W3CDTF">2022-02-24T03:26:00Z</dcterms:created>
  <dcterms:modified xsi:type="dcterms:W3CDTF">2022-03-20T08:52:00Z</dcterms:modified>
</cp:coreProperties>
</file>