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76D" w:rsidRPr="001126F6" w:rsidRDefault="0069476D" w:rsidP="0069476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26F6">
        <w:rPr>
          <w:rFonts w:ascii="Times New Roman" w:hAnsi="Times New Roman" w:cs="Times New Roman"/>
          <w:b/>
          <w:sz w:val="24"/>
          <w:szCs w:val="24"/>
          <w:lang w:val="en-US"/>
        </w:rPr>
        <w:t>Supplementary Table 1: diseases of the pancreas in study patients</w:t>
      </w:r>
    </w:p>
    <w:tbl>
      <w:tblPr>
        <w:tblStyle w:val="Tabellasemplice4"/>
        <w:tblW w:w="0" w:type="auto"/>
        <w:tblLook w:val="04A0" w:firstRow="1" w:lastRow="0" w:firstColumn="1" w:lastColumn="0" w:noHBand="0" w:noVBand="1"/>
      </w:tblPr>
      <w:tblGrid>
        <w:gridCol w:w="4628"/>
        <w:gridCol w:w="3730"/>
        <w:gridCol w:w="2142"/>
        <w:gridCol w:w="3787"/>
      </w:tblGrid>
      <w:tr w:rsidR="0069476D" w:rsidRPr="001126F6" w:rsidTr="00C27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9476D" w:rsidRPr="001126F6" w:rsidRDefault="0069476D" w:rsidP="006947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hideMark/>
          </w:tcPr>
          <w:p w:rsidR="0069476D" w:rsidRPr="001126F6" w:rsidRDefault="0069476D" w:rsidP="006947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Group A</w:t>
            </w:r>
          </w:p>
          <w:p w:rsidR="0069476D" w:rsidRPr="001126F6" w:rsidRDefault="0069476D" w:rsidP="006947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OLE_LINK1"/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Pancreatoduodenectomy</w:t>
            </w:r>
          </w:p>
          <w:p w:rsidR="0069476D" w:rsidRPr="001126F6" w:rsidRDefault="0069476D" w:rsidP="006947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high-risk pancreatic anastomosis</w:t>
            </w:r>
            <w:bookmarkEnd w:id="0"/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(n=31)</w:t>
            </w:r>
          </w:p>
        </w:tc>
        <w:tc>
          <w:tcPr>
            <w:tcW w:w="0" w:type="auto"/>
            <w:hideMark/>
          </w:tcPr>
          <w:p w:rsidR="0069476D" w:rsidRPr="001126F6" w:rsidRDefault="0069476D" w:rsidP="006947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B</w:t>
            </w:r>
          </w:p>
          <w:p w:rsidR="0069476D" w:rsidRPr="001126F6" w:rsidRDefault="0069476D" w:rsidP="006947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 pancreatectomy</w:t>
            </w:r>
          </w:p>
          <w:p w:rsidR="0069476D" w:rsidRPr="001126F6" w:rsidRDefault="0069476D" w:rsidP="006947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IAT (n=30)</w:t>
            </w:r>
          </w:p>
        </w:tc>
        <w:tc>
          <w:tcPr>
            <w:tcW w:w="0" w:type="auto"/>
            <w:hideMark/>
          </w:tcPr>
          <w:p w:rsidR="00D74803" w:rsidRPr="001126F6" w:rsidRDefault="00D74803" w:rsidP="00D74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C</w:t>
            </w:r>
          </w:p>
          <w:p w:rsidR="00D74803" w:rsidRPr="001126F6" w:rsidRDefault="00D74803" w:rsidP="00D74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Pancreatoduodenectomy</w:t>
            </w:r>
          </w:p>
          <w:p w:rsidR="0069476D" w:rsidRPr="001126F6" w:rsidRDefault="00D74803" w:rsidP="00D74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lower-risk pancreatic anastomosis (n=18)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1" w:name="OLE_LINK2"/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Periampullary adenocarcinoma</w:t>
            </w:r>
            <w:bookmarkEnd w:id="1"/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24 (77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21 (70)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15 (83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</w:tr>
      <w:tr w:rsidR="00BF1A0B" w:rsidRPr="001126F6" w:rsidTr="00C27042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Pancreatic ductal adenocarcinoma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9 (29)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5 (16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10 (55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Ampullary adenocarcinoma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4 (12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 (10)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 (16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</w:tr>
      <w:tr w:rsidR="00BF1A0B" w:rsidRPr="001126F6" w:rsidTr="00C270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Distal bile duct adenocarcinoma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(22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(30)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Duodenum adenocarcinoma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(9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(13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BF1A0B" w:rsidRPr="001126F6" w:rsidTr="00C27042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Mixed Adenoneuroendocrine Carcinoma of the pancreas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Other neoplastic, benign or borderline lesions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(22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(30)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(16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</w:tr>
      <w:tr w:rsidR="00BF1A0B" w:rsidRPr="001126F6" w:rsidTr="00C27042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Leiomyosarcoma of the duodenum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Neuroendocrine neoplasm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F1A0B" w:rsidRPr="001126F6" w:rsidTr="00C2704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1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G1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 (5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G≥2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 (6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BF1A0B" w:rsidRPr="001126F6" w:rsidTr="00C27042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Duodenal gastrointestinal stromal tumor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BF1A0B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F1A0B" w:rsidRPr="001126F6" w:rsidRDefault="00BF1A0B" w:rsidP="00BF1A0B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Ampullary adenoma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 (6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0" w:type="auto"/>
          </w:tcPr>
          <w:p w:rsidR="00BF1A0B" w:rsidRPr="001126F6" w:rsidRDefault="00BF1A0B" w:rsidP="00BF1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</w:tr>
      <w:tr w:rsidR="0069476D" w:rsidRPr="001126F6" w:rsidTr="00C27042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476D" w:rsidRPr="001126F6" w:rsidRDefault="0069476D" w:rsidP="0069476D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Chronic pancreatitis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69476D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476D" w:rsidRPr="001126F6" w:rsidRDefault="0069476D" w:rsidP="0069476D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Distal bile duct pseudotumor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69476D" w:rsidRPr="001126F6" w:rsidTr="00C27042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476D" w:rsidRPr="001126F6" w:rsidRDefault="0069476D" w:rsidP="0069476D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Gangliocytic paraganglioma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  <w:tr w:rsidR="0069476D" w:rsidRPr="001126F6" w:rsidTr="00C27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476D" w:rsidRPr="001126F6" w:rsidRDefault="0069476D" w:rsidP="0069476D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Mucinous cystadenoma</w:t>
            </w:r>
          </w:p>
        </w:tc>
        <w:tc>
          <w:tcPr>
            <w:tcW w:w="0" w:type="auto"/>
          </w:tcPr>
          <w:p w:rsidR="0069476D" w:rsidRPr="001126F6" w:rsidRDefault="00C27042" w:rsidP="00694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9476D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</w:tcPr>
          <w:p w:rsidR="0069476D" w:rsidRPr="001126F6" w:rsidRDefault="00C27042" w:rsidP="00694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69476D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</w:tcPr>
          <w:p w:rsidR="0069476D" w:rsidRPr="001126F6" w:rsidRDefault="00C27042" w:rsidP="00694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9476D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9476D" w:rsidRPr="001126F6" w:rsidTr="00C2704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9476D" w:rsidRPr="001126F6" w:rsidRDefault="0069476D" w:rsidP="0069476D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Serous cystoadenoma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</w:p>
        </w:tc>
        <w:tc>
          <w:tcPr>
            <w:tcW w:w="0" w:type="auto"/>
          </w:tcPr>
          <w:p w:rsidR="0069476D" w:rsidRPr="001126F6" w:rsidRDefault="0069476D" w:rsidP="006947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</w:tr>
    </w:tbl>
    <w:p w:rsidR="0069476D" w:rsidRPr="00567F7F" w:rsidRDefault="0069476D" w:rsidP="0069476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476D" w:rsidRDefault="0069476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4A182F" w:rsidRPr="001126F6" w:rsidRDefault="00FC3F0D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126F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Table 2. Islet isolation outcome and </w:t>
      </w:r>
      <w:r w:rsidRPr="001126F6">
        <w:rPr>
          <w:rFonts w:ascii="Times New Roman" w:eastAsia="MS Mincho" w:hAnsi="Times New Roman" w:cs="Times New Roman"/>
          <w:b/>
          <w:bCs/>
          <w:sz w:val="24"/>
          <w:szCs w:val="24"/>
          <w:lang w:val="en-GB" w:eastAsia="ja-JP"/>
        </w:rPr>
        <w:t xml:space="preserve">transplant characteristics </w:t>
      </w:r>
      <w:r w:rsidRPr="001126F6">
        <w:rPr>
          <w:rFonts w:ascii="Times New Roman" w:hAnsi="Times New Roman" w:cs="Times New Roman"/>
          <w:b/>
          <w:sz w:val="24"/>
          <w:szCs w:val="24"/>
          <w:lang w:val="en-GB"/>
        </w:rPr>
        <w:t>stratified by study centres</w:t>
      </w:r>
    </w:p>
    <w:tbl>
      <w:tblPr>
        <w:tblStyle w:val="Tabellasemplice41"/>
        <w:tblW w:w="0" w:type="auto"/>
        <w:tblLook w:val="04A0" w:firstRow="1" w:lastRow="0" w:firstColumn="1" w:lastColumn="0" w:noHBand="0" w:noVBand="1"/>
      </w:tblPr>
      <w:tblGrid>
        <w:gridCol w:w="3626"/>
        <w:gridCol w:w="3059"/>
        <w:gridCol w:w="2585"/>
        <w:gridCol w:w="2585"/>
        <w:gridCol w:w="2422"/>
      </w:tblGrid>
      <w:tr w:rsidR="00FC3F0D" w:rsidRPr="001126F6" w:rsidTr="00FC3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Center 1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Center 2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N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(100)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(100)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(100)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Trimmed Pancreas Weight (g)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 (59-83)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 (63-84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 (56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5-81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859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Post purification IEQ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170,000 (127,418-215,206)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181,112 (137,146-226,475)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147,175 (111,975-181,112)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236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eastAsia="Times New Roman" w:hAnsi="Times New Roman" w:cs="Times New Roman"/>
                <w:b w:val="0"/>
                <w:kern w:val="24"/>
                <w:sz w:val="24"/>
                <w:szCs w:val="24"/>
                <w:lang w:val="en-GB" w:eastAsia="it-IT"/>
              </w:rPr>
              <w:t>Post-purification IEQ/g pancreas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2,305 (1,847-3,148)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2,381 (1,973-3,520)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2,300 (1,806-2,899)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268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Islet transplanted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 (96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(100)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 (94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Islet purification (%)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 (28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7-70)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(22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5-67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(28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7-72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966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Tissue volume (ml)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(1-2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 (1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05-2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(0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95-1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222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Fresh/culture islet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4/25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4/12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E7E88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021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Culture time (h)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(13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4-16)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(15-19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(12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Recipient weight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 (65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5-75)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 (60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5-75)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 (66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5-88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Recipient BMI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(23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5-28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(22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25-26)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(24-30)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025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Islet infused (IEQ/kg)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1,863 (1,410-2,285)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2,143 (1,668-2,722)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1,627 (697-2,098)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075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Site (bone marrow/liver)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2/27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2/10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0/17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 portal vein pressure (cm H2O)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(0-1)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(0-1)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 (0-1)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Patients with complications related to islet infusion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(17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(16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(17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C3F0D" w:rsidRPr="001126F6" w:rsidTr="00FC3F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Hepatic bleeding or portal thrombosis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(13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(16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C3F0D" w:rsidRPr="001126F6" w:rsidTr="00FC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6" w:type="dxa"/>
          </w:tcPr>
          <w:p w:rsidR="00FC3F0D" w:rsidRPr="001126F6" w:rsidRDefault="00FC3F0D" w:rsidP="00FC3F0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Hemotorax</w:t>
            </w:r>
          </w:p>
        </w:tc>
        <w:tc>
          <w:tcPr>
            <w:tcW w:w="3059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(0)</w:t>
            </w:r>
          </w:p>
        </w:tc>
        <w:tc>
          <w:tcPr>
            <w:tcW w:w="2585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(5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9)</w:t>
            </w:r>
          </w:p>
        </w:tc>
        <w:tc>
          <w:tcPr>
            <w:tcW w:w="2422" w:type="dxa"/>
          </w:tcPr>
          <w:p w:rsidR="00FC3F0D" w:rsidRPr="001126F6" w:rsidRDefault="00FC3F0D" w:rsidP="00FC3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FC3F0D" w:rsidRPr="001126F6" w:rsidRDefault="00FC3F0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26F6" w:rsidRPr="001126F6" w:rsidRDefault="001126F6" w:rsidP="001126F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Pr="001126F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1126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1126F6">
        <w:rPr>
          <w:rFonts w:ascii="Times New Roman" w:eastAsia="MS Mincho" w:hAnsi="Times New Roman" w:cs="Times New Roman"/>
          <w:b/>
          <w:iCs/>
          <w:sz w:val="24"/>
          <w:szCs w:val="24"/>
          <w:shd w:val="clear" w:color="auto" w:fill="FFFFFF"/>
          <w:lang w:val="en-US" w:eastAsia="ja-JP"/>
        </w:rPr>
        <w:t>I</w:t>
      </w:r>
      <w:r w:rsidRPr="001126F6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 xml:space="preserve">ntraoperative and postoperative data </w:t>
      </w:r>
    </w:p>
    <w:tbl>
      <w:tblPr>
        <w:tblStyle w:val="Tabellasemplice43"/>
        <w:tblW w:w="5000" w:type="pct"/>
        <w:tblLook w:val="04A0" w:firstRow="1" w:lastRow="0" w:firstColumn="1" w:lastColumn="0" w:noHBand="0" w:noVBand="1"/>
      </w:tblPr>
      <w:tblGrid>
        <w:gridCol w:w="5275"/>
        <w:gridCol w:w="4932"/>
        <w:gridCol w:w="2863"/>
        <w:gridCol w:w="1217"/>
      </w:tblGrid>
      <w:tr w:rsidR="001126F6" w:rsidRPr="001126F6" w:rsidTr="00112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</w:pPr>
          </w:p>
        </w:tc>
        <w:tc>
          <w:tcPr>
            <w:tcW w:w="1726" w:type="pct"/>
          </w:tcPr>
          <w:p w:rsidR="001126F6" w:rsidRPr="001126F6" w:rsidRDefault="001126F6" w:rsidP="001126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1002" w:type="pct"/>
          </w:tcPr>
          <w:p w:rsidR="001126F6" w:rsidRPr="001126F6" w:rsidRDefault="001126F6" w:rsidP="001126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426" w:type="pct"/>
          </w:tcPr>
          <w:p w:rsidR="001126F6" w:rsidRPr="001126F6" w:rsidRDefault="001126F6" w:rsidP="001126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</w:pP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CA" w:eastAsia="ja-JP"/>
              </w:rPr>
              <w:t>Group A</w:t>
            </w:r>
          </w:p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Pancreatoduodenectomy</w:t>
            </w:r>
          </w:p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with high-risk pancreatic anastomosis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Group B</w:t>
            </w:r>
          </w:p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Total pancreatectomy</w:t>
            </w:r>
          </w:p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+ IAT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p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>N (%)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31 (100)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30 (100)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Intra-operative phase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CA" w:eastAsia="ja-JP"/>
              </w:rPr>
            </w:pP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</w:p>
        </w:tc>
      </w:tr>
      <w:tr w:rsidR="001126F6" w:rsidRPr="001126F6" w:rsidTr="001126F6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  <w:t>Surgery duration (min)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512 (391-604)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443 (367-521)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0·137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  <w:t>Duct size (mm)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2·4 (2-3)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2·5 (2-3)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0·492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>Blood loss (ml)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500 (350-750)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800 (450-950)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0·086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Blood transfusion 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4 (12·9)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17 (56·7)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&lt;0·001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val="en-US" w:eastAsia="ja-JP"/>
              </w:rPr>
              <w:t>Blood volume (ml)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1,125 (900-1570)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900 (450-1350)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0·229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 xml:space="preserve">Plasma transfusion </w:t>
            </w: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5 (16·1)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5 (16·7)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1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>Plasma volume (ml)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520 (327-868)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1,080 (585-1500)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0·05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 xml:space="preserve">Splenectomy </w:t>
            </w: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0 (0)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4 (13·3)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0·053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  <w:t xml:space="preserve">Pylorus preservation </w:t>
            </w: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28 (90·3)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26 (86·7)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0·707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</w:pP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Post-operative phase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Intensive care unit (ICU) 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7 (22·6)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9 (30)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0·57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>ICU duration (days)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3 (1-8)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1 (1-2·5)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0·234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bCs w:val="0"/>
                <w:sz w:val="24"/>
                <w:szCs w:val="24"/>
                <w:lang w:eastAsia="ja-JP"/>
              </w:rPr>
              <w:t xml:space="preserve">Death within 90 days </w:t>
            </w: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3 (9·7)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1 (3·3)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0·52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GB" w:eastAsia="ja-JP"/>
              </w:rPr>
              <w:t>Postoperative hospital stay (days)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16 (12-30)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10·5 (9-13·25)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&lt;0·001</w:t>
            </w:r>
          </w:p>
        </w:tc>
      </w:tr>
      <w:tr w:rsidR="001126F6" w:rsidRPr="001126F6" w:rsidTr="00112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 xml:space="preserve">Readmission after surgery </w:t>
            </w: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US" w:eastAsia="ja-JP"/>
              </w:rPr>
              <w:t>[N(%)]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11 (35·5)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7 (23·3)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0·402</w:t>
            </w:r>
          </w:p>
        </w:tc>
      </w:tr>
      <w:tr w:rsidR="001126F6" w:rsidRPr="001126F6" w:rsidTr="001126F6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</w:tcPr>
          <w:p w:rsidR="001126F6" w:rsidRPr="001126F6" w:rsidRDefault="001126F6" w:rsidP="001126F6">
            <w:pPr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</w:pP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eastAsia="ja-JP"/>
              </w:rPr>
              <w:t xml:space="preserve">Time to readmission </w:t>
            </w:r>
            <w:r w:rsidRPr="001126F6">
              <w:rPr>
                <w:rFonts w:ascii="Times New Roman" w:eastAsia="MS Mincho" w:hAnsi="Times New Roman" w:cs="Times New Roman"/>
                <w:b w:val="0"/>
                <w:sz w:val="24"/>
                <w:szCs w:val="24"/>
                <w:lang w:val="en-GB" w:eastAsia="ja-JP"/>
              </w:rPr>
              <w:t>(days)</w:t>
            </w:r>
          </w:p>
        </w:tc>
        <w:tc>
          <w:tcPr>
            <w:tcW w:w="17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CA" w:eastAsia="ja-JP"/>
              </w:rPr>
              <w:t>22 (20-46)</w:t>
            </w:r>
          </w:p>
        </w:tc>
        <w:tc>
          <w:tcPr>
            <w:tcW w:w="1002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26 (12-29)</w:t>
            </w:r>
          </w:p>
        </w:tc>
        <w:tc>
          <w:tcPr>
            <w:tcW w:w="426" w:type="pct"/>
          </w:tcPr>
          <w:p w:rsidR="001126F6" w:rsidRPr="001126F6" w:rsidRDefault="001126F6" w:rsidP="001126F6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1126F6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0·338</w:t>
            </w:r>
          </w:p>
        </w:tc>
      </w:tr>
    </w:tbl>
    <w:p w:rsidR="001126F6" w:rsidRPr="001126F6" w:rsidRDefault="001126F6" w:rsidP="001126F6">
      <w:pPr>
        <w:spacing w:after="0" w:line="240" w:lineRule="auto"/>
        <w:rPr>
          <w:rFonts w:ascii="Times New Roman" w:eastAsia="MS Mincho" w:hAnsi="Times New Roman" w:cs="Times New Roman"/>
          <w:b/>
          <w:iCs/>
          <w:sz w:val="24"/>
          <w:szCs w:val="24"/>
          <w:shd w:val="clear" w:color="auto" w:fill="FFFFFF"/>
          <w:lang w:val="en-US" w:eastAsia="ja-JP"/>
        </w:rPr>
      </w:pPr>
    </w:p>
    <w:p w:rsidR="001126F6" w:rsidRDefault="001126F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7BE" w:rsidRPr="001126F6" w:rsidRDefault="001C67BE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1C67BE" w:rsidRPr="001126F6" w:rsidSect="001C73EE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1C67BE" w:rsidRPr="001126F6" w:rsidRDefault="00707078" w:rsidP="00F3497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Table 4</w:t>
      </w:r>
      <w:r w:rsidR="00D2278E" w:rsidRPr="001126F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428D0" w:rsidRPr="001126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Comparison of complications after PD in patients with high-risk anastomosis (Group A) and patients intraoperatively excluded for lower-risk anastomosis (Group C)</w:t>
      </w:r>
    </w:p>
    <w:tbl>
      <w:tblPr>
        <w:tblStyle w:val="Tabellasemplice4"/>
        <w:tblW w:w="5000" w:type="pct"/>
        <w:tblLook w:val="04A0" w:firstRow="1" w:lastRow="0" w:firstColumn="1" w:lastColumn="0" w:noHBand="0" w:noVBand="1"/>
      </w:tblPr>
      <w:tblGrid>
        <w:gridCol w:w="3384"/>
        <w:gridCol w:w="2749"/>
        <w:gridCol w:w="2749"/>
        <w:gridCol w:w="756"/>
      </w:tblGrid>
      <w:tr w:rsidR="001C67BE" w:rsidRPr="001126F6" w:rsidTr="00567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CA"/>
              </w:rPr>
              <w:t>Group A</w:t>
            </w:r>
          </w:p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Pancreatoduodenectomy</w:t>
            </w:r>
          </w:p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with high-risk pancreatic anastomosis</w:t>
            </w:r>
          </w:p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[N (%)]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Group C</w:t>
            </w:r>
          </w:p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Pancreatoduodenectomy</w:t>
            </w:r>
          </w:p>
          <w:p w:rsidR="001C67BE" w:rsidRPr="001126F6" w:rsidRDefault="001C67BE" w:rsidP="006428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 xml:space="preserve">with </w:t>
            </w:r>
            <w:r w:rsidR="006428D0" w:rsidRPr="001126F6">
              <w:rPr>
                <w:rFonts w:ascii="Times New Roman" w:hAnsi="Times New Roman" w:cs="Times New Roman"/>
                <w:lang w:val="en-US"/>
              </w:rPr>
              <w:t>lower</w:t>
            </w:r>
            <w:r w:rsidRPr="001126F6">
              <w:rPr>
                <w:rFonts w:ascii="Times New Roman" w:hAnsi="Times New Roman" w:cs="Times New Roman"/>
                <w:lang w:val="en-US"/>
              </w:rPr>
              <w:t>-risk pancreatic anastomosis [N (%)]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N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1126F6">
              <w:rPr>
                <w:rFonts w:ascii="Times New Roman" w:hAnsi="Times New Roman" w:cs="Times New Roman"/>
                <w:lang w:val="en-CA"/>
              </w:rPr>
              <w:t>31 (100)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18 (100)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C67BE" w:rsidRPr="001126F6" w:rsidTr="00567F7F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Abdominal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28 (90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12 (66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7)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0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058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Pancreatic fistula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23 (74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11 (61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0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36</w:t>
            </w:r>
          </w:p>
        </w:tc>
      </w:tr>
      <w:tr w:rsidR="001C67BE" w:rsidRPr="001126F6" w:rsidTr="00567F7F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Grade A</w:t>
            </w:r>
          </w:p>
          <w:p w:rsidR="001C67BE" w:rsidRPr="001126F6" w:rsidRDefault="001C67BE" w:rsidP="001C67BE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Grade B</w:t>
            </w:r>
          </w:p>
          <w:p w:rsidR="001C67BE" w:rsidRPr="001126F6" w:rsidRDefault="001C67BE" w:rsidP="001C67BE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Grade C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4 (17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4)</w:t>
            </w:r>
          </w:p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13 (56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5)</w:t>
            </w:r>
          </w:p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6 (26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6 (54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5)</w:t>
            </w:r>
          </w:p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3 (27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3)</w:t>
            </w:r>
          </w:p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2 (18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0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08</w:t>
            </w:r>
          </w:p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>Delayed gastric emptying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6 (19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4 (22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1</w:t>
            </w:r>
          </w:p>
        </w:tc>
      </w:tr>
      <w:tr w:rsidR="003B64B7" w:rsidRPr="001126F6" w:rsidTr="00567F7F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3B64B7" w:rsidRPr="001126F6" w:rsidRDefault="003B64B7" w:rsidP="003B64B7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Post-pancreatectomy hemorrhage</w:t>
            </w:r>
          </w:p>
        </w:tc>
        <w:tc>
          <w:tcPr>
            <w:tcW w:w="1426" w:type="pct"/>
          </w:tcPr>
          <w:p w:rsidR="003B64B7" w:rsidRPr="001126F6" w:rsidRDefault="003B64B7" w:rsidP="003B6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7 (22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6)</w:t>
            </w:r>
          </w:p>
        </w:tc>
        <w:tc>
          <w:tcPr>
            <w:tcW w:w="1426" w:type="pct"/>
          </w:tcPr>
          <w:p w:rsidR="003B64B7" w:rsidRPr="001126F6" w:rsidRDefault="003B64B7" w:rsidP="003B6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1 (5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6)</w:t>
            </w:r>
          </w:p>
        </w:tc>
        <w:tc>
          <w:tcPr>
            <w:tcW w:w="392" w:type="pct"/>
          </w:tcPr>
          <w:p w:rsidR="003B64B7" w:rsidRPr="001126F6" w:rsidRDefault="003B64B7" w:rsidP="003B6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0</w:t>
            </w:r>
            <w:r w:rsidR="00D2278E" w:rsidRPr="001126F6">
              <w:rPr>
                <w:rFonts w:ascii="Times New Roman" w:hAnsi="Times New Roman" w:cs="Times New Roman"/>
              </w:rPr>
              <w:t>·</w:t>
            </w:r>
            <w:r w:rsidRPr="001126F6">
              <w:rPr>
                <w:rFonts w:ascii="Times New Roman" w:hAnsi="Times New Roman" w:cs="Times New Roman"/>
              </w:rPr>
              <w:t>229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 xml:space="preserve">Relaparotomy 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4 (12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9)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67BE" w:rsidRPr="001126F6" w:rsidTr="00567F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Splenectomy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 xml:space="preserve">Duodeno-jejunal </w:t>
            </w:r>
            <w:r w:rsidRPr="001126F6">
              <w:rPr>
                <w:rFonts w:ascii="Times New Roman" w:hAnsi="Times New Roman" w:cs="Times New Roman"/>
                <w:b w:val="0"/>
                <w:shd w:val="clear" w:color="auto" w:fill="FFFFFF"/>
                <w:lang w:val="en-US"/>
              </w:rPr>
              <w:t>anastomosis leakage 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3 (9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7)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288</w:t>
            </w:r>
          </w:p>
        </w:tc>
      </w:tr>
      <w:tr w:rsidR="001C67BE" w:rsidRPr="001126F6" w:rsidTr="00567F7F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  <w:lang w:val="en-US"/>
              </w:rPr>
            </w:pPr>
            <w:r w:rsidRPr="001126F6">
              <w:rPr>
                <w:rStyle w:val="Enfasicorsivo"/>
                <w:rFonts w:ascii="Times New Roman" w:hAnsi="Times New Roman" w:cs="Times New Roman"/>
                <w:b w:val="0"/>
                <w:bCs w:val="0"/>
                <w:i w:val="0"/>
                <w:iCs w:val="0"/>
                <w:shd w:val="clear" w:color="auto" w:fill="FFFFFF"/>
              </w:rPr>
              <w:t>Ileocolic</w:t>
            </w:r>
            <w:r w:rsidRPr="001126F6">
              <w:rPr>
                <w:rFonts w:ascii="Times New Roman" w:hAnsi="Times New Roman" w:cs="Times New Roman"/>
                <w:b w:val="0"/>
                <w:shd w:val="clear" w:color="auto" w:fill="FFFFFF"/>
              </w:rPr>
              <w:t> anastomosis leakage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(6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5)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526</w:t>
            </w:r>
          </w:p>
        </w:tc>
      </w:tr>
      <w:tr w:rsidR="003B64B7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3B64B7" w:rsidRPr="001126F6" w:rsidRDefault="003B64B7" w:rsidP="003B64B7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Biliary fistula</w:t>
            </w:r>
          </w:p>
        </w:tc>
        <w:tc>
          <w:tcPr>
            <w:tcW w:w="1426" w:type="pct"/>
          </w:tcPr>
          <w:p w:rsidR="003B64B7" w:rsidRPr="001126F6" w:rsidRDefault="003B64B7" w:rsidP="003B6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5 (16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1426" w:type="pct"/>
          </w:tcPr>
          <w:p w:rsidR="003B64B7" w:rsidRPr="001126F6" w:rsidRDefault="003B64B7" w:rsidP="003B6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2" w:type="pct"/>
          </w:tcPr>
          <w:p w:rsidR="003B64B7" w:rsidRPr="001126F6" w:rsidRDefault="003B64B7" w:rsidP="003B6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67BE" w:rsidRPr="001126F6" w:rsidTr="00567F7F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>Lymphatic fistula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>Abdominal fluid collections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4 (12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9)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3 (16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7)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697</w:t>
            </w:r>
          </w:p>
        </w:tc>
      </w:tr>
      <w:tr w:rsidR="001C67BE" w:rsidRPr="001126F6" w:rsidTr="00567F7F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6428D0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 xml:space="preserve">Liver </w:t>
            </w:r>
            <w:r w:rsidR="001C67BE" w:rsidRPr="001126F6">
              <w:rPr>
                <w:rFonts w:ascii="Times New Roman" w:hAnsi="Times New Roman" w:cs="Times New Roman"/>
                <w:b w:val="0"/>
                <w:lang w:val="en-US"/>
              </w:rPr>
              <w:t>ischemia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Acute pancreatitis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3 (9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7)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288</w:t>
            </w:r>
          </w:p>
        </w:tc>
      </w:tr>
      <w:tr w:rsidR="001C67BE" w:rsidRPr="001126F6" w:rsidTr="00567F7F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Colangitis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Portal trombosis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1C67BE" w:rsidRPr="001126F6" w:rsidTr="00567F7F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>Intestinal obstruction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Wound infection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4 (12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9)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282</w:t>
            </w:r>
          </w:p>
        </w:tc>
      </w:tr>
      <w:tr w:rsidR="001C67BE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Hepatic ematoma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Ascites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29)</w:t>
            </w: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C67BE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TOT abdominal complications</w:t>
            </w:r>
          </w:p>
        </w:tc>
        <w:tc>
          <w:tcPr>
            <w:tcW w:w="1426" w:type="pct"/>
          </w:tcPr>
          <w:p w:rsidR="001C67BE" w:rsidRPr="001126F6" w:rsidRDefault="006428D0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65</w:t>
            </w:r>
          </w:p>
        </w:tc>
        <w:tc>
          <w:tcPr>
            <w:tcW w:w="1426" w:type="pct"/>
          </w:tcPr>
          <w:p w:rsidR="001C67BE" w:rsidRPr="001126F6" w:rsidRDefault="006428D0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C67BE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6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2" w:type="pct"/>
          </w:tcPr>
          <w:p w:rsidR="001C67BE" w:rsidRPr="001126F6" w:rsidRDefault="001C67BE" w:rsidP="001C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C67BE" w:rsidRPr="001126F6" w:rsidTr="00567F7F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1C67BE" w:rsidRPr="001126F6" w:rsidRDefault="001C67BE" w:rsidP="001C67BE">
            <w:pPr>
              <w:rPr>
                <w:rFonts w:ascii="Times New Roman" w:hAnsi="Times New Roman" w:cs="Times New Roman"/>
              </w:rPr>
            </w:pPr>
            <w:r w:rsidRPr="001126F6">
              <w:rPr>
                <w:rFonts w:ascii="Times New Roman" w:hAnsi="Times New Roman" w:cs="Times New Roman"/>
              </w:rPr>
              <w:t>Other</w:t>
            </w:r>
          </w:p>
        </w:tc>
        <w:tc>
          <w:tcPr>
            <w:tcW w:w="1426" w:type="pct"/>
          </w:tcPr>
          <w:p w:rsidR="001C67BE" w:rsidRPr="001126F6" w:rsidRDefault="006428D0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12 (38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7)</w:t>
            </w:r>
          </w:p>
        </w:tc>
        <w:tc>
          <w:tcPr>
            <w:tcW w:w="1426" w:type="pct"/>
          </w:tcPr>
          <w:p w:rsidR="001C67BE" w:rsidRPr="001126F6" w:rsidRDefault="006428D0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6 (33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3)</w:t>
            </w:r>
          </w:p>
        </w:tc>
        <w:tc>
          <w:tcPr>
            <w:tcW w:w="392" w:type="pct"/>
          </w:tcPr>
          <w:p w:rsidR="001C67BE" w:rsidRPr="001126F6" w:rsidRDefault="006428D0" w:rsidP="001C6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767</w:t>
            </w: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Pneumonia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(6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5)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618</w:t>
            </w:r>
          </w:p>
        </w:tc>
      </w:tr>
      <w:tr w:rsidR="006428D0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</w:rPr>
              <w:t>Sepsis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6 (19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4)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693</w:t>
            </w: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Arrhythmia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28D0" w:rsidRPr="001126F6" w:rsidTr="00567F7F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lang w:val="en-US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>Embolism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Urinary retention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6428D0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Urinary infection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(11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</w:rPr>
            </w:pPr>
            <w:r w:rsidRPr="001126F6">
              <w:rPr>
                <w:rFonts w:ascii="Times New Roman" w:hAnsi="Times New Roman" w:cs="Times New Roman"/>
                <w:b w:val="0"/>
                <w:lang w:val="en-US"/>
              </w:rPr>
              <w:t>Pleural effusion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 (6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5)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526</w:t>
            </w:r>
          </w:p>
        </w:tc>
      </w:tr>
      <w:tr w:rsidR="006428D0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Pancytopenia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Style w:val="Enfasicorsivo"/>
                <w:rFonts w:ascii="Times New Roman" w:hAnsi="Times New Roman" w:cs="Times New Roman"/>
                <w:b w:val="0"/>
                <w:bCs w:val="0"/>
                <w:i w:val="0"/>
                <w:iCs w:val="0"/>
                <w:shd w:val="clear" w:color="auto" w:fill="FFFFFF"/>
              </w:rPr>
              <w:t>Acute</w:t>
            </w:r>
            <w:r w:rsidRPr="001126F6">
              <w:rPr>
                <w:rFonts w:ascii="Times New Roman" w:hAnsi="Times New Roman" w:cs="Times New Roman"/>
                <w:b w:val="0"/>
                <w:shd w:val="clear" w:color="auto" w:fill="FFFFFF"/>
              </w:rPr>
              <w:t> peripheral </w:t>
            </w:r>
            <w:r w:rsidRPr="001126F6">
              <w:rPr>
                <w:rStyle w:val="Enfasicorsivo"/>
                <w:rFonts w:ascii="Times New Roman" w:hAnsi="Times New Roman" w:cs="Times New Roman"/>
                <w:b w:val="0"/>
                <w:bCs w:val="0"/>
                <w:i w:val="0"/>
                <w:iCs w:val="0"/>
                <w:shd w:val="clear" w:color="auto" w:fill="FFFFFF"/>
              </w:rPr>
              <w:t>arterial occlusion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28D0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Jugular vein thrombosis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Stroke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 (3</w:t>
            </w:r>
            <w:r w:rsidR="00D2278E" w:rsidRPr="001126F6">
              <w:rPr>
                <w:rFonts w:ascii="Times New Roman" w:hAnsi="Times New Roman" w:cs="Times New Roman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lang w:val="en-US"/>
              </w:rPr>
              <w:t>2)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0 (0)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6428D0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Style w:val="Enfasicorsivo"/>
                <w:rFonts w:ascii="Times New Roman" w:hAnsi="Times New Roman" w:cs="Times New Roman"/>
                <w:b w:val="0"/>
                <w:bCs w:val="0"/>
                <w:i w:val="0"/>
                <w:iCs w:val="0"/>
                <w:shd w:val="clear" w:color="auto" w:fill="FFFFFF"/>
              </w:rPr>
            </w:pPr>
            <w:r w:rsidRPr="001126F6">
              <w:rPr>
                <w:rStyle w:val="Enfasicorsivo"/>
                <w:rFonts w:ascii="Times New Roman" w:hAnsi="Times New Roman" w:cs="Times New Roman"/>
                <w:b w:val="0"/>
                <w:bCs w:val="0"/>
                <w:i w:val="0"/>
                <w:iCs w:val="0"/>
                <w:shd w:val="clear" w:color="auto" w:fill="FFFFFF"/>
              </w:rPr>
              <w:t>TOT other complications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428D0" w:rsidRPr="001126F6" w:rsidTr="0056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Style w:val="Enfasicorsivo"/>
                <w:rFonts w:ascii="Times New Roman" w:hAnsi="Times New Roman" w:cs="Times New Roman"/>
                <w:b w:val="0"/>
                <w:bCs w:val="0"/>
                <w:i w:val="0"/>
                <w:iCs w:val="0"/>
                <w:shd w:val="clear" w:color="auto" w:fill="FFFFFF"/>
              </w:rPr>
            </w:pP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428D0" w:rsidRPr="001126F6" w:rsidTr="00567F7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</w:tcPr>
          <w:p w:rsidR="006428D0" w:rsidRPr="001126F6" w:rsidRDefault="006428D0" w:rsidP="006428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1126F6">
              <w:rPr>
                <w:rFonts w:ascii="Times New Roman" w:hAnsi="Times New Roman" w:cs="Times New Roman"/>
                <w:b w:val="0"/>
                <w:bCs w:val="0"/>
              </w:rPr>
              <w:t>TOT complications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81</w:t>
            </w:r>
          </w:p>
        </w:tc>
        <w:tc>
          <w:tcPr>
            <w:tcW w:w="1426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126F6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392" w:type="pct"/>
          </w:tcPr>
          <w:p w:rsidR="006428D0" w:rsidRPr="001126F6" w:rsidRDefault="006428D0" w:rsidP="006428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200954" w:rsidRPr="001126F6" w:rsidRDefault="00200954">
      <w:pPr>
        <w:rPr>
          <w:rFonts w:ascii="Times New Roman" w:hAnsi="Times New Roman" w:cs="Times New Roman"/>
          <w:b/>
          <w:sz w:val="24"/>
          <w:szCs w:val="24"/>
        </w:rPr>
        <w:sectPr w:rsidR="00200954" w:rsidRPr="001126F6" w:rsidSect="001C67B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200954" w:rsidRDefault="00200954">
      <w:pPr>
        <w:rPr>
          <w:rFonts w:ascii="Times New Roman" w:hAnsi="Times New Roman" w:cs="Times New Roman"/>
          <w:b/>
          <w:sz w:val="24"/>
          <w:szCs w:val="24"/>
        </w:rPr>
      </w:pPr>
    </w:p>
    <w:p w:rsidR="00200954" w:rsidRPr="001126F6" w:rsidRDefault="00707078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Table 5</w:t>
      </w:r>
      <w:r w:rsidR="00200954" w:rsidRPr="001126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F3497B" w:rsidRPr="001126F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Group A vs Group C univariate logistic regression analysis of complications adjusted for age and sex</w:t>
      </w:r>
    </w:p>
    <w:tbl>
      <w:tblPr>
        <w:tblStyle w:val="Tabellasemplice42"/>
        <w:tblW w:w="5000" w:type="pct"/>
        <w:tblLook w:val="04A0" w:firstRow="1" w:lastRow="0" w:firstColumn="1" w:lastColumn="0" w:noHBand="0" w:noVBand="1"/>
      </w:tblPr>
      <w:tblGrid>
        <w:gridCol w:w="6090"/>
        <w:gridCol w:w="2420"/>
        <w:gridCol w:w="1257"/>
        <w:gridCol w:w="1500"/>
        <w:gridCol w:w="1763"/>
        <w:gridCol w:w="1257"/>
      </w:tblGrid>
      <w:tr w:rsidR="00200954" w:rsidRPr="001126F6" w:rsidTr="0020095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40" w:type="pct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4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ITT</w:t>
            </w:r>
          </w:p>
        </w:tc>
        <w:tc>
          <w:tcPr>
            <w:tcW w:w="440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5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61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</w:tr>
      <w:tr w:rsidR="00200954" w:rsidRPr="001126F6" w:rsidTr="002009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0" w:type="pct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4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Odd ratio</w:t>
            </w:r>
          </w:p>
        </w:tc>
        <w:tc>
          <w:tcPr>
            <w:tcW w:w="965" w:type="pct"/>
            <w:gridSpan w:val="2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95% C.I.</w:t>
            </w:r>
          </w:p>
        </w:tc>
        <w:tc>
          <w:tcPr>
            <w:tcW w:w="61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</w:p>
        </w:tc>
      </w:tr>
      <w:tr w:rsidR="00200954" w:rsidRPr="001126F6" w:rsidTr="00200954">
        <w:trPr>
          <w:gridAfter w:val="1"/>
          <w:wAfter w:w="440" w:type="pct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Any complications</w:t>
            </w:r>
          </w:p>
        </w:tc>
        <w:tc>
          <w:tcPr>
            <w:tcW w:w="847" w:type="pct"/>
          </w:tcPr>
          <w:p w:rsidR="00200954" w:rsidRPr="001126F6" w:rsidRDefault="00F3497B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40" w:type="pct"/>
          </w:tcPr>
          <w:p w:rsidR="00200954" w:rsidRPr="001126F6" w:rsidRDefault="00F3497B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525" w:type="pct"/>
          </w:tcPr>
          <w:p w:rsidR="00200954" w:rsidRPr="001126F6" w:rsidRDefault="00F3497B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7" w:type="pct"/>
          </w:tcPr>
          <w:p w:rsidR="00200954" w:rsidRPr="001126F6" w:rsidRDefault="00F3497B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200954" w:rsidRPr="001126F6" w:rsidTr="002009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0" w:type="pct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Abdominal complications</w:t>
            </w:r>
          </w:p>
        </w:tc>
        <w:tc>
          <w:tcPr>
            <w:tcW w:w="847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40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5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7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048</w:t>
            </w:r>
          </w:p>
        </w:tc>
      </w:tr>
      <w:tr w:rsidR="00200954" w:rsidRPr="001126F6" w:rsidTr="00200954">
        <w:trPr>
          <w:gridAfter w:val="1"/>
          <w:wAfter w:w="440" w:type="pct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Other complications</w:t>
            </w:r>
          </w:p>
        </w:tc>
        <w:tc>
          <w:tcPr>
            <w:tcW w:w="847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440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525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043</w:t>
            </w:r>
          </w:p>
        </w:tc>
        <w:tc>
          <w:tcPr>
            <w:tcW w:w="617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</w:p>
        </w:tc>
      </w:tr>
      <w:tr w:rsidR="00200954" w:rsidRPr="001126F6" w:rsidTr="002009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0" w:type="pct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At least 2 complications</w:t>
            </w:r>
          </w:p>
        </w:tc>
        <w:tc>
          <w:tcPr>
            <w:tcW w:w="847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048</w:t>
            </w:r>
          </w:p>
        </w:tc>
        <w:tc>
          <w:tcPr>
            <w:tcW w:w="440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25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7" w:type="pct"/>
          </w:tcPr>
          <w:p w:rsidR="00200954" w:rsidRPr="001126F6" w:rsidRDefault="00C113CA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084</w:t>
            </w:r>
          </w:p>
        </w:tc>
      </w:tr>
      <w:tr w:rsidR="00132AD6" w:rsidRPr="001126F6" w:rsidTr="00200954">
        <w:trPr>
          <w:gridAfter w:val="1"/>
          <w:wAfter w:w="440" w:type="pct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132AD6" w:rsidRPr="001126F6" w:rsidRDefault="00132AD6" w:rsidP="00132AD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Complications with grade ≥2</w:t>
            </w:r>
          </w:p>
        </w:tc>
        <w:tc>
          <w:tcPr>
            <w:tcW w:w="847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440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17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008</w:t>
            </w:r>
          </w:p>
        </w:tc>
      </w:tr>
      <w:tr w:rsidR="00132AD6" w:rsidRPr="001126F6" w:rsidTr="002009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0" w:type="pct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132AD6" w:rsidRPr="001126F6" w:rsidRDefault="00132AD6" w:rsidP="00132AD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Complications with grade ≥3</w:t>
            </w:r>
          </w:p>
        </w:tc>
        <w:tc>
          <w:tcPr>
            <w:tcW w:w="847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440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525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17" w:type="pct"/>
          </w:tcPr>
          <w:p w:rsidR="00132AD6" w:rsidRPr="001126F6" w:rsidRDefault="00132AD6" w:rsidP="00132AD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200954" w:rsidRPr="001126F6" w:rsidTr="00200954">
        <w:trPr>
          <w:gridAfter w:val="1"/>
          <w:wAfter w:w="440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Grade B-C fistula</w:t>
            </w:r>
          </w:p>
        </w:tc>
        <w:tc>
          <w:tcPr>
            <w:tcW w:w="84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553</w:t>
            </w:r>
          </w:p>
        </w:tc>
        <w:tc>
          <w:tcPr>
            <w:tcW w:w="440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229</w:t>
            </w:r>
          </w:p>
        </w:tc>
        <w:tc>
          <w:tcPr>
            <w:tcW w:w="525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860</w:t>
            </w:r>
          </w:p>
        </w:tc>
        <w:tc>
          <w:tcPr>
            <w:tcW w:w="61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</w:t>
            </w:r>
          </w:p>
        </w:tc>
      </w:tr>
      <w:tr w:rsidR="00200954" w:rsidRPr="001126F6" w:rsidTr="002009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0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Relaparotomy </w:t>
            </w:r>
          </w:p>
        </w:tc>
        <w:tc>
          <w:tcPr>
            <w:tcW w:w="84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406</w:t>
            </w:r>
          </w:p>
        </w:tc>
        <w:tc>
          <w:tcPr>
            <w:tcW w:w="440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219</w:t>
            </w:r>
          </w:p>
        </w:tc>
        <w:tc>
          <w:tcPr>
            <w:tcW w:w="525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</w:t>
            </w:r>
          </w:p>
        </w:tc>
        <w:tc>
          <w:tcPr>
            <w:tcW w:w="61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</w:tr>
      <w:tr w:rsidR="00200954" w:rsidRPr="001126F6" w:rsidTr="00200954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</w:tcPr>
          <w:p w:rsidR="00200954" w:rsidRPr="001126F6" w:rsidRDefault="00200954" w:rsidP="00C30631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b w:val="0"/>
                <w:sz w:val="24"/>
                <w:szCs w:val="24"/>
              </w:rPr>
              <w:t>Readmission after surgery</w:t>
            </w:r>
          </w:p>
        </w:tc>
        <w:tc>
          <w:tcPr>
            <w:tcW w:w="84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440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525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17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278E" w:rsidRPr="001126F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1126F6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40" w:type="pct"/>
          </w:tcPr>
          <w:p w:rsidR="00200954" w:rsidRPr="001126F6" w:rsidRDefault="00200954" w:rsidP="00C306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7556F" w:rsidRDefault="008755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26F6" w:rsidRDefault="001126F6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1126F6" w:rsidSect="00200954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1126F6" w:rsidRDefault="001126F6" w:rsidP="001126F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A5F334A">
            <wp:extent cx="7839683" cy="5438775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527" cy="544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6F6" w:rsidRPr="001126F6" w:rsidRDefault="001126F6" w:rsidP="001126F6">
      <w:pPr>
        <w:spacing w:line="480" w:lineRule="auto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</w:pPr>
      <w:r w:rsidRPr="001126F6"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Pr="001126F6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 xml:space="preserve"> Figure 1. Patient disposition flow chart showing patient recruitment, random assignment to treatment, and discontinuations.</w:t>
      </w:r>
    </w:p>
    <w:p w:rsidR="001126F6" w:rsidRPr="001126F6" w:rsidRDefault="001126F6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1126F6" w:rsidRPr="001126F6" w:rsidSect="00200954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1126F6" w:rsidRPr="00930CB0" w:rsidRDefault="00930CB0" w:rsidP="00930CB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474714" cy="75247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72" cy="75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D66090">
        <w:rPr>
          <w:rFonts w:ascii="Times New Roman" w:hAnsi="Times New Roman" w:cs="Times New Roman"/>
          <w:b/>
          <w:sz w:val="24"/>
          <w:szCs w:val="24"/>
          <w:lang w:val="en-GB"/>
        </w:rPr>
        <w:t>upplementary F</w:t>
      </w:r>
      <w:r w:rsidRPr="00930CB0">
        <w:rPr>
          <w:rFonts w:ascii="Times New Roman" w:hAnsi="Times New Roman" w:cs="Times New Roman"/>
          <w:b/>
          <w:sz w:val="24"/>
          <w:szCs w:val="24"/>
          <w:lang w:val="en-GB"/>
        </w:rPr>
        <w:t>igure 2. Exocrine function after pancreatic surgery.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30CB0">
        <w:rPr>
          <w:rFonts w:ascii="Times New Roman" w:hAnsi="Times New Roman" w:cs="Times New Roman"/>
          <w:sz w:val="24"/>
          <w:szCs w:val="24"/>
          <w:lang w:val="en-GB"/>
        </w:rPr>
        <w:t>Pancreatic enzyme replacement therapy is reported as dot plot before and at month 1, 3, 6 and 12 after surgery. Symptoms of exocrine insufficiency, serum levels of albumin and fat-soluble vitamins are reported as histogram and dot plot, respectively, at month 12 (M12) after surgery. Group A consists of 20 patients assigned to pancreaticoduodenectomy with pancreatic anastomosis who completed week 52 visit. Group B consists of 17 patients assigned to total pancreatectomy with islet autotransplantation who completed week 52 visit. Analysis were performed by two-sided Fisher’s exact test or Mann Whitney test. *&lt;0·05, **&lt;0·01.</w:t>
      </w:r>
      <w:r w:rsidR="001126F6" w:rsidRPr="00930CB0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3D4C38" w:rsidRDefault="00D66090" w:rsidP="003D4C3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925367" cy="82105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01" cy="82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6F" w:rsidRPr="00D66090" w:rsidRDefault="00D66090" w:rsidP="003D4C38">
      <w:pPr>
        <w:jc w:val="both"/>
        <w:rPr>
          <w:sz w:val="24"/>
          <w:szCs w:val="24"/>
          <w:lang w:val="en-US"/>
        </w:rPr>
      </w:pPr>
      <w:r w:rsidRPr="00D66090"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="0087556F" w:rsidRPr="00D66090">
        <w:rPr>
          <w:rFonts w:ascii="Times New Roman" w:hAnsi="Times New Roman" w:cs="Times New Roman"/>
          <w:b/>
          <w:sz w:val="24"/>
          <w:szCs w:val="24"/>
          <w:lang w:val="en-US"/>
        </w:rPr>
        <w:t>igur</w:t>
      </w:r>
      <w:r w:rsidRPr="00D66090">
        <w:rPr>
          <w:rFonts w:ascii="Times New Roman" w:hAnsi="Times New Roman" w:cs="Times New Roman"/>
          <w:b/>
          <w:sz w:val="24"/>
          <w:szCs w:val="24"/>
          <w:lang w:val="en-US"/>
        </w:rPr>
        <w:t>e 3</w:t>
      </w:r>
      <w:r w:rsidR="0087556F" w:rsidRPr="00D660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Patient survival. </w:t>
      </w:r>
      <w:r w:rsidR="0087556F" w:rsidRPr="00D66090">
        <w:rPr>
          <w:rFonts w:ascii="Times New Roman" w:hAnsi="Times New Roman" w:cs="Times New Roman"/>
          <w:sz w:val="24"/>
          <w:szCs w:val="24"/>
          <w:lang w:val="en-US"/>
        </w:rPr>
        <w:t>Intention to treat (ITT) and per protocol (PP) probability of overall and disease specific survival after surgery, according to Kaplan-Meier. Analysis was performed by Log-rank (Mantel-Cox) test. The Univariate hazard ratios (HRs) adjusted for age and sex were reported.</w:t>
      </w:r>
    </w:p>
    <w:p w:rsidR="0087556F" w:rsidRDefault="0087556F" w:rsidP="00503BF3">
      <w:pPr>
        <w:jc w:val="center"/>
      </w:pPr>
    </w:p>
    <w:p w:rsidR="00D66090" w:rsidRDefault="00D66090" w:rsidP="0043035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929630" cy="735820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 fig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663" cy="736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6F" w:rsidRPr="00D66090" w:rsidRDefault="00D66090" w:rsidP="0043035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6090"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="0087556F" w:rsidRPr="00D660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 w:rsidRPr="00D6609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43035D" w:rsidRPr="00D660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43035D" w:rsidRPr="00D66090">
        <w:rPr>
          <w:rFonts w:ascii="Times New Roman" w:hAnsi="Times New Roman" w:cs="Times New Roman"/>
          <w:b/>
          <w:color w:val="000000"/>
          <w:sz w:val="24"/>
          <w:szCs w:val="24"/>
          <w:lang w:val="en"/>
        </w:rPr>
        <w:t>Patient survival and oncologic follow-up.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035D" w:rsidRPr="00D66090">
        <w:rPr>
          <w:rFonts w:ascii="Times New Roman" w:hAnsi="Times New Roman" w:cs="Times New Roman"/>
          <w:i/>
          <w:sz w:val="24"/>
          <w:szCs w:val="24"/>
          <w:lang w:val="en-US"/>
        </w:rPr>
        <w:t>Panel A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. Per protocol (PP) probability of overall and disease specific survival after surgery, according to Kaplan-Meier. </w:t>
      </w:r>
      <w:r w:rsidR="0043035D" w:rsidRPr="00D66090">
        <w:rPr>
          <w:rFonts w:ascii="Times New Roman" w:hAnsi="Times New Roman" w:cs="Times New Roman"/>
          <w:i/>
          <w:sz w:val="24"/>
          <w:szCs w:val="24"/>
          <w:lang w:val="en-US"/>
        </w:rPr>
        <w:t>Panel B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03BF3" w:rsidRPr="00D66090">
        <w:rPr>
          <w:rFonts w:ascii="Times New Roman" w:hAnsi="Times New Roman" w:cs="Times New Roman"/>
          <w:sz w:val="24"/>
          <w:szCs w:val="24"/>
          <w:lang w:val="en-US"/>
        </w:rPr>
        <w:t>Intention to treat (ITT) and p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er protocol (PP) probability of overall, </w:t>
      </w:r>
      <w:r w:rsidR="00503BF3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PP 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disease-specific, </w:t>
      </w:r>
      <w:r w:rsidR="00503BF3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PP 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disease-free </w:t>
      </w:r>
      <w:r w:rsidR="0043035D" w:rsidRPr="00D66090">
        <w:rPr>
          <w:rStyle w:val="st1"/>
          <w:rFonts w:ascii="Times New Roman" w:hAnsi="Times New Roman" w:cs="Times New Roman"/>
          <w:bCs/>
          <w:color w:val="222222"/>
          <w:sz w:val="24"/>
          <w:szCs w:val="24"/>
          <w:lang w:val="en-GB"/>
        </w:rPr>
        <w:t>free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 survival after surgery in subjects with </w:t>
      </w:r>
      <w:r w:rsidR="0069476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epithelial </w:t>
      </w:r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 xml:space="preserve">malignancy, according to Kaplan-Meier. Analysis was performed by Log-rank (Mantel-Cox) test. The Univariate hazard ratios (HRs) adjusted </w:t>
      </w:r>
      <w:bookmarkStart w:id="2" w:name="_GoBack"/>
      <w:bookmarkEnd w:id="2"/>
      <w:r w:rsidR="0043035D" w:rsidRPr="00D66090">
        <w:rPr>
          <w:rFonts w:ascii="Times New Roman" w:hAnsi="Times New Roman" w:cs="Times New Roman"/>
          <w:sz w:val="24"/>
          <w:szCs w:val="24"/>
          <w:lang w:val="en-US"/>
        </w:rPr>
        <w:t>for age and sex (and tumor grade in patients with malignant neoplasm) were reported.</w:t>
      </w:r>
    </w:p>
    <w:sectPr w:rsidR="0087556F" w:rsidRPr="00D66090" w:rsidSect="008755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91659"/>
    <w:multiLevelType w:val="hybridMultilevel"/>
    <w:tmpl w:val="EFA2B17C"/>
    <w:lvl w:ilvl="0" w:tplc="8822FB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B28E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8AF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3032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36C7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F68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FE4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09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B85C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381329"/>
    <w:multiLevelType w:val="hybridMultilevel"/>
    <w:tmpl w:val="CE60C2A0"/>
    <w:lvl w:ilvl="0" w:tplc="6338E05C">
      <w:start w:val="4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02F19"/>
    <w:multiLevelType w:val="hybridMultilevel"/>
    <w:tmpl w:val="BBBA74D2"/>
    <w:lvl w:ilvl="0" w:tplc="083A12FC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EE"/>
    <w:rsid w:val="000604E8"/>
    <w:rsid w:val="000B79A1"/>
    <w:rsid w:val="001126F6"/>
    <w:rsid w:val="00126859"/>
    <w:rsid w:val="00132AD6"/>
    <w:rsid w:val="00192FA2"/>
    <w:rsid w:val="001C67BE"/>
    <w:rsid w:val="001C73EE"/>
    <w:rsid w:val="00200954"/>
    <w:rsid w:val="003428A0"/>
    <w:rsid w:val="00386C2E"/>
    <w:rsid w:val="003B64B7"/>
    <w:rsid w:val="003D4C38"/>
    <w:rsid w:val="003F4BAE"/>
    <w:rsid w:val="0043035D"/>
    <w:rsid w:val="004A182F"/>
    <w:rsid w:val="004F776B"/>
    <w:rsid w:val="00503BF3"/>
    <w:rsid w:val="005447B4"/>
    <w:rsid w:val="00567F7F"/>
    <w:rsid w:val="005C6E25"/>
    <w:rsid w:val="006428D0"/>
    <w:rsid w:val="0069476D"/>
    <w:rsid w:val="006E7E88"/>
    <w:rsid w:val="00707078"/>
    <w:rsid w:val="0087556F"/>
    <w:rsid w:val="00930CB0"/>
    <w:rsid w:val="00A53147"/>
    <w:rsid w:val="00AA10A0"/>
    <w:rsid w:val="00AA18A4"/>
    <w:rsid w:val="00BF1A0B"/>
    <w:rsid w:val="00C113CA"/>
    <w:rsid w:val="00C27042"/>
    <w:rsid w:val="00C30631"/>
    <w:rsid w:val="00D2278E"/>
    <w:rsid w:val="00D66090"/>
    <w:rsid w:val="00D74803"/>
    <w:rsid w:val="00D81081"/>
    <w:rsid w:val="00E66E00"/>
    <w:rsid w:val="00EA3E0B"/>
    <w:rsid w:val="00F3497B"/>
    <w:rsid w:val="00FC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C7A52-F0D9-4AB6-B7C4-2430522D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semplice4">
    <w:name w:val="Plain Table 4"/>
    <w:basedOn w:val="Tabellanormale"/>
    <w:uiPriority w:val="44"/>
    <w:rsid w:val="001C7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foelenco">
    <w:name w:val="List Paragraph"/>
    <w:basedOn w:val="Normale"/>
    <w:uiPriority w:val="34"/>
    <w:qFormat/>
    <w:rsid w:val="001C73EE"/>
    <w:pPr>
      <w:ind w:left="720"/>
      <w:contextualSpacing/>
    </w:pPr>
  </w:style>
  <w:style w:type="character" w:styleId="Enfasicorsivo">
    <w:name w:val="Emphasis"/>
    <w:basedOn w:val="Carpredefinitoparagrafo"/>
    <w:qFormat/>
    <w:rsid w:val="005C6E25"/>
    <w:rPr>
      <w:i/>
      <w:iCs/>
    </w:rPr>
  </w:style>
  <w:style w:type="table" w:customStyle="1" w:styleId="Tabellasemplice41">
    <w:name w:val="Tabella semplice 41"/>
    <w:basedOn w:val="Tabellanormale"/>
    <w:next w:val="Tabellasemplice4"/>
    <w:uiPriority w:val="44"/>
    <w:rsid w:val="004A18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gliatabella">
    <w:name w:val="Table Grid"/>
    <w:basedOn w:val="Tabellanormale"/>
    <w:uiPriority w:val="39"/>
    <w:rsid w:val="00FC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semplice42">
    <w:name w:val="Tabella semplice 42"/>
    <w:basedOn w:val="Tabellanormale"/>
    <w:next w:val="Tabellasemplice4"/>
    <w:uiPriority w:val="44"/>
    <w:rsid w:val="002009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1">
    <w:name w:val="st1"/>
    <w:basedOn w:val="Carpredefinitoparagrafo"/>
    <w:rsid w:val="0043035D"/>
  </w:style>
  <w:style w:type="character" w:styleId="Rimandocommento">
    <w:name w:val="annotation reference"/>
    <w:basedOn w:val="Carpredefinitoparagrafo"/>
    <w:uiPriority w:val="99"/>
    <w:semiHidden/>
    <w:unhideWhenUsed/>
    <w:rsid w:val="006428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428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428D0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2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28D0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1126F6"/>
    <w:rPr>
      <w:rFonts w:ascii="Times New Roman" w:hAnsi="Times New Roman" w:cs="Times New Roman"/>
      <w:sz w:val="24"/>
      <w:szCs w:val="24"/>
    </w:rPr>
  </w:style>
  <w:style w:type="table" w:customStyle="1" w:styleId="Tabellasemplice43">
    <w:name w:val="Tabella semplice 43"/>
    <w:basedOn w:val="Tabellanormale"/>
    <w:next w:val="Tabellasemplice4"/>
    <w:uiPriority w:val="44"/>
    <w:rsid w:val="001126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Piemonti Lorenzo</dc:creator>
  <cp:keywords/>
  <dc:description/>
  <cp:lastModifiedBy>Piemonti Lorenzo</cp:lastModifiedBy>
  <cp:revision>3</cp:revision>
  <dcterms:created xsi:type="dcterms:W3CDTF">2022-07-06T18:24:00Z</dcterms:created>
  <dcterms:modified xsi:type="dcterms:W3CDTF">2022-07-06T18:33:00Z</dcterms:modified>
</cp:coreProperties>
</file>