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B7DA" w14:textId="77777777" w:rsidR="00A61FE2" w:rsidRDefault="00A61FE2" w:rsidP="00A61FE2">
      <w:pPr>
        <w:suppressLineNumbers/>
        <w:spacing w:after="0" w:line="360" w:lineRule="auto"/>
        <w:jc w:val="center"/>
        <w:rPr>
          <w:rFonts w:ascii="Times New Roman" w:hAnsi="Times New Roman"/>
          <w:b/>
          <w:sz w:val="28"/>
          <w:lang w:val="en-US"/>
        </w:rPr>
      </w:pPr>
      <w:r w:rsidRPr="00137441">
        <w:rPr>
          <w:rFonts w:ascii="Times New Roman" w:hAnsi="Times New Roman"/>
          <w:b/>
          <w:sz w:val="28"/>
          <w:lang w:val="en-US"/>
        </w:rPr>
        <w:t>Gastric Bypass Resolves Metabolic Dysfunction-associated Fatty Liver Disease (MAFLD) in low-BMI patients: A prospective cohort study</w:t>
      </w:r>
    </w:p>
    <w:p w14:paraId="5603D5C6" w14:textId="77777777" w:rsidR="00A61FE2" w:rsidRPr="00137441" w:rsidRDefault="00A61FE2" w:rsidP="00A61FE2">
      <w:pPr>
        <w:suppressLineNumbers/>
        <w:spacing w:after="0" w:line="360" w:lineRule="auto"/>
        <w:jc w:val="center"/>
        <w:rPr>
          <w:rFonts w:ascii="Times New Roman" w:hAnsi="Times New Roman"/>
          <w:b/>
          <w:sz w:val="28"/>
          <w:lang w:val="en-US"/>
        </w:rPr>
      </w:pPr>
    </w:p>
    <w:p w14:paraId="6C2CF3E1" w14:textId="77777777" w:rsidR="00A61FE2" w:rsidRPr="006D5ED1" w:rsidRDefault="00A61FE2" w:rsidP="00A61FE2">
      <w:pPr>
        <w:suppressLineNumbers/>
        <w:spacing w:after="0" w:line="360" w:lineRule="auto"/>
        <w:jc w:val="center"/>
        <w:rPr>
          <w:rFonts w:ascii="Times New Roman" w:hAnsi="Times New Roman"/>
          <w:sz w:val="24"/>
          <w:lang w:val="de-CH"/>
        </w:rPr>
      </w:pPr>
      <w:r w:rsidRPr="006D5ED1">
        <w:rPr>
          <w:rFonts w:ascii="Times New Roman" w:hAnsi="Times New Roman"/>
          <w:sz w:val="24"/>
          <w:lang w:val="de-CH"/>
        </w:rPr>
        <w:t>Adrian T. Billeter MD PhD</w:t>
      </w:r>
      <w:r w:rsidRPr="006D5ED1">
        <w:rPr>
          <w:rFonts w:ascii="Times New Roman" w:hAnsi="Times New Roman"/>
          <w:sz w:val="24"/>
          <w:vertAlign w:val="superscript"/>
          <w:lang w:val="de-CH"/>
        </w:rPr>
        <w:t>1</w:t>
      </w:r>
      <w:r w:rsidRPr="006D5ED1">
        <w:rPr>
          <w:rFonts w:ascii="Times New Roman" w:hAnsi="Times New Roman"/>
          <w:sz w:val="24"/>
          <w:lang w:val="de-CH"/>
        </w:rPr>
        <w:t>, Katharina M. Scheurlen MD</w:t>
      </w:r>
      <w:r w:rsidRPr="006D5ED1">
        <w:rPr>
          <w:rFonts w:ascii="Times New Roman" w:hAnsi="Times New Roman"/>
          <w:sz w:val="24"/>
          <w:vertAlign w:val="superscript"/>
          <w:lang w:val="de-CH"/>
        </w:rPr>
        <w:t>1</w:t>
      </w:r>
      <w:r w:rsidRPr="006D5ED1">
        <w:rPr>
          <w:rFonts w:ascii="Times New Roman" w:hAnsi="Times New Roman"/>
          <w:sz w:val="24"/>
          <w:lang w:val="de-CH"/>
        </w:rPr>
        <w:t>, Barbara Israel</w:t>
      </w:r>
      <w:r w:rsidRPr="006D5ED1">
        <w:rPr>
          <w:rFonts w:ascii="Times New Roman" w:hAnsi="Times New Roman"/>
          <w:sz w:val="24"/>
          <w:vertAlign w:val="superscript"/>
          <w:lang w:val="de-CH"/>
        </w:rPr>
        <w:t>1</w:t>
      </w:r>
      <w:r w:rsidRPr="006D5ED1">
        <w:rPr>
          <w:rFonts w:ascii="Times New Roman" w:hAnsi="Times New Roman"/>
          <w:sz w:val="24"/>
          <w:lang w:val="de-CH"/>
        </w:rPr>
        <w:t xml:space="preserve">, </w:t>
      </w:r>
      <w:r>
        <w:rPr>
          <w:rFonts w:ascii="Times New Roman" w:hAnsi="Times New Roman"/>
          <w:sz w:val="24"/>
          <w:lang w:val="de-CH"/>
        </w:rPr>
        <w:t>Beate B. Straub MD</w:t>
      </w:r>
      <w:r w:rsidRPr="00E6483C">
        <w:rPr>
          <w:rFonts w:ascii="Times New Roman" w:hAnsi="Times New Roman"/>
          <w:sz w:val="24"/>
          <w:vertAlign w:val="superscript"/>
          <w:lang w:val="de-CH"/>
        </w:rPr>
        <w:t>3</w:t>
      </w:r>
      <w:r>
        <w:rPr>
          <w:rFonts w:ascii="Times New Roman" w:hAnsi="Times New Roman"/>
          <w:sz w:val="24"/>
          <w:lang w:val="de-CH"/>
        </w:rPr>
        <w:t>, Peter Schirmacher MD</w:t>
      </w:r>
      <w:r w:rsidRPr="00E6483C">
        <w:rPr>
          <w:rFonts w:ascii="Times New Roman" w:hAnsi="Times New Roman"/>
          <w:sz w:val="24"/>
          <w:vertAlign w:val="superscript"/>
          <w:lang w:val="de-CH"/>
        </w:rPr>
        <w:t>3</w:t>
      </w:r>
      <w:r>
        <w:rPr>
          <w:rFonts w:ascii="Times New Roman" w:hAnsi="Times New Roman"/>
          <w:sz w:val="24"/>
          <w:lang w:val="de-CH"/>
        </w:rPr>
        <w:t xml:space="preserve">, </w:t>
      </w:r>
      <w:r w:rsidRPr="006D5ED1">
        <w:rPr>
          <w:rFonts w:ascii="Times New Roman" w:hAnsi="Times New Roman"/>
          <w:sz w:val="24"/>
          <w:lang w:val="de-CH"/>
        </w:rPr>
        <w:t>Stefan Kopf MD</w:t>
      </w:r>
      <w:r w:rsidRPr="006D5ED1">
        <w:rPr>
          <w:rFonts w:ascii="Times New Roman" w:hAnsi="Times New Roman"/>
          <w:sz w:val="24"/>
          <w:vertAlign w:val="superscript"/>
          <w:lang w:val="de-CH"/>
        </w:rPr>
        <w:t>2</w:t>
      </w:r>
      <w:r>
        <w:rPr>
          <w:rFonts w:ascii="Times New Roman" w:hAnsi="Times New Roman"/>
          <w:sz w:val="24"/>
          <w:vertAlign w:val="superscript"/>
          <w:lang w:val="de-CH"/>
        </w:rPr>
        <w:t>,4</w:t>
      </w:r>
      <w:r w:rsidRPr="006D5ED1">
        <w:rPr>
          <w:rFonts w:ascii="Times New Roman" w:hAnsi="Times New Roman"/>
          <w:sz w:val="24"/>
          <w:lang w:val="de-CH"/>
        </w:rPr>
        <w:t xml:space="preserve">, </w:t>
      </w:r>
      <w:r>
        <w:rPr>
          <w:rFonts w:ascii="Times New Roman" w:hAnsi="Times New Roman"/>
          <w:sz w:val="24"/>
          <w:lang w:val="de-CH"/>
        </w:rPr>
        <w:t>Peter P. Nawroth MD</w:t>
      </w:r>
      <w:r w:rsidRPr="006D5ED1">
        <w:rPr>
          <w:rFonts w:ascii="Times New Roman" w:hAnsi="Times New Roman"/>
          <w:sz w:val="24"/>
          <w:vertAlign w:val="superscript"/>
          <w:lang w:val="de-CH"/>
        </w:rPr>
        <w:t>2</w:t>
      </w:r>
      <w:r>
        <w:rPr>
          <w:rFonts w:ascii="Times New Roman" w:hAnsi="Times New Roman"/>
          <w:sz w:val="24"/>
          <w:vertAlign w:val="superscript"/>
          <w:lang w:val="de-CH"/>
        </w:rPr>
        <w:t>,4,5</w:t>
      </w:r>
      <w:r w:rsidRPr="006D5ED1">
        <w:rPr>
          <w:rFonts w:ascii="Times New Roman" w:hAnsi="Times New Roman"/>
          <w:sz w:val="24"/>
          <w:lang w:val="de-CH"/>
        </w:rPr>
        <w:t>, and Beat P. Müller-Stich MD</w:t>
      </w:r>
      <w:r w:rsidRPr="006D5ED1">
        <w:rPr>
          <w:rFonts w:ascii="Times New Roman" w:hAnsi="Times New Roman"/>
          <w:sz w:val="24"/>
          <w:vertAlign w:val="superscript"/>
          <w:lang w:val="de-CH"/>
        </w:rPr>
        <w:t>1</w:t>
      </w:r>
    </w:p>
    <w:p w14:paraId="2B2F9BFF" w14:textId="5C805236" w:rsidR="00A61FE2" w:rsidRDefault="00A61FE2" w:rsidP="00A61FE2">
      <w:pPr>
        <w:spacing w:line="360" w:lineRule="auto"/>
        <w:jc w:val="both"/>
        <w:rPr>
          <w:rFonts w:ascii="Times New Roman" w:hAnsi="Times New Roman"/>
          <w:i/>
          <w:sz w:val="24"/>
          <w:lang w:val="de-CH"/>
        </w:rPr>
      </w:pPr>
    </w:p>
    <w:p w14:paraId="41DED3E2" w14:textId="77777777" w:rsidR="00A61FE2" w:rsidRDefault="00A61FE2" w:rsidP="00A61FE2">
      <w:pPr>
        <w:spacing w:line="360" w:lineRule="auto"/>
        <w:jc w:val="both"/>
        <w:rPr>
          <w:rFonts w:ascii="Times New Roman" w:hAnsi="Times New Roman"/>
          <w:i/>
          <w:sz w:val="24"/>
          <w:lang w:val="de-CH"/>
        </w:rPr>
      </w:pPr>
    </w:p>
    <w:p w14:paraId="30A38D9E" w14:textId="38E458CE" w:rsidR="00A61FE2" w:rsidRPr="00CB7DCB" w:rsidRDefault="00A61FE2" w:rsidP="00A61FE2">
      <w:pPr>
        <w:spacing w:line="360" w:lineRule="auto"/>
        <w:jc w:val="both"/>
        <w:rPr>
          <w:rFonts w:ascii="Times New Roman" w:hAnsi="Times New Roman"/>
          <w:i/>
          <w:sz w:val="24"/>
          <w:lang w:val="en-US"/>
        </w:rPr>
      </w:pPr>
      <w:r>
        <w:rPr>
          <w:rFonts w:ascii="Times New Roman" w:hAnsi="Times New Roman"/>
          <w:i/>
          <w:sz w:val="24"/>
          <w:lang w:val="en-US"/>
        </w:rPr>
        <w:t>Clinical and laboratory parameters</w:t>
      </w:r>
    </w:p>
    <w:p w14:paraId="0D7CC483" w14:textId="412265E8" w:rsidR="00A61FE2" w:rsidRDefault="00A61FE2" w:rsidP="00A61FE2">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Height and weight were measured, and BMI was calculated </w:t>
      </w:r>
      <w:r w:rsidRPr="008926D4">
        <w:rPr>
          <w:rFonts w:ascii="Times New Roman" w:hAnsi="Times New Roman"/>
          <w:sz w:val="24"/>
          <w:szCs w:val="24"/>
          <w:lang w:val="en-US"/>
        </w:rPr>
        <w:t>(weight in kg/height in m</w:t>
      </w:r>
      <w:r w:rsidRPr="008926D4">
        <w:rPr>
          <w:rFonts w:ascii="Times New Roman" w:hAnsi="Times New Roman"/>
          <w:sz w:val="24"/>
          <w:szCs w:val="24"/>
          <w:vertAlign w:val="superscript"/>
          <w:lang w:val="en-US"/>
        </w:rPr>
        <w:t>2</w:t>
      </w:r>
      <w:r w:rsidRPr="008926D4">
        <w:rPr>
          <w:rFonts w:ascii="Times New Roman" w:hAnsi="Times New Roman"/>
          <w:sz w:val="24"/>
          <w:szCs w:val="24"/>
          <w:lang w:val="en-US"/>
        </w:rPr>
        <w:t>)</w:t>
      </w:r>
      <w:r>
        <w:rPr>
          <w:rFonts w:ascii="Times New Roman" w:hAnsi="Times New Roman"/>
          <w:sz w:val="24"/>
          <w:szCs w:val="24"/>
          <w:lang w:val="en-US"/>
        </w:rPr>
        <w:t xml:space="preserve">. Insulin use and other medication were recorded during every follow-up visit. Blood was collected preoperatively and routine laboratory parameters including </w:t>
      </w:r>
      <w:r>
        <w:rPr>
          <w:rFonts w:ascii="Times New Roman" w:hAnsi="Times New Roman"/>
          <w:bCs/>
          <w:sz w:val="24"/>
          <w:lang w:val="en-US"/>
        </w:rPr>
        <w:t>a</w:t>
      </w:r>
      <w:r w:rsidRPr="008E43E5">
        <w:rPr>
          <w:rFonts w:ascii="Times New Roman" w:hAnsi="Times New Roman"/>
          <w:bCs/>
          <w:sz w:val="24"/>
          <w:lang w:val="en-US"/>
        </w:rPr>
        <w:t>lanine</w:t>
      </w:r>
      <w:r>
        <w:rPr>
          <w:rFonts w:ascii="Times New Roman" w:hAnsi="Times New Roman"/>
          <w:bCs/>
          <w:sz w:val="24"/>
          <w:lang w:val="en-US"/>
        </w:rPr>
        <w:t>-</w:t>
      </w:r>
      <w:r w:rsidRPr="008E43E5">
        <w:rPr>
          <w:rFonts w:ascii="Times New Roman" w:hAnsi="Times New Roman"/>
          <w:bCs/>
          <w:sz w:val="24"/>
          <w:lang w:val="en-US"/>
        </w:rPr>
        <w:t>aminotransferase</w:t>
      </w:r>
      <w:r>
        <w:rPr>
          <w:rFonts w:ascii="Times New Roman" w:hAnsi="Times New Roman"/>
          <w:sz w:val="24"/>
          <w:szCs w:val="24"/>
          <w:lang w:val="en-US"/>
        </w:rPr>
        <w:t xml:space="preserve"> (ALT), glucose, glycated hemoglobin (HbA1c), fasting glucose, high- and low-density lipoprotein (HDL, LDL), triglycerides, serum free fatty acids (FFA), leptin and adiponectin were measured in the central laboratory of the University of Heidelberg Hospital. Insulin resistance was calculated according to the </w:t>
      </w:r>
      <w:r w:rsidRPr="00E1276B">
        <w:rPr>
          <w:rFonts w:ascii="Times New Roman" w:hAnsi="Times New Roman"/>
          <w:sz w:val="24"/>
          <w:szCs w:val="24"/>
          <w:lang w:val="en-US"/>
        </w:rPr>
        <w:t>Homeostasis model assessment</w:t>
      </w:r>
      <w:r>
        <w:rPr>
          <w:rFonts w:ascii="Times New Roman" w:hAnsi="Times New Roman"/>
          <w:sz w:val="24"/>
          <w:szCs w:val="24"/>
          <w:lang w:val="en-US"/>
        </w:rPr>
        <w:t xml:space="preserve"> (HOMA-IR) formula </w:t>
      </w:r>
      <w:r>
        <w:rPr>
          <w:rFonts w:ascii="Times New Roman" w:hAnsi="Times New Roman"/>
          <w:sz w:val="24"/>
          <w:szCs w:val="24"/>
          <w:lang w:val="en-US"/>
        </w:rPr>
        <w:fldChar w:fldCharType="begin"/>
      </w:r>
      <w:r w:rsidR="00961689">
        <w:rPr>
          <w:rFonts w:ascii="Times New Roman" w:hAnsi="Times New Roman"/>
          <w:sz w:val="24"/>
          <w:szCs w:val="24"/>
          <w:lang w:val="en-US"/>
        </w:rPr>
        <w:instrText xml:space="preserve"> ADDIN EN.CITE &lt;EndNote&gt;&lt;Cite&gt;&lt;Author&gt;Matthews&lt;/Author&gt;&lt;Year&gt;1985&lt;/Year&gt;&lt;RecNum&gt;1856&lt;/RecNum&gt;&lt;DisplayText&gt;&lt;style face="superscript"&gt;1&lt;/style&gt;&lt;/DisplayText&gt;&lt;record&gt;&lt;rec-number&gt;1856&lt;/rec-number&gt;&lt;foreign-keys&gt;&lt;key app="EN" db-id="5espws50h5f9afew5p3x0z9kazpf9aaessp2"&gt;1856&lt;/key&gt;&lt;/foreign-keys&gt;&lt;ref-type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beta-cell function from fasting plasma glucose and insulin concentrations in man&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412-9&lt;/pages&gt;&lt;volume&gt;28&lt;/volume&gt;&lt;number&gt;7&lt;/number&gt;&lt;keywords&gt;&lt;keyword&gt;Adult&lt;/keyword&gt;&lt;keyword&gt;Blood Glucose/*metabolism&lt;/keyword&gt;&lt;keyword&gt;Computers&lt;/keyword&gt;&lt;keyword&gt;Diabetes Mellitus, Type 2/*diagnosis/physiopathology&lt;/keyword&gt;&lt;keyword&gt;Erythrocytes/metabolism&lt;/keyword&gt;&lt;keyword&gt;Fasting&lt;/keyword&gt;&lt;keyword&gt;Homeostasis&lt;/keyword&gt;&lt;keyword&gt;Humans&lt;/keyword&gt;&lt;keyword&gt;Insulin/*blood&lt;/keyword&gt;&lt;keyword&gt;*Insulin Resistance&lt;/keyword&gt;&lt;keyword&gt;Islets of Langerhans/*physiopathology&lt;/keyword&gt;&lt;keyword&gt;Middle Aged&lt;/keyword&gt;&lt;keyword&gt;Monocytes/metabolism&lt;/keyword&gt;&lt;keyword&gt;Receptor, Insulin/metabolism&lt;/keyword&gt;&lt;/keywords&gt;&lt;dates&gt;&lt;year&gt;1985&lt;/year&gt;&lt;pub-dates&gt;&lt;date&gt;Jul&lt;/date&gt;&lt;/pub-dates&gt;&lt;/dates&gt;&lt;isbn&gt;0012-186X (Print)&amp;#xD;0012-186X (Linking)&lt;/isbn&gt;&lt;accession-num&gt;3899825&lt;/accession-num&gt;&lt;urls&gt;&lt;related-urls&gt;&lt;url&gt;http://www.ncbi.nlm.nih.gov/pubmed/3899825&lt;/url&gt;&lt;/related-urls&gt;&lt;/urls&gt;&lt;/record&gt;&lt;/Cite&gt;&lt;/EndNote&gt;</w:instrText>
      </w:r>
      <w:r>
        <w:rPr>
          <w:rFonts w:ascii="Times New Roman" w:hAnsi="Times New Roman"/>
          <w:sz w:val="24"/>
          <w:szCs w:val="24"/>
          <w:lang w:val="en-US"/>
        </w:rPr>
        <w:fldChar w:fldCharType="separate"/>
      </w:r>
      <w:r w:rsidR="00961689" w:rsidRPr="00961689">
        <w:rPr>
          <w:rFonts w:ascii="Times New Roman" w:hAnsi="Times New Roman"/>
          <w:noProof/>
          <w:sz w:val="24"/>
          <w:szCs w:val="24"/>
          <w:vertAlign w:val="superscript"/>
          <w:lang w:val="en-US"/>
        </w:rPr>
        <w:t>1</w:t>
      </w:r>
      <w:r>
        <w:rPr>
          <w:rFonts w:ascii="Times New Roman" w:hAnsi="Times New Roman"/>
          <w:sz w:val="24"/>
          <w:szCs w:val="24"/>
          <w:lang w:val="en-US"/>
        </w:rPr>
        <w:fldChar w:fldCharType="end"/>
      </w:r>
      <w:r>
        <w:rPr>
          <w:rFonts w:ascii="Times New Roman" w:hAnsi="Times New Roman"/>
          <w:sz w:val="24"/>
          <w:szCs w:val="24"/>
          <w:lang w:val="en-US"/>
        </w:rPr>
        <w:t xml:space="preserve">. Patients were fasted for at least 6h before the operation as well as every follow-up visit. Insulin-injections were stopped for at least 12h before the scheduled follow-up visit or operation. Metformin was paused for 48h prior to the interventions. Therefore, the conditions were comparable for all measurements and biopsies. </w:t>
      </w:r>
    </w:p>
    <w:p w14:paraId="068B8E77" w14:textId="77777777" w:rsidR="00A61FE2" w:rsidRDefault="00A61FE2" w:rsidP="00A61FE2">
      <w:pPr>
        <w:spacing w:line="360" w:lineRule="auto"/>
        <w:jc w:val="both"/>
        <w:rPr>
          <w:rFonts w:ascii="Times New Roman" w:hAnsi="Times New Roman"/>
          <w:sz w:val="24"/>
          <w:szCs w:val="24"/>
          <w:lang w:val="en-US"/>
        </w:rPr>
      </w:pPr>
    </w:p>
    <w:p w14:paraId="32E5198A" w14:textId="77777777" w:rsidR="00A61FE2" w:rsidRPr="00CB7DCB" w:rsidRDefault="00A61FE2" w:rsidP="00A61FE2">
      <w:pPr>
        <w:spacing w:line="360" w:lineRule="auto"/>
        <w:jc w:val="both"/>
        <w:rPr>
          <w:rFonts w:ascii="Times New Roman" w:hAnsi="Times New Roman"/>
          <w:i/>
          <w:sz w:val="24"/>
          <w:lang w:val="en-US"/>
        </w:rPr>
      </w:pPr>
      <w:r>
        <w:rPr>
          <w:rFonts w:ascii="Times New Roman" w:hAnsi="Times New Roman"/>
          <w:i/>
          <w:sz w:val="24"/>
          <w:lang w:val="en-US"/>
        </w:rPr>
        <w:t>Histological assessment of liver biopsies</w:t>
      </w:r>
    </w:p>
    <w:p w14:paraId="1A11805A" w14:textId="61360EDD" w:rsidR="00A61FE2" w:rsidRDefault="00A61FE2" w:rsidP="00A61FE2">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Liver biopsies were formalin fixed and embedded in paraffin. Preparation and staining for </w:t>
      </w:r>
      <w:proofErr w:type="spellStart"/>
      <w:r>
        <w:rPr>
          <w:rFonts w:ascii="Times New Roman" w:hAnsi="Times New Roman"/>
          <w:sz w:val="24"/>
          <w:szCs w:val="24"/>
          <w:lang w:val="en-US"/>
        </w:rPr>
        <w:t>hematoxylin&amp;eosin</w:t>
      </w:r>
      <w:proofErr w:type="spellEnd"/>
      <w:r>
        <w:rPr>
          <w:rFonts w:ascii="Times New Roman" w:hAnsi="Times New Roman"/>
          <w:sz w:val="24"/>
          <w:szCs w:val="24"/>
          <w:lang w:val="en-US"/>
        </w:rPr>
        <w:t xml:space="preserve"> (HE) as well as Sirius red was performed by the Institute of Pathology of the University Hospital Heidelberg in the routine set-up. Liver histology was assessed by expert liver pathologists (B. B. S. and P. S.) according to the established criteria by Kleiner et al. as well as according to </w:t>
      </w:r>
      <w:proofErr w:type="spellStart"/>
      <w:r>
        <w:rPr>
          <w:rFonts w:ascii="Times New Roman" w:hAnsi="Times New Roman"/>
          <w:sz w:val="24"/>
          <w:szCs w:val="24"/>
          <w:lang w:val="en-US"/>
        </w:rPr>
        <w:t>Bedossa</w:t>
      </w:r>
      <w:proofErr w:type="spellEnd"/>
      <w:r>
        <w:rPr>
          <w:rFonts w:ascii="Times New Roman" w:hAnsi="Times New Roman"/>
          <w:sz w:val="24"/>
          <w:szCs w:val="24"/>
          <w:lang w:val="en-US"/>
        </w:rPr>
        <w:t xml:space="preserve"> et al. </w:t>
      </w:r>
      <w:r>
        <w:rPr>
          <w:rFonts w:ascii="Times New Roman" w:hAnsi="Times New Roman"/>
          <w:sz w:val="24"/>
          <w:szCs w:val="24"/>
          <w:lang w:val="en-US"/>
        </w:rPr>
        <w:fldChar w:fldCharType="begin">
          <w:fldData xml:space="preserve">PEVuZE5vdGU+PENpdGU+PEF1dGhvcj5LbGVpbmVyPC9BdXRob3I+PFllYXI+MjAwNTwvWWVhcj48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PGFiYnItMT5IZXBhdG9sb2d5PC9hYmJyLTE+PC9hbHQtcGVyaW9kaWNhbD48cGFnZXM+MTc1MS05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</w:fldData>
        </w:fldChar>
      </w:r>
      <w:r w:rsidR="00961689">
        <w:rPr>
          <w:rFonts w:ascii="Times New Roman" w:hAnsi="Times New Roman"/>
          <w:sz w:val="24"/>
          <w:szCs w:val="24"/>
          <w:lang w:val="en-US"/>
        </w:rPr>
        <w:instrText xml:space="preserve"> ADDIN EN.CITE </w:instrText>
      </w:r>
      <w:r w:rsidR="00961689">
        <w:rPr>
          <w:rFonts w:ascii="Times New Roman" w:hAnsi="Times New Roman"/>
          <w:sz w:val="24"/>
          <w:szCs w:val="24"/>
          <w:lang w:val="en-US"/>
        </w:rPr>
        <w:fldChar w:fldCharType="begin">
          <w:fldData xml:space="preserve">PEVuZE5vdGU+PENpdGU+PEF1dGhvcj5LbGVpbmVyPC9BdXRob3I+PFllYXI+MjAwNTwvWWVhcj48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PGFiYnItMT5IZXBhdG9sb2d5PC9hYmJyLTE+PC9hbHQtcGVyaW9kaWNhbD48cGFnZXM+MTc1MS05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</w:fldData>
        </w:fldChar>
      </w:r>
      <w:r w:rsidR="00961689">
        <w:rPr>
          <w:rFonts w:ascii="Times New Roman" w:hAnsi="Times New Roman"/>
          <w:sz w:val="24"/>
          <w:szCs w:val="24"/>
          <w:lang w:val="en-US"/>
        </w:rPr>
        <w:instrText xml:space="preserve"> ADDIN EN.CITE.DATA </w:instrText>
      </w:r>
      <w:r w:rsidR="00961689">
        <w:rPr>
          <w:rFonts w:ascii="Times New Roman" w:hAnsi="Times New Roman"/>
          <w:sz w:val="24"/>
          <w:szCs w:val="24"/>
          <w:lang w:val="en-US"/>
        </w:rPr>
      </w:r>
      <w:r w:rsidR="00961689">
        <w:rPr>
          <w:rFonts w:ascii="Times New Roman" w:hAnsi="Times New Roman"/>
          <w:sz w:val="24"/>
          <w:szCs w:val="24"/>
          <w:lang w:val="en-US"/>
        </w:rPr>
        <w:fldChar w:fldCharType="end"/>
      </w:r>
      <w:r>
        <w:rPr>
          <w:rFonts w:ascii="Times New Roman" w:hAnsi="Times New Roman"/>
          <w:sz w:val="24"/>
          <w:szCs w:val="24"/>
          <w:lang w:val="en-US"/>
        </w:rPr>
        <w:fldChar w:fldCharType="separate"/>
      </w:r>
      <w:r w:rsidR="00961689" w:rsidRPr="00961689">
        <w:rPr>
          <w:rFonts w:ascii="Times New Roman" w:hAnsi="Times New Roman"/>
          <w:noProof/>
          <w:sz w:val="24"/>
          <w:szCs w:val="24"/>
          <w:vertAlign w:val="superscript"/>
          <w:lang w:val="en-US"/>
        </w:rPr>
        <w:t>2, 3</w:t>
      </w:r>
      <w:r>
        <w:rPr>
          <w:rFonts w:ascii="Times New Roman" w:hAnsi="Times New Roman"/>
          <w:sz w:val="24"/>
          <w:szCs w:val="24"/>
          <w:lang w:val="en-US"/>
        </w:rPr>
        <w:fldChar w:fldCharType="end"/>
      </w:r>
      <w:r>
        <w:rPr>
          <w:rFonts w:ascii="Times New Roman" w:hAnsi="Times New Roman"/>
          <w:sz w:val="24"/>
          <w:szCs w:val="24"/>
          <w:lang w:val="en-US"/>
        </w:rPr>
        <w:t>. The pathologists were blinded for the outcomes and the timepoints of the liver samples.</w:t>
      </w:r>
    </w:p>
    <w:p w14:paraId="2C75BF88" w14:textId="77777777" w:rsidR="00A61FE2" w:rsidRDefault="00A61FE2" w:rsidP="00A61FE2">
      <w:pPr>
        <w:spacing w:line="360" w:lineRule="auto"/>
        <w:jc w:val="both"/>
        <w:rPr>
          <w:rFonts w:ascii="Times New Roman" w:hAnsi="Times New Roman"/>
          <w:sz w:val="24"/>
          <w:szCs w:val="24"/>
          <w:lang w:val="en-US"/>
        </w:rPr>
      </w:pPr>
      <w:r w:rsidRPr="00BE4746">
        <w:rPr>
          <w:rFonts w:ascii="Times New Roman" w:hAnsi="Times New Roman"/>
          <w:sz w:val="24"/>
          <w:szCs w:val="24"/>
          <w:lang w:val="en-US"/>
        </w:rPr>
        <w:t xml:space="preserve">For the assessment of </w:t>
      </w:r>
      <w:proofErr w:type="spellStart"/>
      <w:r w:rsidRPr="00BE4746">
        <w:rPr>
          <w:rFonts w:ascii="Times New Roman" w:hAnsi="Times New Roman"/>
          <w:sz w:val="24"/>
          <w:szCs w:val="24"/>
          <w:lang w:val="en-US"/>
        </w:rPr>
        <w:t>nitrotyrosin</w:t>
      </w:r>
      <w:proofErr w:type="spellEnd"/>
      <w:r w:rsidRPr="00BE4746">
        <w:rPr>
          <w:rFonts w:ascii="Times New Roman" w:hAnsi="Times New Roman"/>
          <w:sz w:val="24"/>
          <w:szCs w:val="24"/>
          <w:lang w:val="en-US"/>
        </w:rPr>
        <w:t xml:space="preserve"> in the liver tissue, the paraffin blocks were sliced at 4µm using a </w:t>
      </w:r>
      <w:proofErr w:type="spellStart"/>
      <w:r w:rsidRPr="00BE4746">
        <w:rPr>
          <w:rFonts w:ascii="Times New Roman" w:hAnsi="Times New Roman"/>
          <w:sz w:val="24"/>
          <w:szCs w:val="24"/>
          <w:lang w:val="en-US"/>
        </w:rPr>
        <w:t>microtom</w:t>
      </w:r>
      <w:proofErr w:type="spellEnd"/>
      <w:r w:rsidRPr="00BE4746">
        <w:rPr>
          <w:rFonts w:ascii="Times New Roman" w:hAnsi="Times New Roman"/>
          <w:sz w:val="24"/>
          <w:szCs w:val="24"/>
          <w:lang w:val="en-US"/>
        </w:rPr>
        <w:t xml:space="preserve"> (Leica Rotary Microtome, </w:t>
      </w:r>
      <w:proofErr w:type="spellStart"/>
      <w:r w:rsidRPr="004E1504">
        <w:rPr>
          <w:rFonts w:ascii="Times New Roman" w:hAnsi="Times New Roman"/>
          <w:sz w:val="24"/>
          <w:szCs w:val="24"/>
          <w:lang w:val="en-US"/>
        </w:rPr>
        <w:t>Nussloch</w:t>
      </w:r>
      <w:proofErr w:type="spellEnd"/>
      <w:r w:rsidRPr="004E1504">
        <w:rPr>
          <w:rFonts w:ascii="Times New Roman" w:hAnsi="Times New Roman"/>
          <w:sz w:val="24"/>
          <w:szCs w:val="24"/>
          <w:lang w:val="en-US"/>
        </w:rPr>
        <w:t xml:space="preserve">, Germany) and stained using </w:t>
      </w:r>
      <w:r w:rsidRPr="004E1504">
        <w:rPr>
          <w:rFonts w:ascii="Times New Roman" w:hAnsi="Times New Roman"/>
          <w:sz w:val="24"/>
          <w:szCs w:val="24"/>
          <w:lang w:val="en-US"/>
        </w:rPr>
        <w:lastRenderedPageBreak/>
        <w:t>hematoxyli</w:t>
      </w:r>
      <w:r>
        <w:rPr>
          <w:rFonts w:ascii="Times New Roman" w:hAnsi="Times New Roman"/>
          <w:sz w:val="24"/>
          <w:szCs w:val="24"/>
          <w:lang w:val="en-US"/>
        </w:rPr>
        <w:t>n</w:t>
      </w:r>
      <w:r w:rsidRPr="004E1504">
        <w:rPr>
          <w:rFonts w:ascii="Times New Roman" w:hAnsi="Times New Roman"/>
          <w:sz w:val="24"/>
          <w:szCs w:val="24"/>
          <w:lang w:val="en-US"/>
        </w:rPr>
        <w:t xml:space="preserve"> and immunostaining. Target retrieval solution with a pH 9 was applied on the cut paraffin slides according to the manufacturer´s instruction (</w:t>
      </w:r>
      <w:proofErr w:type="spellStart"/>
      <w:r w:rsidRPr="004E1504">
        <w:rPr>
          <w:rFonts w:ascii="Times New Roman" w:hAnsi="Times New Roman"/>
          <w:sz w:val="24"/>
          <w:szCs w:val="24"/>
          <w:lang w:val="en-US"/>
        </w:rPr>
        <w:t>Dako</w:t>
      </w:r>
      <w:proofErr w:type="spellEnd"/>
      <w:r w:rsidRPr="004E1504">
        <w:rPr>
          <w:rFonts w:ascii="Times New Roman" w:hAnsi="Times New Roman"/>
          <w:sz w:val="24"/>
          <w:szCs w:val="24"/>
          <w:lang w:val="en-US"/>
        </w:rPr>
        <w:t>, Hamburg, Germany). The primary anti-</w:t>
      </w:r>
      <w:proofErr w:type="spellStart"/>
      <w:r w:rsidRPr="004E1504">
        <w:rPr>
          <w:rFonts w:ascii="Times New Roman" w:hAnsi="Times New Roman"/>
          <w:sz w:val="24"/>
          <w:szCs w:val="24"/>
          <w:lang w:val="en-US"/>
        </w:rPr>
        <w:t>nitrotyrosin</w:t>
      </w:r>
      <w:proofErr w:type="spellEnd"/>
      <w:r w:rsidRPr="004E1504">
        <w:rPr>
          <w:rFonts w:ascii="Times New Roman" w:hAnsi="Times New Roman"/>
          <w:sz w:val="24"/>
          <w:szCs w:val="24"/>
          <w:lang w:val="en-US"/>
        </w:rPr>
        <w:t xml:space="preserve"> antibody (EM-30, Abcam, Berlin Germany) was applied </w:t>
      </w:r>
      <w:r>
        <w:rPr>
          <w:rFonts w:ascii="Times New Roman" w:hAnsi="Times New Roman"/>
          <w:sz w:val="24"/>
          <w:szCs w:val="24"/>
          <w:lang w:val="en-US"/>
        </w:rPr>
        <w:t xml:space="preserve">according </w:t>
      </w:r>
      <w:r w:rsidRPr="004E1504">
        <w:rPr>
          <w:rFonts w:ascii="Times New Roman" w:hAnsi="Times New Roman"/>
          <w:sz w:val="24"/>
          <w:szCs w:val="24"/>
          <w:lang w:val="en-US"/>
        </w:rPr>
        <w:t>to the manufacturers` instruction. Staining was performed using the LASB-HRP-Kit (</w:t>
      </w:r>
      <w:proofErr w:type="spellStart"/>
      <w:r w:rsidRPr="004E1504">
        <w:rPr>
          <w:rFonts w:ascii="Times New Roman" w:hAnsi="Times New Roman"/>
          <w:sz w:val="24"/>
          <w:szCs w:val="24"/>
          <w:lang w:val="en-US"/>
        </w:rPr>
        <w:t>Dako</w:t>
      </w:r>
      <w:proofErr w:type="spellEnd"/>
      <w:r w:rsidRPr="004E1504">
        <w:rPr>
          <w:rFonts w:ascii="Times New Roman" w:hAnsi="Times New Roman"/>
          <w:sz w:val="24"/>
          <w:szCs w:val="24"/>
          <w:lang w:val="en-US"/>
        </w:rPr>
        <w:t xml:space="preserve">, Hamburg, Germany) and counterstained with hematoxylin. Density of staining was assessed using a semi-quantitative scale (0-3 points) by </w:t>
      </w:r>
      <w:r>
        <w:rPr>
          <w:rFonts w:ascii="Times New Roman" w:hAnsi="Times New Roman"/>
          <w:sz w:val="24"/>
          <w:szCs w:val="24"/>
          <w:lang w:val="en-US"/>
        </w:rPr>
        <w:t>two</w:t>
      </w:r>
      <w:r w:rsidRPr="004E1504">
        <w:rPr>
          <w:rFonts w:ascii="Times New Roman" w:hAnsi="Times New Roman"/>
          <w:sz w:val="24"/>
          <w:szCs w:val="24"/>
          <w:lang w:val="en-US"/>
        </w:rPr>
        <w:t xml:space="preserve"> assessors blinded</w:t>
      </w:r>
      <w:r>
        <w:rPr>
          <w:rFonts w:ascii="Times New Roman" w:hAnsi="Times New Roman"/>
          <w:sz w:val="24"/>
          <w:szCs w:val="24"/>
          <w:lang w:val="en-US"/>
        </w:rPr>
        <w:t xml:space="preserve"> to the samples and outcomes (B.I.&amp;K.S.). Five randomly selected areas per slide were assessed </w:t>
      </w:r>
      <w:r w:rsidRPr="00B93362">
        <w:rPr>
          <w:rFonts w:ascii="Times New Roman" w:hAnsi="Times New Roman"/>
          <w:sz w:val="24"/>
          <w:szCs w:val="24"/>
          <w:lang w:val="en-US"/>
        </w:rPr>
        <w:t xml:space="preserve">using a Zeiss </w:t>
      </w:r>
      <w:proofErr w:type="spellStart"/>
      <w:r w:rsidRPr="00B93362">
        <w:rPr>
          <w:rFonts w:ascii="Times New Roman" w:hAnsi="Times New Roman"/>
          <w:sz w:val="24"/>
          <w:szCs w:val="24"/>
          <w:lang w:val="en-US"/>
        </w:rPr>
        <w:t>Axiostar</w:t>
      </w:r>
      <w:proofErr w:type="spellEnd"/>
      <w:r w:rsidRPr="00B93362">
        <w:rPr>
          <w:rFonts w:ascii="Times New Roman" w:hAnsi="Times New Roman"/>
          <w:sz w:val="24"/>
          <w:szCs w:val="24"/>
          <w:lang w:val="en-US"/>
        </w:rPr>
        <w:t xml:space="preserve"> Plus microscope equipped with an </w:t>
      </w:r>
      <w:proofErr w:type="spellStart"/>
      <w:r w:rsidRPr="00B93362">
        <w:rPr>
          <w:rFonts w:ascii="Times New Roman" w:hAnsi="Times New Roman"/>
          <w:sz w:val="24"/>
          <w:szCs w:val="24"/>
          <w:lang w:val="en-US"/>
        </w:rPr>
        <w:t>Axiocam</w:t>
      </w:r>
      <w:proofErr w:type="spellEnd"/>
      <w:r w:rsidRPr="00B93362">
        <w:rPr>
          <w:rFonts w:ascii="Times New Roman" w:hAnsi="Times New Roman"/>
          <w:sz w:val="24"/>
          <w:szCs w:val="24"/>
          <w:lang w:val="en-US"/>
        </w:rPr>
        <w:t xml:space="preserve"> MRC camera (Zeiss, Jena, Germany)</w:t>
      </w:r>
      <w:r>
        <w:rPr>
          <w:rFonts w:ascii="Times New Roman" w:hAnsi="Times New Roman"/>
          <w:sz w:val="24"/>
          <w:szCs w:val="24"/>
          <w:lang w:val="en-US"/>
        </w:rPr>
        <w:t xml:space="preserve">. Results of the five selected areas were averaged. </w:t>
      </w:r>
    </w:p>
    <w:p w14:paraId="3C419F25" w14:textId="77777777" w:rsidR="00A61FE2" w:rsidRPr="00530F1D" w:rsidRDefault="00A61FE2" w:rsidP="00A61FE2">
      <w:pPr>
        <w:spacing w:line="360" w:lineRule="auto"/>
        <w:jc w:val="both"/>
        <w:rPr>
          <w:rFonts w:ascii="Times New Roman" w:hAnsi="Times New Roman"/>
          <w:sz w:val="24"/>
          <w:szCs w:val="24"/>
          <w:lang w:val="en-US"/>
        </w:rPr>
      </w:pPr>
    </w:p>
    <w:p w14:paraId="3C832702" w14:textId="77777777" w:rsidR="00A61FE2" w:rsidRDefault="00A61FE2" w:rsidP="00A61FE2">
      <w:pPr>
        <w:spacing w:line="360" w:lineRule="auto"/>
        <w:jc w:val="both"/>
        <w:rPr>
          <w:rFonts w:ascii="Times New Roman" w:hAnsi="Times New Roman"/>
          <w:i/>
          <w:sz w:val="24"/>
          <w:szCs w:val="24"/>
          <w:lang w:val="en-US"/>
        </w:rPr>
      </w:pPr>
      <w:r>
        <w:rPr>
          <w:rFonts w:ascii="Times New Roman" w:hAnsi="Times New Roman"/>
          <w:i/>
          <w:sz w:val="24"/>
          <w:szCs w:val="24"/>
          <w:lang w:val="en-US"/>
        </w:rPr>
        <w:t xml:space="preserve">RNA-isolation and mRNA expression </w:t>
      </w:r>
    </w:p>
    <w:p w14:paraId="0E7C4608" w14:textId="778DA079" w:rsidR="00A61FE2" w:rsidRPr="00AE4B35" w:rsidRDefault="00A61FE2" w:rsidP="00A61FE2">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RNA was isolated from the liver tissue using the </w:t>
      </w:r>
      <w:r w:rsidRPr="001B3F0E">
        <w:rPr>
          <w:rFonts w:ascii="Times New Roman" w:hAnsi="Times New Roman"/>
          <w:sz w:val="24"/>
          <w:szCs w:val="24"/>
          <w:lang w:val="en-US"/>
        </w:rPr>
        <w:t>RNeasy Mini Kit (Qiagen, Hilden, Germany)</w:t>
      </w:r>
      <w:r>
        <w:rPr>
          <w:rFonts w:ascii="Times New Roman" w:hAnsi="Times New Roman"/>
          <w:sz w:val="24"/>
          <w:szCs w:val="24"/>
          <w:lang w:val="en-US"/>
        </w:rPr>
        <w:t xml:space="preserve"> from the liquid nitrogen stored samples according to the manufacturer’s instruction. RNA from the adipose tissue was isolated using the </w:t>
      </w:r>
      <w:proofErr w:type="spellStart"/>
      <w:r>
        <w:rPr>
          <w:rFonts w:ascii="Times New Roman" w:hAnsi="Times New Roman"/>
          <w:sz w:val="24"/>
          <w:szCs w:val="24"/>
          <w:lang w:val="en-US"/>
        </w:rPr>
        <w:t>innuPREP</w:t>
      </w:r>
      <w:proofErr w:type="spellEnd"/>
      <w:r>
        <w:rPr>
          <w:rFonts w:ascii="Times New Roman" w:hAnsi="Times New Roman"/>
          <w:sz w:val="24"/>
          <w:szCs w:val="24"/>
          <w:lang w:val="en-US"/>
        </w:rPr>
        <w:t xml:space="preserve"> RNA Kit (</w:t>
      </w:r>
      <w:proofErr w:type="spellStart"/>
      <w:r>
        <w:rPr>
          <w:rFonts w:ascii="Times New Roman" w:hAnsi="Times New Roman"/>
          <w:sz w:val="24"/>
          <w:szCs w:val="24"/>
          <w:lang w:val="en-US"/>
        </w:rPr>
        <w:t>Analytik</w:t>
      </w:r>
      <w:proofErr w:type="spellEnd"/>
      <w:r>
        <w:rPr>
          <w:rFonts w:ascii="Times New Roman" w:hAnsi="Times New Roman"/>
          <w:sz w:val="24"/>
          <w:szCs w:val="24"/>
          <w:lang w:val="en-US"/>
        </w:rPr>
        <w:t xml:space="preserve"> Jena, Jena, Germany) from the liquid nitrogen stored samples according to the manufacturer’s instruction. </w:t>
      </w:r>
      <w:r w:rsidRPr="00501461">
        <w:rPr>
          <w:rFonts w:ascii="Times New Roman" w:hAnsi="Times New Roman"/>
          <w:sz w:val="24"/>
          <w:szCs w:val="24"/>
          <w:lang w:val="en-US"/>
        </w:rPr>
        <w:t xml:space="preserve">RNA-concentrations were </w:t>
      </w:r>
      <w:r>
        <w:rPr>
          <w:rFonts w:ascii="Times New Roman" w:hAnsi="Times New Roman"/>
          <w:sz w:val="24"/>
          <w:szCs w:val="24"/>
          <w:lang w:val="en-US"/>
        </w:rPr>
        <w:t>measured</w:t>
      </w:r>
      <w:r w:rsidRPr="00501461">
        <w:rPr>
          <w:rFonts w:ascii="Times New Roman" w:hAnsi="Times New Roman"/>
          <w:sz w:val="24"/>
          <w:szCs w:val="24"/>
          <w:lang w:val="en-US"/>
        </w:rPr>
        <w:t xml:space="preserve"> using a </w:t>
      </w:r>
      <w:proofErr w:type="spellStart"/>
      <w:r w:rsidRPr="00501461">
        <w:rPr>
          <w:rFonts w:ascii="Times New Roman" w:hAnsi="Times New Roman"/>
          <w:sz w:val="24"/>
          <w:szCs w:val="24"/>
          <w:lang w:val="en-US"/>
        </w:rPr>
        <w:t>NanoDrop</w:t>
      </w:r>
      <w:proofErr w:type="spellEnd"/>
      <w:r w:rsidRPr="00501461">
        <w:rPr>
          <w:rFonts w:ascii="Times New Roman" w:hAnsi="Times New Roman"/>
          <w:sz w:val="24"/>
          <w:szCs w:val="24"/>
          <w:lang w:val="en-US"/>
        </w:rPr>
        <w:t xml:space="preserve"> 2000 </w:t>
      </w:r>
      <w:r>
        <w:rPr>
          <w:rFonts w:ascii="Times New Roman" w:hAnsi="Times New Roman"/>
          <w:sz w:val="24"/>
          <w:szCs w:val="24"/>
          <w:lang w:val="en-US"/>
        </w:rPr>
        <w:t>s</w:t>
      </w:r>
      <w:r w:rsidRPr="00501461">
        <w:rPr>
          <w:rFonts w:ascii="Times New Roman" w:hAnsi="Times New Roman"/>
          <w:sz w:val="24"/>
          <w:szCs w:val="24"/>
          <w:lang w:val="en-US"/>
        </w:rPr>
        <w:t>pectrophotometer (</w:t>
      </w:r>
      <w:proofErr w:type="spellStart"/>
      <w:r w:rsidRPr="00501461">
        <w:rPr>
          <w:rFonts w:ascii="Times New Roman" w:hAnsi="Times New Roman"/>
          <w:sz w:val="24"/>
          <w:szCs w:val="24"/>
          <w:lang w:val="en-US"/>
        </w:rPr>
        <w:t>Thermo</w:t>
      </w:r>
      <w:r>
        <w:rPr>
          <w:rFonts w:ascii="Times New Roman" w:hAnsi="Times New Roman"/>
          <w:sz w:val="24"/>
          <w:szCs w:val="24"/>
          <w:lang w:val="en-US"/>
        </w:rPr>
        <w:t>Fisher</w:t>
      </w:r>
      <w:proofErr w:type="spellEnd"/>
      <w:r>
        <w:rPr>
          <w:rFonts w:ascii="Times New Roman" w:hAnsi="Times New Roman"/>
          <w:sz w:val="24"/>
          <w:szCs w:val="24"/>
          <w:lang w:val="en-US"/>
        </w:rPr>
        <w:t xml:space="preserve"> </w:t>
      </w:r>
      <w:r w:rsidRPr="00501461">
        <w:rPr>
          <w:rFonts w:ascii="Times New Roman" w:hAnsi="Times New Roman"/>
          <w:sz w:val="24"/>
          <w:szCs w:val="24"/>
          <w:lang w:val="en-US"/>
        </w:rPr>
        <w:t>Scientific, Germany).</w:t>
      </w:r>
      <w:r>
        <w:rPr>
          <w:rFonts w:ascii="Times New Roman" w:hAnsi="Times New Roman"/>
          <w:sz w:val="24"/>
          <w:szCs w:val="24"/>
          <w:lang w:val="en-US"/>
        </w:rPr>
        <w:t xml:space="preserve"> Gene expression was determined using real-time polymerase chain reaction (rt-PCR). </w:t>
      </w:r>
      <w:r w:rsidRPr="00C4670C">
        <w:rPr>
          <w:rFonts w:ascii="Times New Roman" w:hAnsi="Times New Roman"/>
          <w:sz w:val="24"/>
          <w:szCs w:val="24"/>
          <w:lang w:val="en-US"/>
        </w:rPr>
        <w:t xml:space="preserve">Complimentary DNA (cDNA) was generated using the Maxima First Strand cDNA kit with </w:t>
      </w:r>
      <w:proofErr w:type="spellStart"/>
      <w:r w:rsidRPr="00C4670C">
        <w:rPr>
          <w:rFonts w:ascii="Times New Roman" w:hAnsi="Times New Roman"/>
          <w:sz w:val="24"/>
          <w:szCs w:val="24"/>
          <w:lang w:val="en-US"/>
        </w:rPr>
        <w:t>dsDNAse</w:t>
      </w:r>
      <w:proofErr w:type="spellEnd"/>
      <w:r w:rsidRPr="00C4670C">
        <w:rPr>
          <w:rFonts w:ascii="Times New Roman" w:hAnsi="Times New Roman"/>
          <w:sz w:val="24"/>
          <w:szCs w:val="24"/>
          <w:lang w:val="en-US"/>
        </w:rPr>
        <w:t xml:space="preserve"> according to the manufacturer´s instructions (Thermo</w:t>
      </w:r>
      <w:r>
        <w:rPr>
          <w:rFonts w:ascii="Times New Roman" w:hAnsi="Times New Roman"/>
          <w:sz w:val="24"/>
          <w:szCs w:val="24"/>
          <w:lang w:val="en-US"/>
        </w:rPr>
        <w:t xml:space="preserve"> Fisher Scientific</w:t>
      </w:r>
      <w:r w:rsidRPr="00C4670C">
        <w:rPr>
          <w:rFonts w:ascii="Times New Roman" w:hAnsi="Times New Roman"/>
          <w:sz w:val="24"/>
          <w:szCs w:val="24"/>
          <w:lang w:val="en-US"/>
        </w:rPr>
        <w:t>, Germany).</w:t>
      </w:r>
      <w:r>
        <w:rPr>
          <w:rFonts w:ascii="Times New Roman" w:hAnsi="Times New Roman"/>
          <w:sz w:val="24"/>
          <w:szCs w:val="24"/>
          <w:lang w:val="en-US"/>
        </w:rPr>
        <w:t xml:space="preserve"> RT-PCR was performed with the KAPA SYBR Fast qPCR </w:t>
      </w:r>
      <w:proofErr w:type="spellStart"/>
      <w:r>
        <w:rPr>
          <w:rFonts w:ascii="Times New Roman" w:hAnsi="Times New Roman"/>
          <w:sz w:val="24"/>
          <w:szCs w:val="24"/>
          <w:lang w:val="en-US"/>
        </w:rPr>
        <w:t>MasterMix</w:t>
      </w:r>
      <w:proofErr w:type="spellEnd"/>
      <w:r>
        <w:rPr>
          <w:rFonts w:ascii="Times New Roman" w:hAnsi="Times New Roman"/>
          <w:sz w:val="24"/>
          <w:szCs w:val="24"/>
          <w:lang w:val="en-US"/>
        </w:rPr>
        <w:t xml:space="preserve"> </w:t>
      </w:r>
      <w:r w:rsidRPr="00964426">
        <w:rPr>
          <w:rFonts w:ascii="Times New Roman" w:hAnsi="Times New Roman"/>
          <w:sz w:val="24"/>
          <w:szCs w:val="24"/>
          <w:lang w:val="en-US"/>
        </w:rPr>
        <w:t>according to the manufacturer´s instruction (</w:t>
      </w:r>
      <w:r w:rsidRPr="0051156B">
        <w:rPr>
          <w:rFonts w:ascii="Times New Roman" w:hAnsi="Times New Roman"/>
          <w:sz w:val="24"/>
          <w:szCs w:val="24"/>
          <w:lang w:val="en-US"/>
        </w:rPr>
        <w:t>NIPPON Genetics Europe</w:t>
      </w:r>
      <w:r>
        <w:rPr>
          <w:rFonts w:ascii="Times New Roman" w:hAnsi="Times New Roman"/>
          <w:sz w:val="24"/>
          <w:szCs w:val="24"/>
          <w:lang w:val="en-US"/>
        </w:rPr>
        <w:t xml:space="preserve">, </w:t>
      </w:r>
      <w:proofErr w:type="spellStart"/>
      <w:r>
        <w:rPr>
          <w:rFonts w:ascii="Times New Roman" w:hAnsi="Times New Roman"/>
          <w:sz w:val="24"/>
          <w:szCs w:val="24"/>
          <w:lang w:val="en-US"/>
        </w:rPr>
        <w:t>Düren</w:t>
      </w:r>
      <w:proofErr w:type="spellEnd"/>
      <w:r>
        <w:rPr>
          <w:rFonts w:ascii="Times New Roman" w:hAnsi="Times New Roman"/>
          <w:sz w:val="24"/>
          <w:szCs w:val="24"/>
          <w:lang w:val="en-US"/>
        </w:rPr>
        <w:t>, Germany</w:t>
      </w:r>
      <w:r w:rsidRPr="00964426">
        <w:rPr>
          <w:rFonts w:ascii="Times New Roman" w:hAnsi="Times New Roman"/>
          <w:sz w:val="24"/>
          <w:szCs w:val="24"/>
          <w:lang w:val="en-US"/>
        </w:rPr>
        <w:t xml:space="preserve">) on a </w:t>
      </w:r>
      <w:proofErr w:type="spellStart"/>
      <w:r w:rsidRPr="00964426">
        <w:rPr>
          <w:rFonts w:ascii="Times New Roman" w:hAnsi="Times New Roman"/>
          <w:sz w:val="24"/>
          <w:szCs w:val="24"/>
          <w:lang w:val="en-US"/>
        </w:rPr>
        <w:t>LightCylcer</w:t>
      </w:r>
      <w:proofErr w:type="spellEnd"/>
      <w:r w:rsidRPr="00964426">
        <w:rPr>
          <w:rFonts w:ascii="Times New Roman" w:hAnsi="Times New Roman"/>
          <w:sz w:val="24"/>
          <w:szCs w:val="24"/>
          <w:lang w:val="en-US"/>
        </w:rPr>
        <w:t xml:space="preserve"> 480 system (Roche Life Science, Mannheim, Germany).</w:t>
      </w:r>
      <w:r>
        <w:rPr>
          <w:rFonts w:ascii="Times New Roman" w:hAnsi="Times New Roman"/>
          <w:sz w:val="24"/>
          <w:szCs w:val="24"/>
          <w:lang w:val="en-US"/>
        </w:rPr>
        <w:t xml:space="preserve"> The primer sequences were selected from the Harvard </w:t>
      </w:r>
      <w:proofErr w:type="spellStart"/>
      <w:r>
        <w:rPr>
          <w:rFonts w:ascii="Times New Roman" w:hAnsi="Times New Roman"/>
          <w:sz w:val="24"/>
          <w:szCs w:val="24"/>
          <w:lang w:val="en-US"/>
        </w:rPr>
        <w:t>PrimerBank</w:t>
      </w:r>
      <w:proofErr w:type="spellEnd"/>
      <w:r>
        <w:rPr>
          <w:rFonts w:ascii="Times New Roman" w:hAnsi="Times New Roman"/>
          <w:sz w:val="24"/>
          <w:szCs w:val="24"/>
          <w:lang w:val="en-US"/>
        </w:rPr>
        <w:t xml:space="preserve"> and custom made by </w:t>
      </w:r>
      <w:proofErr w:type="spellStart"/>
      <w:r>
        <w:rPr>
          <w:rFonts w:ascii="Times New Roman" w:hAnsi="Times New Roman"/>
          <w:sz w:val="24"/>
          <w:szCs w:val="24"/>
          <w:lang w:val="en-US"/>
        </w:rPr>
        <w:t>ThermoFisher</w:t>
      </w:r>
      <w:proofErr w:type="spellEnd"/>
      <w:r>
        <w:rPr>
          <w:rFonts w:ascii="Times New Roman" w:hAnsi="Times New Roman"/>
          <w:sz w:val="24"/>
          <w:szCs w:val="24"/>
          <w:lang w:val="en-US"/>
        </w:rPr>
        <w:t xml:space="preserve"> Scientific </w:t>
      </w:r>
      <w:r w:rsidRPr="00C4670C">
        <w:rPr>
          <w:rFonts w:ascii="Times New Roman" w:hAnsi="Times New Roman"/>
          <w:sz w:val="24"/>
          <w:szCs w:val="24"/>
          <w:lang w:val="en-US"/>
        </w:rPr>
        <w:t>(Thermo</w:t>
      </w:r>
      <w:r>
        <w:rPr>
          <w:rFonts w:ascii="Times New Roman" w:hAnsi="Times New Roman"/>
          <w:sz w:val="24"/>
          <w:szCs w:val="24"/>
          <w:lang w:val="en-US"/>
        </w:rPr>
        <w:t xml:space="preserve"> Fisher Scientific</w:t>
      </w:r>
      <w:r w:rsidRPr="00C4670C">
        <w:rPr>
          <w:rFonts w:ascii="Times New Roman" w:hAnsi="Times New Roman"/>
          <w:sz w:val="24"/>
          <w:szCs w:val="24"/>
          <w:lang w:val="en-US"/>
        </w:rPr>
        <w:t>, Germany).</w:t>
      </w:r>
      <w:r>
        <w:rPr>
          <w:rFonts w:ascii="Times New Roman" w:hAnsi="Times New Roman"/>
          <w:sz w:val="24"/>
          <w:szCs w:val="24"/>
          <w:lang w:val="en-US"/>
        </w:rPr>
        <w:t xml:space="preserve"> For normalization, 18s was used and fold-change was calculated </w:t>
      </w:r>
      <w:r w:rsidRPr="00AE4B35">
        <w:rPr>
          <w:rFonts w:ascii="Times New Roman" w:hAnsi="Times New Roman"/>
          <w:sz w:val="24"/>
          <w:szCs w:val="24"/>
          <w:lang w:val="en-US"/>
        </w:rPr>
        <w:t xml:space="preserve">using the </w:t>
      </w:r>
      <w:proofErr w:type="spellStart"/>
      <w:r w:rsidRPr="00AE4B35">
        <w:rPr>
          <w:rFonts w:ascii="Times New Roman" w:hAnsi="Times New Roman"/>
          <w:sz w:val="24"/>
          <w:szCs w:val="24"/>
          <w:lang w:val="en-US"/>
        </w:rPr>
        <w:t>the</w:t>
      </w:r>
      <w:proofErr w:type="spellEnd"/>
      <w:r w:rsidRPr="00AE4B35">
        <w:rPr>
          <w:rFonts w:ascii="Times New Roman" w:hAnsi="Times New Roman"/>
          <w:sz w:val="24"/>
          <w:szCs w:val="24"/>
          <w:lang w:val="en-US"/>
        </w:rPr>
        <w:t xml:space="preserve"> </w:t>
      </w:r>
      <w:r w:rsidRPr="00AE4B35">
        <w:rPr>
          <w:rFonts w:ascii="Times New Roman" w:hAnsi="Times New Roman"/>
          <w:sz w:val="24"/>
          <w:szCs w:val="24"/>
          <w:vertAlign w:val="superscript"/>
        </w:rPr>
        <w:t>ΔΔ</w:t>
      </w:r>
      <w:r w:rsidRPr="00AE4B35">
        <w:rPr>
          <w:rFonts w:ascii="Times New Roman" w:hAnsi="Times New Roman"/>
          <w:sz w:val="24"/>
          <w:szCs w:val="24"/>
          <w:lang w:val="en-US"/>
        </w:rPr>
        <w:t xml:space="preserve">Ct (cycle threshold) method </w:t>
      </w:r>
      <w:r w:rsidRPr="00AE4B35">
        <w:rPr>
          <w:rFonts w:ascii="Times New Roman" w:hAnsi="Times New Roman"/>
          <w:sz w:val="24"/>
          <w:szCs w:val="24"/>
        </w:rPr>
        <w:fldChar w:fldCharType="begin"/>
      </w:r>
      <w:r w:rsidR="00961689">
        <w:rPr>
          <w:rFonts w:ascii="Times New Roman" w:hAnsi="Times New Roman"/>
          <w:sz w:val="24"/>
          <w:szCs w:val="24"/>
        </w:rPr>
        <w:instrText xml:space="preserve"> ADDIN EN.CITE &lt;EndNote&gt;&lt;Cite&gt;&lt;Author&gt;Livak&lt;/Author&gt;&lt;Year&gt;2001&lt;/Year&gt;&lt;RecNum&gt;1938&lt;/RecNum&gt;&lt;DisplayText&gt;&lt;style face="superscript"&gt;4&lt;/style&gt;&lt;/DisplayText&gt;&lt;record&gt;&lt;rec-number&gt;1938&lt;/rec-number&gt;&lt;foreign-keys&gt;&lt;key app="EN" db-id="5espws50h5f9afew5p3x0z9kazpf9aaessp2"&gt;1938&lt;/key&gt;&lt;/foreign-keys&gt;&lt;ref-type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alt-title&gt;Methods&lt;/alt-title&gt;&lt;/titles&gt;&lt;periodical&gt;&lt;full-title&gt;Methods&lt;/full-title&gt;&lt;/periodical&gt;&lt;alt-periodical&gt;&lt;full-title&gt;Methods&lt;/full-title&gt;&lt;/alt-periodical&gt;&lt;pages&gt;402-8&lt;/pages&gt;&lt;volume&gt;25&lt;/volume&gt;&lt;number&gt;4&lt;/number&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 (Linking)&lt;/isbn&gt;&lt;accession-num&gt;11846609&lt;/accession-num&gt;&lt;urls&gt;&lt;related-urls&gt;&lt;url&gt;http://www.ncbi.nlm.nih.gov/pubmed/11846609&lt;/url&gt;&lt;/related-urls&gt;&lt;/urls&gt;&lt;electronic-resource-num&gt;10.1006/meth.2001.1262&lt;/electronic-resource-num&gt;&lt;/record&gt;&lt;/Cite&gt;&lt;/EndNote&gt;</w:instrText>
      </w:r>
      <w:r w:rsidRPr="00AE4B35">
        <w:rPr>
          <w:rFonts w:ascii="Times New Roman" w:hAnsi="Times New Roman"/>
          <w:sz w:val="24"/>
          <w:szCs w:val="24"/>
        </w:rPr>
        <w:fldChar w:fldCharType="separate"/>
      </w:r>
      <w:r w:rsidR="00961689" w:rsidRPr="00961689">
        <w:rPr>
          <w:rFonts w:ascii="Times New Roman" w:hAnsi="Times New Roman"/>
          <w:noProof/>
          <w:sz w:val="24"/>
          <w:szCs w:val="24"/>
          <w:vertAlign w:val="superscript"/>
        </w:rPr>
        <w:t>4</w:t>
      </w:r>
      <w:r w:rsidRPr="00AE4B35">
        <w:rPr>
          <w:rFonts w:ascii="Times New Roman" w:hAnsi="Times New Roman"/>
          <w:sz w:val="24"/>
          <w:szCs w:val="24"/>
        </w:rPr>
        <w:fldChar w:fldCharType="end"/>
      </w:r>
      <w:r w:rsidRPr="00AE4B35">
        <w:rPr>
          <w:rFonts w:ascii="Times New Roman" w:hAnsi="Times New Roman"/>
          <w:sz w:val="24"/>
          <w:szCs w:val="24"/>
          <w:lang w:val="en-US"/>
        </w:rPr>
        <w:t xml:space="preserve">. </w:t>
      </w:r>
    </w:p>
    <w:p w14:paraId="50974D43" w14:textId="77777777" w:rsidR="00A61FE2" w:rsidRDefault="00A61FE2" w:rsidP="00A61FE2">
      <w:pPr>
        <w:spacing w:line="360" w:lineRule="auto"/>
        <w:jc w:val="both"/>
        <w:rPr>
          <w:rFonts w:ascii="Times New Roman" w:hAnsi="Times New Roman"/>
          <w:sz w:val="24"/>
          <w:szCs w:val="24"/>
          <w:lang w:val="en-US"/>
        </w:rPr>
      </w:pPr>
    </w:p>
    <w:p w14:paraId="577BF18F" w14:textId="77777777" w:rsidR="00A61FE2" w:rsidRPr="00CF1B27" w:rsidRDefault="00A61FE2" w:rsidP="00A61FE2">
      <w:pPr>
        <w:spacing w:line="360" w:lineRule="auto"/>
        <w:jc w:val="both"/>
        <w:rPr>
          <w:rFonts w:ascii="Times New Roman" w:hAnsi="Times New Roman"/>
          <w:i/>
          <w:iCs/>
          <w:sz w:val="24"/>
          <w:szCs w:val="24"/>
          <w:lang w:val="en-US"/>
        </w:rPr>
      </w:pPr>
      <w:r w:rsidRPr="00CF1B27">
        <w:rPr>
          <w:rFonts w:ascii="Times New Roman" w:hAnsi="Times New Roman"/>
          <w:i/>
          <w:iCs/>
          <w:sz w:val="24"/>
          <w:szCs w:val="24"/>
          <w:lang w:val="en-US"/>
        </w:rPr>
        <w:t xml:space="preserve">Measurement of serum </w:t>
      </w:r>
      <w:r>
        <w:rPr>
          <w:rFonts w:ascii="Times New Roman" w:hAnsi="Times New Roman"/>
          <w:i/>
          <w:iCs/>
          <w:sz w:val="24"/>
          <w:szCs w:val="24"/>
          <w:lang w:val="en-US"/>
        </w:rPr>
        <w:t xml:space="preserve">Fibroblast </w:t>
      </w:r>
      <w:proofErr w:type="spellStart"/>
      <w:r>
        <w:rPr>
          <w:rFonts w:ascii="Times New Roman" w:hAnsi="Times New Roman"/>
          <w:i/>
          <w:iCs/>
          <w:sz w:val="24"/>
          <w:szCs w:val="24"/>
          <w:lang w:val="en-US"/>
        </w:rPr>
        <w:t>Grwoth</w:t>
      </w:r>
      <w:proofErr w:type="spellEnd"/>
      <w:r>
        <w:rPr>
          <w:rFonts w:ascii="Times New Roman" w:hAnsi="Times New Roman"/>
          <w:i/>
          <w:iCs/>
          <w:sz w:val="24"/>
          <w:szCs w:val="24"/>
          <w:lang w:val="en-US"/>
        </w:rPr>
        <w:t xml:space="preserve"> Factor (</w:t>
      </w:r>
      <w:r w:rsidRPr="00CF1B27">
        <w:rPr>
          <w:rFonts w:ascii="Times New Roman" w:hAnsi="Times New Roman"/>
          <w:i/>
          <w:iCs/>
          <w:sz w:val="24"/>
          <w:szCs w:val="24"/>
          <w:lang w:val="en-US"/>
        </w:rPr>
        <w:t>FGF</w:t>
      </w:r>
      <w:r>
        <w:rPr>
          <w:rFonts w:ascii="Times New Roman" w:hAnsi="Times New Roman"/>
          <w:i/>
          <w:iCs/>
          <w:sz w:val="24"/>
          <w:szCs w:val="24"/>
          <w:lang w:val="en-US"/>
        </w:rPr>
        <w:t>)</w:t>
      </w:r>
      <w:r w:rsidRPr="00CF1B27">
        <w:rPr>
          <w:rFonts w:ascii="Times New Roman" w:hAnsi="Times New Roman"/>
          <w:i/>
          <w:iCs/>
          <w:sz w:val="24"/>
          <w:szCs w:val="24"/>
          <w:lang w:val="en-US"/>
        </w:rPr>
        <w:t>-19, FGF-21</w:t>
      </w:r>
      <w:r>
        <w:rPr>
          <w:rFonts w:ascii="Times New Roman" w:hAnsi="Times New Roman"/>
          <w:i/>
          <w:iCs/>
          <w:sz w:val="24"/>
          <w:szCs w:val="24"/>
          <w:lang w:val="en-US"/>
        </w:rPr>
        <w:t>,</w:t>
      </w:r>
      <w:r w:rsidRPr="00CF1B27">
        <w:rPr>
          <w:rFonts w:ascii="Times New Roman" w:hAnsi="Times New Roman"/>
          <w:i/>
          <w:iCs/>
          <w:sz w:val="24"/>
          <w:szCs w:val="24"/>
          <w:lang w:val="en-US"/>
        </w:rPr>
        <w:t xml:space="preserve"> total bile acids</w:t>
      </w:r>
      <w:r>
        <w:rPr>
          <w:rFonts w:ascii="Times New Roman" w:hAnsi="Times New Roman"/>
          <w:i/>
          <w:iCs/>
          <w:sz w:val="24"/>
          <w:szCs w:val="24"/>
          <w:lang w:val="en-US"/>
        </w:rPr>
        <w:t xml:space="preserve">, and serum </w:t>
      </w:r>
      <w:proofErr w:type="spellStart"/>
      <w:r>
        <w:rPr>
          <w:rFonts w:ascii="Times New Roman" w:hAnsi="Times New Roman"/>
          <w:i/>
          <w:iCs/>
          <w:sz w:val="24"/>
          <w:szCs w:val="24"/>
          <w:lang w:val="en-US"/>
        </w:rPr>
        <w:t>nitrotyrosin</w:t>
      </w:r>
      <w:proofErr w:type="spellEnd"/>
    </w:p>
    <w:p w14:paraId="48EEDC35" w14:textId="77777777" w:rsidR="00A61FE2" w:rsidRDefault="00A61FE2" w:rsidP="00A61FE2">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Serum collected preoperatively and during the follow-up visits was stored at -80°C directly after the blood draw. Human FGF-19, FGF-21, total bile acids, and serum </w:t>
      </w:r>
      <w:proofErr w:type="spellStart"/>
      <w:r>
        <w:rPr>
          <w:rFonts w:ascii="Times New Roman" w:hAnsi="Times New Roman"/>
          <w:sz w:val="24"/>
          <w:szCs w:val="24"/>
          <w:lang w:val="en-US"/>
        </w:rPr>
        <w:t>nitrotyrosin</w:t>
      </w:r>
      <w:proofErr w:type="spellEnd"/>
      <w:r>
        <w:rPr>
          <w:rFonts w:ascii="Times New Roman" w:hAnsi="Times New Roman"/>
          <w:sz w:val="24"/>
          <w:szCs w:val="24"/>
          <w:lang w:val="en-US"/>
        </w:rPr>
        <w:t xml:space="preserve"> were analyzed in duplicates with </w:t>
      </w:r>
      <w:r w:rsidRPr="00C357EC">
        <w:rPr>
          <w:rFonts w:ascii="Times New Roman" w:hAnsi="Times New Roman"/>
          <w:sz w:val="24"/>
          <w:szCs w:val="24"/>
          <w:lang w:val="en-US"/>
        </w:rPr>
        <w:t xml:space="preserve">enzyme-linked immunosorbent assays </w:t>
      </w:r>
      <w:r>
        <w:rPr>
          <w:rFonts w:ascii="Times New Roman" w:hAnsi="Times New Roman"/>
          <w:sz w:val="24"/>
          <w:szCs w:val="24"/>
          <w:lang w:val="en-US"/>
        </w:rPr>
        <w:t xml:space="preserve">(ELISA) </w:t>
      </w:r>
      <w:r w:rsidRPr="00C357EC">
        <w:rPr>
          <w:rFonts w:ascii="Times New Roman" w:hAnsi="Times New Roman"/>
          <w:sz w:val="24"/>
          <w:szCs w:val="24"/>
          <w:lang w:val="en-US"/>
        </w:rPr>
        <w:t xml:space="preserve">according to </w:t>
      </w:r>
      <w:r>
        <w:rPr>
          <w:rFonts w:ascii="Times New Roman" w:hAnsi="Times New Roman"/>
          <w:sz w:val="24"/>
          <w:szCs w:val="24"/>
          <w:lang w:val="en-US"/>
        </w:rPr>
        <w:t xml:space="preserve">the </w:t>
      </w:r>
      <w:r w:rsidRPr="00C357EC">
        <w:rPr>
          <w:rFonts w:ascii="Times New Roman" w:hAnsi="Times New Roman"/>
          <w:sz w:val="24"/>
          <w:szCs w:val="24"/>
          <w:lang w:val="en-US"/>
        </w:rPr>
        <w:lastRenderedPageBreak/>
        <w:t xml:space="preserve">manufacturer’s instruction </w:t>
      </w:r>
      <w:r>
        <w:rPr>
          <w:rFonts w:ascii="Times New Roman" w:hAnsi="Times New Roman"/>
          <w:sz w:val="24"/>
          <w:szCs w:val="24"/>
          <w:lang w:val="en-US"/>
        </w:rPr>
        <w:t xml:space="preserve">and recommended dilutions </w:t>
      </w:r>
      <w:r w:rsidRPr="00C357EC">
        <w:rPr>
          <w:rFonts w:ascii="Times New Roman" w:hAnsi="Times New Roman"/>
          <w:sz w:val="24"/>
          <w:szCs w:val="24"/>
          <w:lang w:val="en-US"/>
        </w:rPr>
        <w:t>(</w:t>
      </w:r>
      <w:proofErr w:type="spellStart"/>
      <w:r>
        <w:rPr>
          <w:rFonts w:ascii="Times New Roman" w:hAnsi="Times New Roman"/>
          <w:sz w:val="24"/>
          <w:szCs w:val="24"/>
          <w:lang w:val="en-US"/>
        </w:rPr>
        <w:t>RayBiotech</w:t>
      </w:r>
      <w:proofErr w:type="spellEnd"/>
      <w:r w:rsidRPr="00C357EC">
        <w:rPr>
          <w:rFonts w:ascii="Times New Roman" w:hAnsi="Times New Roman"/>
          <w:sz w:val="24"/>
          <w:szCs w:val="24"/>
          <w:lang w:val="en-US"/>
        </w:rPr>
        <w:t xml:space="preserve">, </w:t>
      </w:r>
      <w:r>
        <w:rPr>
          <w:rFonts w:ascii="Times New Roman" w:hAnsi="Times New Roman"/>
          <w:sz w:val="24"/>
          <w:szCs w:val="24"/>
          <w:lang w:val="en-US"/>
        </w:rPr>
        <w:t>Norcross</w:t>
      </w:r>
      <w:r w:rsidRPr="00C357EC">
        <w:rPr>
          <w:rFonts w:ascii="Times New Roman" w:hAnsi="Times New Roman"/>
          <w:sz w:val="24"/>
          <w:szCs w:val="24"/>
          <w:lang w:val="en-US"/>
        </w:rPr>
        <w:t xml:space="preserve">, </w:t>
      </w:r>
      <w:r>
        <w:rPr>
          <w:rFonts w:ascii="Times New Roman" w:hAnsi="Times New Roman"/>
          <w:sz w:val="24"/>
          <w:szCs w:val="24"/>
          <w:lang w:val="en-US"/>
        </w:rPr>
        <w:t xml:space="preserve">and </w:t>
      </w:r>
      <w:proofErr w:type="spellStart"/>
      <w:r w:rsidRPr="000549BC">
        <w:rPr>
          <w:rFonts w:ascii="Times New Roman" w:hAnsi="Times New Roman"/>
          <w:sz w:val="24"/>
          <w:szCs w:val="24"/>
          <w:lang w:val="en-US"/>
        </w:rPr>
        <w:t>BioVision</w:t>
      </w:r>
      <w:proofErr w:type="spellEnd"/>
      <w:r w:rsidRPr="000549BC">
        <w:rPr>
          <w:rFonts w:ascii="Times New Roman" w:hAnsi="Times New Roman"/>
          <w:sz w:val="24"/>
          <w:szCs w:val="24"/>
          <w:lang w:val="en-US"/>
        </w:rPr>
        <w:t>, Milpitas, CA, USA)</w:t>
      </w:r>
      <w:r>
        <w:rPr>
          <w:rFonts w:ascii="Times New Roman" w:hAnsi="Times New Roman"/>
          <w:sz w:val="24"/>
          <w:szCs w:val="24"/>
          <w:lang w:val="en-US"/>
        </w:rPr>
        <w:t>. Optical density was measured according to the manufacturer’s recommendation at 450nm (</w:t>
      </w:r>
      <w:proofErr w:type="spellStart"/>
      <w:r w:rsidRPr="00F73C85">
        <w:rPr>
          <w:rFonts w:ascii="Times New Roman" w:hAnsi="Times New Roman"/>
          <w:sz w:val="24"/>
          <w:szCs w:val="24"/>
          <w:lang w:val="en-US"/>
        </w:rPr>
        <w:t>Infinte</w:t>
      </w:r>
      <w:proofErr w:type="spellEnd"/>
      <w:r w:rsidRPr="00F73C85">
        <w:rPr>
          <w:rFonts w:ascii="Times New Roman" w:hAnsi="Times New Roman"/>
          <w:sz w:val="24"/>
          <w:szCs w:val="24"/>
          <w:lang w:val="en-US"/>
        </w:rPr>
        <w:t xml:space="preserve"> 200 Pro, Tecan, Mainz, Germany)</w:t>
      </w:r>
      <w:r>
        <w:rPr>
          <w:rFonts w:ascii="Times New Roman" w:hAnsi="Times New Roman"/>
          <w:sz w:val="24"/>
          <w:szCs w:val="24"/>
          <w:lang w:val="en-US"/>
        </w:rPr>
        <w:t xml:space="preserve"> and data were analyzed </w:t>
      </w:r>
      <w:r w:rsidRPr="00E43E17">
        <w:rPr>
          <w:rFonts w:ascii="Times New Roman" w:hAnsi="Times New Roman"/>
          <w:sz w:val="24"/>
          <w:szCs w:val="24"/>
          <w:lang w:val="en-US"/>
        </w:rPr>
        <w:t xml:space="preserve">using with the </w:t>
      </w:r>
      <w:proofErr w:type="spellStart"/>
      <w:r w:rsidRPr="00E43E17">
        <w:rPr>
          <w:rFonts w:ascii="Times New Roman" w:hAnsi="Times New Roman"/>
          <w:sz w:val="24"/>
          <w:szCs w:val="24"/>
          <w:lang w:val="en-US"/>
        </w:rPr>
        <w:t>Magellan</w:t>
      </w:r>
      <w:r w:rsidRPr="00E43E17">
        <w:rPr>
          <w:rFonts w:ascii="Times New Roman" w:hAnsi="Times New Roman"/>
          <w:sz w:val="24"/>
          <w:szCs w:val="24"/>
          <w:vertAlign w:val="superscript"/>
          <w:lang w:val="en-US"/>
        </w:rPr>
        <w:t>TM</w:t>
      </w:r>
      <w:proofErr w:type="spellEnd"/>
      <w:r w:rsidRPr="00E43E17">
        <w:rPr>
          <w:rFonts w:ascii="Times New Roman" w:hAnsi="Times New Roman"/>
          <w:sz w:val="24"/>
          <w:szCs w:val="24"/>
          <w:lang w:val="en-US"/>
        </w:rPr>
        <w:t xml:space="preserve"> Data Analysis Software (Tecan, Mainz, Germany).</w:t>
      </w:r>
    </w:p>
    <w:p w14:paraId="0E82AE41" w14:textId="77777777" w:rsidR="00A61FE2" w:rsidRDefault="00A61FE2" w:rsidP="00A61FE2">
      <w:pPr>
        <w:spacing w:line="360" w:lineRule="auto"/>
        <w:jc w:val="both"/>
        <w:rPr>
          <w:rFonts w:ascii="Times New Roman" w:hAnsi="Times New Roman"/>
          <w:sz w:val="24"/>
          <w:szCs w:val="24"/>
          <w:lang w:val="en-US"/>
        </w:rPr>
      </w:pPr>
    </w:p>
    <w:p w14:paraId="4663B4A7" w14:textId="77777777" w:rsidR="00A61FE2" w:rsidRPr="00E43E17" w:rsidRDefault="00A61FE2" w:rsidP="00A61FE2">
      <w:pPr>
        <w:spacing w:line="360" w:lineRule="auto"/>
        <w:jc w:val="both"/>
        <w:rPr>
          <w:rFonts w:ascii="Times New Roman" w:hAnsi="Times New Roman"/>
          <w:i/>
          <w:sz w:val="24"/>
          <w:szCs w:val="24"/>
          <w:lang w:val="en-US"/>
        </w:rPr>
      </w:pPr>
      <w:r w:rsidRPr="00E43E17">
        <w:rPr>
          <w:rFonts w:ascii="Times New Roman" w:hAnsi="Times New Roman"/>
          <w:i/>
          <w:sz w:val="24"/>
          <w:szCs w:val="24"/>
          <w:lang w:val="en-US"/>
        </w:rPr>
        <w:t>Statistical Analysis</w:t>
      </w:r>
    </w:p>
    <w:p w14:paraId="7A16379E" w14:textId="77777777" w:rsidR="00A61FE2" w:rsidRDefault="00A61FE2" w:rsidP="00A61FE2">
      <w:pPr>
        <w:spacing w:line="360" w:lineRule="auto"/>
        <w:jc w:val="both"/>
        <w:rPr>
          <w:rFonts w:ascii="Times New Roman" w:hAnsi="Times New Roman"/>
          <w:sz w:val="24"/>
          <w:szCs w:val="24"/>
          <w:lang w:val="en-US"/>
        </w:rPr>
      </w:pPr>
      <w:r w:rsidRPr="00E43E17">
        <w:rPr>
          <w:rFonts w:ascii="Times New Roman" w:hAnsi="Times New Roman"/>
          <w:sz w:val="24"/>
          <w:szCs w:val="24"/>
          <w:lang w:val="en-US"/>
        </w:rPr>
        <w:t xml:space="preserve">Data are </w:t>
      </w:r>
      <w:r>
        <w:rPr>
          <w:rFonts w:ascii="Times New Roman" w:hAnsi="Times New Roman"/>
          <w:sz w:val="24"/>
          <w:szCs w:val="24"/>
          <w:lang w:val="en-US"/>
        </w:rPr>
        <w:t>presented</w:t>
      </w:r>
      <w:r w:rsidRPr="00E43E17">
        <w:rPr>
          <w:rFonts w:ascii="Times New Roman" w:hAnsi="Times New Roman"/>
          <w:sz w:val="24"/>
          <w:szCs w:val="24"/>
          <w:lang w:val="en-US"/>
        </w:rPr>
        <w:t xml:space="preserve"> as </w:t>
      </w:r>
      <w:proofErr w:type="spellStart"/>
      <w:r w:rsidRPr="00E43E17">
        <w:rPr>
          <w:rFonts w:ascii="Times New Roman" w:hAnsi="Times New Roman"/>
          <w:sz w:val="24"/>
          <w:szCs w:val="24"/>
          <w:lang w:val="en-US"/>
        </w:rPr>
        <w:t>mean±standard</w:t>
      </w:r>
      <w:proofErr w:type="spellEnd"/>
      <w:r w:rsidRPr="00E43E17">
        <w:rPr>
          <w:rFonts w:ascii="Times New Roman" w:hAnsi="Times New Roman"/>
          <w:sz w:val="24"/>
          <w:szCs w:val="24"/>
          <w:lang w:val="en-US"/>
        </w:rPr>
        <w:t xml:space="preserve"> error of the mean (SEM) or as indicated. </w:t>
      </w:r>
      <w:r>
        <w:rPr>
          <w:rFonts w:ascii="Times New Roman" w:hAnsi="Times New Roman"/>
          <w:sz w:val="24"/>
          <w:szCs w:val="24"/>
          <w:lang w:val="en-US"/>
        </w:rPr>
        <w:t>The Wilcoxon rank sum test was used as a paired test for not normally distributed data. A p-value &lt;0.05 was considered significant</w:t>
      </w:r>
      <w:r w:rsidRPr="00BD7310">
        <w:rPr>
          <w:rFonts w:ascii="Times New Roman" w:hAnsi="Times New Roman"/>
          <w:sz w:val="24"/>
          <w:szCs w:val="24"/>
          <w:lang w:val="en-US"/>
        </w:rPr>
        <w:t>. To investigate association</w:t>
      </w:r>
      <w:r>
        <w:rPr>
          <w:rFonts w:ascii="Times New Roman" w:hAnsi="Times New Roman"/>
          <w:sz w:val="24"/>
          <w:szCs w:val="24"/>
          <w:lang w:val="en-US"/>
        </w:rPr>
        <w:t>s</w:t>
      </w:r>
      <w:r w:rsidRPr="00BD7310">
        <w:rPr>
          <w:rFonts w:ascii="Times New Roman" w:hAnsi="Times New Roman"/>
          <w:sz w:val="24"/>
          <w:szCs w:val="24"/>
          <w:lang w:val="en-US"/>
        </w:rPr>
        <w:t xml:space="preserve"> of improvement of liver histology (NAS) with </w:t>
      </w:r>
      <w:r>
        <w:rPr>
          <w:rFonts w:ascii="Times New Roman" w:hAnsi="Times New Roman"/>
          <w:sz w:val="24"/>
          <w:szCs w:val="24"/>
          <w:lang w:val="en-US"/>
        </w:rPr>
        <w:t xml:space="preserve">preoperative BMI, </w:t>
      </w:r>
      <w:r w:rsidRPr="00BD7310">
        <w:rPr>
          <w:rFonts w:ascii="Times New Roman" w:hAnsi="Times New Roman"/>
          <w:sz w:val="24"/>
          <w:szCs w:val="24"/>
          <w:lang w:val="en-US"/>
        </w:rPr>
        <w:t>weight loss and improvement of HbA1c, a Spearman correlation analysis was performed. GraphPad Prism (GraphPad Software</w:t>
      </w:r>
      <w:r w:rsidRPr="00E43E17">
        <w:rPr>
          <w:rFonts w:ascii="Times New Roman" w:hAnsi="Times New Roman"/>
          <w:sz w:val="24"/>
          <w:szCs w:val="24"/>
          <w:lang w:val="en-US"/>
        </w:rPr>
        <w:t xml:space="preserve"> Inc., La Jolla, CA, USA) was used for statistical analysis and presentation of the data.</w:t>
      </w:r>
      <w:r>
        <w:rPr>
          <w:rFonts w:ascii="Times New Roman" w:hAnsi="Times New Roman"/>
          <w:sz w:val="24"/>
          <w:szCs w:val="24"/>
          <w:lang w:val="en-US"/>
        </w:rPr>
        <w:t xml:space="preserve"> </w:t>
      </w:r>
    </w:p>
    <w:p w14:paraId="2D870BE8" w14:textId="77777777" w:rsidR="00961689" w:rsidRDefault="00961689">
      <w:pPr>
        <w:rPr>
          <w:lang w:val="en-US"/>
        </w:rPr>
      </w:pPr>
    </w:p>
    <w:p w14:paraId="2F9A523E" w14:textId="77777777" w:rsidR="00961689" w:rsidRDefault="00961689">
      <w:pPr>
        <w:rPr>
          <w:lang w:val="en-US"/>
        </w:rPr>
      </w:pPr>
    </w:p>
    <w:p w14:paraId="638886B5" w14:textId="77777777" w:rsidR="00961689" w:rsidRPr="00961689" w:rsidRDefault="00961689" w:rsidP="00961689">
      <w:pPr>
        <w:pStyle w:val="EndNoteBibliography"/>
        <w:spacing w:after="0"/>
        <w:ind w:left="720" w:hanging="720"/>
      </w:pPr>
      <w:r>
        <w:rPr>
          <w:lang w:val="en-US"/>
        </w:rPr>
        <w:fldChar w:fldCharType="begin"/>
      </w:r>
      <w:r>
        <w:rPr>
          <w:lang w:val="en-US"/>
        </w:rPr>
        <w:instrText xml:space="preserve"> ADDIN EN.REFLIST </w:instrText>
      </w:r>
      <w:r>
        <w:rPr>
          <w:lang w:val="en-US"/>
        </w:rPr>
        <w:fldChar w:fldCharType="separate"/>
      </w:r>
      <w:r w:rsidRPr="00961689">
        <w:t>1.</w:t>
      </w:r>
      <w:r w:rsidRPr="00961689">
        <w:tab/>
        <w:t xml:space="preserve">Matthews DR, Hosker JP, Rudenski AS, et al. Homeostasis model assessment: insulin resistance and beta-cell function from fasting plasma glucose and insulin concentrations in man. </w:t>
      </w:r>
      <w:r w:rsidRPr="00961689">
        <w:rPr>
          <w:i/>
        </w:rPr>
        <w:t>Diabetologia</w:t>
      </w:r>
      <w:r w:rsidRPr="00961689">
        <w:t xml:space="preserve"> 1985; 28(7):412-9.</w:t>
      </w:r>
    </w:p>
    <w:p w14:paraId="26B057A7" w14:textId="77777777" w:rsidR="00961689" w:rsidRPr="00961689" w:rsidRDefault="00961689" w:rsidP="00961689">
      <w:pPr>
        <w:pStyle w:val="EndNoteBibliography"/>
        <w:spacing w:after="0"/>
        <w:ind w:left="720" w:hanging="720"/>
      </w:pPr>
      <w:r w:rsidRPr="00961689">
        <w:t>2.</w:t>
      </w:r>
      <w:r w:rsidRPr="00961689">
        <w:tab/>
        <w:t xml:space="preserve">Kleiner DE, Brunt EM, Van Natta M, et al. Design and validation of a histological scoring system for nonalcoholic fatty liver disease. </w:t>
      </w:r>
      <w:r w:rsidRPr="00961689">
        <w:rPr>
          <w:i/>
        </w:rPr>
        <w:t>Hepatology</w:t>
      </w:r>
      <w:r w:rsidRPr="00961689">
        <w:t xml:space="preserve"> 2005; 41(6):1313-21.</w:t>
      </w:r>
    </w:p>
    <w:p w14:paraId="2FD0F901" w14:textId="77777777" w:rsidR="00961689" w:rsidRPr="00961689" w:rsidRDefault="00961689" w:rsidP="00961689">
      <w:pPr>
        <w:pStyle w:val="EndNoteBibliography"/>
        <w:spacing w:after="0"/>
        <w:ind w:left="720" w:hanging="720"/>
      </w:pPr>
      <w:r w:rsidRPr="00961689">
        <w:t>3.</w:t>
      </w:r>
      <w:r w:rsidRPr="00961689">
        <w:tab/>
        <w:t xml:space="preserve">Bedossa P, Poitou C, Veyrie N, et al. Histopathological algorithm and scoring system for evaluation of liver lesions in morbidly obese patients. </w:t>
      </w:r>
      <w:r w:rsidRPr="00961689">
        <w:rPr>
          <w:i/>
        </w:rPr>
        <w:t>Hepatology</w:t>
      </w:r>
      <w:r w:rsidRPr="00961689">
        <w:t xml:space="preserve"> 2012; 56(5):1751-9.</w:t>
      </w:r>
    </w:p>
    <w:p w14:paraId="71F63444" w14:textId="77777777" w:rsidR="00961689" w:rsidRPr="00961689" w:rsidRDefault="00961689" w:rsidP="00961689">
      <w:pPr>
        <w:pStyle w:val="EndNoteBibliography"/>
        <w:ind w:left="720" w:hanging="720"/>
      </w:pPr>
      <w:r w:rsidRPr="00961689">
        <w:t>4.</w:t>
      </w:r>
      <w:r w:rsidRPr="00961689">
        <w:tab/>
        <w:t xml:space="preserve">Livak KJ, Schmittgen TD. Analysis of relative gene expression data using real-time quantitative PCR and the 2(-Delta Delta C(T)) Method. </w:t>
      </w:r>
      <w:r w:rsidRPr="00961689">
        <w:rPr>
          <w:i/>
        </w:rPr>
        <w:t>Methods</w:t>
      </w:r>
      <w:r w:rsidRPr="00961689">
        <w:t xml:space="preserve"> 2001; 25(4):402-8.</w:t>
      </w:r>
    </w:p>
    <w:p w14:paraId="41609725" w14:textId="7EED5581" w:rsidR="007C0076" w:rsidRPr="00A61FE2" w:rsidRDefault="00961689">
      <w:pPr>
        <w:rPr>
          <w:lang w:val="en-US"/>
        </w:rPr>
      </w:pPr>
      <w:r>
        <w:rPr>
          <w:lang w:val="en-US"/>
        </w:rPr>
        <w:fldChar w:fldCharType="end"/>
      </w:r>
    </w:p>
    <w:sectPr w:rsidR="007C0076" w:rsidRPr="00A61FE2" w:rsidSect="009B60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als Surger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spws50h5f9afew5p3x0z9kazpf9aaessp2&quot;&gt;Reference library-Converted&lt;record-ids&gt;&lt;item&gt;3269&lt;/item&gt;&lt;item&gt;3416&lt;/item&gt;&lt;/record-ids&gt;&lt;/item&gt;&lt;/Libraries&gt;"/>
  </w:docVars>
  <w:rsids>
    <w:rsidRoot w:val="00A61FE2"/>
    <w:rsid w:val="003407F1"/>
    <w:rsid w:val="0042539A"/>
    <w:rsid w:val="00961689"/>
    <w:rsid w:val="009B6093"/>
    <w:rsid w:val="00A61FE2"/>
    <w:rsid w:val="00CB2DC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145A"/>
  <w15:chartTrackingRefBased/>
  <w15:docId w15:val="{8C144D10-2440-4171-8477-A47B6E2F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1FE2"/>
    <w:pPr>
      <w:spacing w:after="200" w:line="276" w:lineRule="auto"/>
    </w:pPr>
    <w:rPr>
      <w:rFonts w:ascii="Calibri" w:eastAsia="Times New Roman" w:hAnsi="Calibri" w:cs="Times New Roman"/>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961689"/>
    <w:pPr>
      <w:spacing w:after="0"/>
      <w:jc w:val="center"/>
    </w:pPr>
    <w:rPr>
      <w:rFonts w:cs="Calibri"/>
      <w:noProof/>
    </w:rPr>
  </w:style>
  <w:style w:type="character" w:customStyle="1" w:styleId="EndNoteBibliographyTitleZchn">
    <w:name w:val="EndNote Bibliography Title Zchn"/>
    <w:basedOn w:val="Absatz-Standardschriftart"/>
    <w:link w:val="EndNoteBibliographyTitle"/>
    <w:rsid w:val="00961689"/>
    <w:rPr>
      <w:rFonts w:ascii="Calibri" w:eastAsia="Times New Roman" w:hAnsi="Calibri" w:cs="Calibri"/>
      <w:noProof/>
      <w:lang w:val="de-DE" w:eastAsia="de-DE"/>
    </w:rPr>
  </w:style>
  <w:style w:type="paragraph" w:customStyle="1" w:styleId="EndNoteBibliography">
    <w:name w:val="EndNote Bibliography"/>
    <w:basedOn w:val="Standard"/>
    <w:link w:val="EndNoteBibliographyZchn"/>
    <w:rsid w:val="00961689"/>
    <w:pPr>
      <w:spacing w:line="240" w:lineRule="auto"/>
    </w:pPr>
    <w:rPr>
      <w:rFonts w:cs="Calibri"/>
      <w:noProof/>
    </w:rPr>
  </w:style>
  <w:style w:type="character" w:customStyle="1" w:styleId="EndNoteBibliographyZchn">
    <w:name w:val="EndNote Bibliography Zchn"/>
    <w:basedOn w:val="Absatz-Standardschriftart"/>
    <w:link w:val="EndNoteBibliography"/>
    <w:rsid w:val="00961689"/>
    <w:rPr>
      <w:rFonts w:ascii="Calibri" w:eastAsia="Times New Roman" w:hAnsi="Calibri" w:cs="Calibri"/>
      <w:noProo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8159</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Billeter</dc:creator>
  <cp:keywords/>
  <dc:description/>
  <cp:lastModifiedBy>Adrian Billeter</cp:lastModifiedBy>
  <cp:revision>2</cp:revision>
  <dcterms:created xsi:type="dcterms:W3CDTF">2022-02-06T19:41:00Z</dcterms:created>
  <dcterms:modified xsi:type="dcterms:W3CDTF">2022-02-06T19:43:00Z</dcterms:modified>
</cp:coreProperties>
</file>