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C5F02" w14:textId="65D96D8D" w:rsidR="000415D7" w:rsidRPr="00E764F6" w:rsidRDefault="000415D7" w:rsidP="004E5DC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CA"/>
        </w:rPr>
      </w:pPr>
      <w:r w:rsidRPr="00E764F6">
        <w:rPr>
          <w:rFonts w:ascii="Times New Roman" w:hAnsi="Times New Roman" w:cs="Times New Roman"/>
          <w:b/>
          <w:bCs/>
          <w:sz w:val="28"/>
          <w:szCs w:val="28"/>
          <w:lang w:val="en-CA"/>
        </w:rPr>
        <w:t xml:space="preserve">Supplemental </w:t>
      </w:r>
      <w:r w:rsidR="004617C6" w:rsidRPr="00E764F6">
        <w:rPr>
          <w:rFonts w:ascii="Times New Roman" w:hAnsi="Times New Roman" w:cs="Times New Roman"/>
          <w:b/>
          <w:bCs/>
          <w:sz w:val="28"/>
          <w:szCs w:val="28"/>
          <w:lang w:val="en-CA"/>
        </w:rPr>
        <w:t>Content</w:t>
      </w:r>
      <w:r w:rsidR="00627F87">
        <w:rPr>
          <w:rFonts w:ascii="Times New Roman" w:hAnsi="Times New Roman" w:cs="Times New Roman"/>
          <w:b/>
          <w:bCs/>
          <w:sz w:val="28"/>
          <w:szCs w:val="28"/>
          <w:lang w:val="en-CA"/>
        </w:rPr>
        <w:t xml:space="preserve"> </w:t>
      </w:r>
      <w:r w:rsidR="00EF676D">
        <w:rPr>
          <w:rFonts w:ascii="Times New Roman" w:hAnsi="Times New Roman" w:cs="Times New Roman"/>
          <w:b/>
          <w:bCs/>
          <w:sz w:val="28"/>
          <w:szCs w:val="28"/>
          <w:lang w:val="en-CA"/>
        </w:rPr>
        <w:t>3</w:t>
      </w:r>
    </w:p>
    <w:p w14:paraId="51608D60" w14:textId="4F13EEA5" w:rsidR="007D5BD3" w:rsidRPr="00E764F6" w:rsidRDefault="00C24B12" w:rsidP="001C2D10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"/>
        </w:rPr>
        <w:sectPr w:rsidR="007D5BD3" w:rsidRPr="00E764F6" w:rsidSect="007D5BD3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E764F6">
        <w:rPr>
          <w:rFonts w:ascii="Times New Roman" w:hAnsi="Times New Roman" w:cs="Times New Roman"/>
          <w:sz w:val="24"/>
          <w:szCs w:val="24"/>
          <w:lang w:val="en-CA"/>
        </w:rPr>
        <w:t xml:space="preserve">Although processing speed plays an inherent role in every cognitive process, it </w:t>
      </w:r>
      <w:r w:rsidRPr="00E764F6">
        <w:rPr>
          <w:rFonts w:ascii="Times New Roman" w:hAnsi="Times New Roman" w:cs="Times New Roman"/>
          <w:sz w:val="24"/>
          <w:szCs w:val="24"/>
          <w:lang w:val="en"/>
        </w:rPr>
        <w:t xml:space="preserve">was used as a cognitive domain as some studies indicated long-term impairments on processing speed measures following SRC </w:t>
      </w:r>
      <w:r w:rsidRPr="00E764F6">
        <w:rPr>
          <w:rFonts w:ascii="Times New Roman" w:hAnsi="Times New Roman" w:cs="Times New Roman"/>
          <w:noProof/>
          <w:sz w:val="24"/>
          <w:szCs w:val="24"/>
          <w:lang w:val="en"/>
        </w:rPr>
        <w:t>(</w:t>
      </w:r>
      <w:r w:rsidR="00D809C0" w:rsidRPr="00E764F6">
        <w:rPr>
          <w:rFonts w:ascii="Times New Roman" w:hAnsi="Times New Roman" w:cs="Times New Roman"/>
          <w:sz w:val="24"/>
          <w:szCs w:val="24"/>
          <w:lang w:val="en-CA"/>
        </w:rPr>
        <w:t>1,2</w:t>
      </w:r>
      <w:r w:rsidRPr="00E764F6">
        <w:rPr>
          <w:rFonts w:ascii="Times New Roman" w:hAnsi="Times New Roman" w:cs="Times New Roman"/>
          <w:noProof/>
          <w:sz w:val="24"/>
          <w:szCs w:val="24"/>
          <w:lang w:val="en"/>
        </w:rPr>
        <w:t>)</w:t>
      </w:r>
      <w:r w:rsidRPr="00E764F6">
        <w:rPr>
          <w:rFonts w:ascii="Times New Roman" w:hAnsi="Times New Roman" w:cs="Times New Roman"/>
          <w:sz w:val="24"/>
          <w:szCs w:val="24"/>
          <w:lang w:val="en"/>
        </w:rPr>
        <w:t xml:space="preserve">. Van </w:t>
      </w:r>
      <w:proofErr w:type="spellStart"/>
      <w:r w:rsidRPr="00E764F6">
        <w:rPr>
          <w:rFonts w:ascii="Times New Roman" w:hAnsi="Times New Roman" w:cs="Times New Roman"/>
          <w:sz w:val="24"/>
          <w:szCs w:val="24"/>
          <w:lang w:val="en"/>
        </w:rPr>
        <w:t>Zomeren</w:t>
      </w:r>
      <w:proofErr w:type="spellEnd"/>
      <w:r w:rsidRPr="00E764F6">
        <w:rPr>
          <w:rFonts w:ascii="Times New Roman" w:hAnsi="Times New Roman" w:cs="Times New Roman"/>
          <w:sz w:val="24"/>
          <w:szCs w:val="24"/>
          <w:lang w:val="en"/>
        </w:rPr>
        <w:t xml:space="preserve"> and Brouwer’s model </w:t>
      </w:r>
      <w:r w:rsidRPr="00E764F6">
        <w:rPr>
          <w:rFonts w:ascii="Times New Roman" w:hAnsi="Times New Roman" w:cs="Times New Roman"/>
          <w:noProof/>
          <w:sz w:val="24"/>
          <w:szCs w:val="24"/>
          <w:lang w:val="en"/>
        </w:rPr>
        <w:t>(</w:t>
      </w:r>
      <w:r w:rsidRPr="00E764F6">
        <w:rPr>
          <w:rFonts w:ascii="Times New Roman" w:hAnsi="Times New Roman" w:cs="Times New Roman"/>
          <w:sz w:val="24"/>
          <w:szCs w:val="24"/>
          <w:lang w:val="en-CA"/>
        </w:rPr>
        <w:t>1994</w:t>
      </w:r>
      <w:r w:rsidRPr="00E764F6">
        <w:rPr>
          <w:rFonts w:ascii="Times New Roman" w:hAnsi="Times New Roman" w:cs="Times New Roman"/>
          <w:noProof/>
          <w:sz w:val="24"/>
          <w:szCs w:val="24"/>
          <w:lang w:val="en"/>
        </w:rPr>
        <w:t>)</w:t>
      </w:r>
      <w:r w:rsidRPr="00E764F6">
        <w:rPr>
          <w:rFonts w:ascii="Times New Roman" w:hAnsi="Times New Roman" w:cs="Times New Roman"/>
          <w:sz w:val="24"/>
          <w:szCs w:val="24"/>
          <w:lang w:val="en"/>
        </w:rPr>
        <w:t xml:space="preserve"> of attention was used for its ability to disambiguate attentional components that are usually assessed by standardized clinical tests, including selective and sustained attention</w:t>
      </w:r>
      <w:r w:rsidR="00BD0F0F" w:rsidRPr="00E764F6">
        <w:rPr>
          <w:rFonts w:ascii="Times New Roman" w:hAnsi="Times New Roman" w:cs="Times New Roman"/>
          <w:sz w:val="24"/>
          <w:szCs w:val="24"/>
          <w:lang w:val="en"/>
        </w:rPr>
        <w:t xml:space="preserve"> (3)</w:t>
      </w:r>
      <w:r w:rsidRPr="00E764F6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E764F6">
        <w:rPr>
          <w:rFonts w:ascii="Times New Roman" w:hAnsi="Times New Roman" w:cs="Times New Roman"/>
          <w:sz w:val="24"/>
          <w:szCs w:val="24"/>
          <w:lang w:val="en-CA"/>
        </w:rPr>
        <w:t xml:space="preserve">Tulving’s model </w:t>
      </w:r>
      <w:r w:rsidRPr="00E764F6">
        <w:rPr>
          <w:rFonts w:ascii="Times New Roman" w:hAnsi="Times New Roman" w:cs="Times New Roman"/>
          <w:noProof/>
          <w:sz w:val="24"/>
          <w:szCs w:val="24"/>
          <w:lang w:val="en-CA"/>
        </w:rPr>
        <w:t>(</w:t>
      </w:r>
      <w:r w:rsidRPr="00E764F6">
        <w:rPr>
          <w:rFonts w:ascii="Times New Roman" w:hAnsi="Times New Roman" w:cs="Times New Roman"/>
          <w:sz w:val="24"/>
          <w:szCs w:val="24"/>
          <w:lang w:val="en-CA"/>
        </w:rPr>
        <w:t>1995</w:t>
      </w:r>
      <w:r w:rsidRPr="00E764F6">
        <w:rPr>
          <w:rFonts w:ascii="Times New Roman" w:hAnsi="Times New Roman" w:cs="Times New Roman"/>
          <w:noProof/>
          <w:sz w:val="24"/>
          <w:szCs w:val="24"/>
          <w:lang w:val="en-CA"/>
        </w:rPr>
        <w:t>)</w:t>
      </w:r>
      <w:r w:rsidRPr="00E764F6">
        <w:rPr>
          <w:rFonts w:ascii="Times New Roman" w:hAnsi="Times New Roman" w:cs="Times New Roman"/>
          <w:sz w:val="24"/>
          <w:szCs w:val="24"/>
          <w:lang w:val="en-CA"/>
        </w:rPr>
        <w:t xml:space="preserve"> of memory was chosen as it describes three stages of the memory processes (i.e., encoding, storage, and retrieval), which can be transposed to </w:t>
      </w:r>
      <w:r w:rsidRPr="00E764F6">
        <w:rPr>
          <w:rFonts w:ascii="Times New Roman" w:hAnsi="Times New Roman" w:cs="Times New Roman"/>
          <w:sz w:val="24"/>
          <w:szCs w:val="24"/>
          <w:lang w:val="en"/>
        </w:rPr>
        <w:t xml:space="preserve">standardized clinical </w:t>
      </w:r>
      <w:r w:rsidRPr="00E764F6">
        <w:rPr>
          <w:rFonts w:ascii="Times New Roman" w:hAnsi="Times New Roman" w:cs="Times New Roman"/>
          <w:sz w:val="24"/>
          <w:szCs w:val="24"/>
          <w:lang w:val="en-CA"/>
        </w:rPr>
        <w:t>tests</w:t>
      </w:r>
      <w:r w:rsidR="00BD0F0F" w:rsidRPr="00E764F6">
        <w:rPr>
          <w:rFonts w:ascii="Times New Roman" w:hAnsi="Times New Roman" w:cs="Times New Roman"/>
          <w:sz w:val="24"/>
          <w:szCs w:val="24"/>
          <w:lang w:val="en-CA"/>
        </w:rPr>
        <w:t xml:space="preserve"> (4)</w:t>
      </w:r>
      <w:r w:rsidRPr="00E764F6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  <w:r w:rsidRPr="00E764F6">
        <w:rPr>
          <w:rFonts w:ascii="Times New Roman" w:hAnsi="Times New Roman" w:cs="Times New Roman"/>
          <w:sz w:val="24"/>
          <w:szCs w:val="24"/>
          <w:lang w:val="en"/>
        </w:rPr>
        <w:t xml:space="preserve">Testa, </w:t>
      </w:r>
      <w:r w:rsidRPr="00E764F6">
        <w:rPr>
          <w:rFonts w:ascii="Times New Roman" w:hAnsi="Times New Roman" w:cs="Times New Roman"/>
          <w:sz w:val="24"/>
          <w:szCs w:val="24"/>
          <w:lang w:val="en-US"/>
        </w:rPr>
        <w:t xml:space="preserve">Bennett, and </w:t>
      </w:r>
      <w:proofErr w:type="spellStart"/>
      <w:r w:rsidRPr="00E764F6">
        <w:rPr>
          <w:rFonts w:ascii="Times New Roman" w:hAnsi="Times New Roman" w:cs="Times New Roman"/>
          <w:sz w:val="24"/>
          <w:szCs w:val="24"/>
          <w:lang w:val="en-US"/>
        </w:rPr>
        <w:t>Ponsford’s</w:t>
      </w:r>
      <w:proofErr w:type="spellEnd"/>
      <w:r w:rsidRPr="00E764F6">
        <w:rPr>
          <w:rFonts w:ascii="Times New Roman" w:hAnsi="Times New Roman" w:cs="Times New Roman"/>
          <w:sz w:val="24"/>
          <w:szCs w:val="24"/>
          <w:lang w:val="en-US"/>
        </w:rPr>
        <w:t xml:space="preserve"> model</w:t>
      </w:r>
      <w:r w:rsidRPr="00E764F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764F6">
        <w:rPr>
          <w:rFonts w:ascii="Times New Roman" w:hAnsi="Times New Roman" w:cs="Times New Roman"/>
          <w:noProof/>
          <w:sz w:val="24"/>
          <w:szCs w:val="24"/>
          <w:lang w:val="en"/>
        </w:rPr>
        <w:t>(</w:t>
      </w:r>
      <w:r w:rsidRPr="00E764F6">
        <w:rPr>
          <w:rFonts w:ascii="Times New Roman" w:hAnsi="Times New Roman" w:cs="Times New Roman"/>
          <w:sz w:val="24"/>
          <w:szCs w:val="24"/>
          <w:lang w:val="en-CA"/>
        </w:rPr>
        <w:t>2012</w:t>
      </w:r>
      <w:r w:rsidRPr="00E764F6">
        <w:rPr>
          <w:rFonts w:ascii="Times New Roman" w:hAnsi="Times New Roman" w:cs="Times New Roman"/>
          <w:noProof/>
          <w:sz w:val="24"/>
          <w:szCs w:val="24"/>
          <w:lang w:val="en"/>
        </w:rPr>
        <w:t>)</w:t>
      </w:r>
      <w:r w:rsidRPr="00E764F6">
        <w:rPr>
          <w:rFonts w:ascii="Times New Roman" w:hAnsi="Times New Roman" w:cs="Times New Roman"/>
          <w:sz w:val="24"/>
          <w:szCs w:val="24"/>
          <w:lang w:val="en"/>
        </w:rPr>
        <w:t xml:space="preserve"> of EFs was used for two main reasons: first, it operationalizes EFs for cognitive assessment, the model was previously used in previous meta-analyses </w:t>
      </w:r>
      <w:r w:rsidRPr="00E764F6">
        <w:rPr>
          <w:rFonts w:ascii="Times New Roman" w:hAnsi="Times New Roman" w:cs="Times New Roman"/>
          <w:noProof/>
          <w:sz w:val="24"/>
          <w:szCs w:val="24"/>
          <w:lang w:val="en"/>
        </w:rPr>
        <w:t>(</w:t>
      </w:r>
      <w:r w:rsidR="00603B9A" w:rsidRPr="00E764F6">
        <w:rPr>
          <w:rFonts w:ascii="Times New Roman" w:hAnsi="Times New Roman" w:cs="Times New Roman"/>
          <w:sz w:val="24"/>
          <w:szCs w:val="24"/>
          <w:lang w:val="en-CA"/>
        </w:rPr>
        <w:t>5</w:t>
      </w:r>
      <w:r w:rsidR="003F588A" w:rsidRPr="00E764F6">
        <w:rPr>
          <w:rFonts w:ascii="Times New Roman" w:hAnsi="Times New Roman" w:cs="Times New Roman"/>
          <w:sz w:val="24"/>
          <w:szCs w:val="24"/>
          <w:lang w:val="en-CA"/>
        </w:rPr>
        <w:t>-7</w:t>
      </w:r>
      <w:r w:rsidRPr="00E764F6">
        <w:rPr>
          <w:rFonts w:ascii="Times New Roman" w:hAnsi="Times New Roman" w:cs="Times New Roman"/>
          <w:noProof/>
          <w:sz w:val="24"/>
          <w:szCs w:val="24"/>
          <w:lang w:val="en"/>
        </w:rPr>
        <w:t>)</w:t>
      </w:r>
      <w:r w:rsidRPr="00E764F6">
        <w:rPr>
          <w:rFonts w:ascii="Times New Roman" w:hAnsi="Times New Roman" w:cs="Times New Roman"/>
          <w:sz w:val="24"/>
          <w:szCs w:val="24"/>
          <w:lang w:val="en"/>
        </w:rPr>
        <w:t>; second, six sub-domains are described (</w:t>
      </w:r>
      <w:r w:rsidRPr="00E764F6">
        <w:rPr>
          <w:rFonts w:ascii="Times New Roman" w:hAnsi="Times New Roman" w:cs="Times New Roman"/>
          <w:sz w:val="24"/>
          <w:szCs w:val="24"/>
          <w:lang w:val="en-CA"/>
        </w:rPr>
        <w:t>prospective working memory, strategy generation and regulation, set-shifting and interference management, task analysis, response inhibition, and self-monitoring and self-maintenance.</w:t>
      </w:r>
    </w:p>
    <w:p w14:paraId="4AAAE349" w14:textId="31682D1E" w:rsidR="00012894" w:rsidRPr="00E764F6" w:rsidRDefault="00012894" w:rsidP="00012894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764F6">
        <w:rPr>
          <w:rFonts w:ascii="Times New Roman" w:hAnsi="Times New Roman" w:cs="Times New Roman"/>
          <w:b/>
          <w:bCs/>
          <w:sz w:val="24"/>
          <w:szCs w:val="24"/>
          <w:lang w:val="en"/>
        </w:rPr>
        <w:lastRenderedPageBreak/>
        <w:t xml:space="preserve">Table S1. </w:t>
      </w:r>
      <w:r w:rsidR="00F464BA" w:rsidRPr="00E7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Classification of the cognitive measures into cognitive domains and sub-domains </w:t>
      </w:r>
    </w:p>
    <w:tbl>
      <w:tblPr>
        <w:tblStyle w:val="TableGrid"/>
        <w:tblpPr w:leftFromText="141" w:rightFromText="141" w:vertAnchor="text" w:horzAnchor="margin" w:tblpY="134"/>
        <w:tblW w:w="13419" w:type="dxa"/>
        <w:tblLook w:val="04A0" w:firstRow="1" w:lastRow="0" w:firstColumn="1" w:lastColumn="0" w:noHBand="0" w:noVBand="1"/>
      </w:tblPr>
      <w:tblGrid>
        <w:gridCol w:w="1976"/>
        <w:gridCol w:w="2702"/>
        <w:gridCol w:w="4466"/>
        <w:gridCol w:w="4275"/>
      </w:tblGrid>
      <w:tr w:rsidR="00E764F6" w:rsidRPr="00E764F6" w14:paraId="26C76DF1" w14:textId="77777777" w:rsidTr="00E05A3B">
        <w:trPr>
          <w:trHeight w:val="370"/>
        </w:trPr>
        <w:tc>
          <w:tcPr>
            <w:tcW w:w="1976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46770047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/>
                <w:sz w:val="20"/>
                <w:szCs w:val="20"/>
              </w:rPr>
              <w:t>Cognitive Domains</w:t>
            </w:r>
          </w:p>
        </w:tc>
        <w:tc>
          <w:tcPr>
            <w:tcW w:w="27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E527CF5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Cognitive Sub-Domains </w:t>
            </w:r>
          </w:p>
        </w:tc>
        <w:tc>
          <w:tcPr>
            <w:tcW w:w="4466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D90A2B1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/>
                <w:sz w:val="20"/>
                <w:szCs w:val="20"/>
              </w:rPr>
              <w:t>Standardized Clinical Measures</w:t>
            </w:r>
          </w:p>
        </w:tc>
        <w:tc>
          <w:tcPr>
            <w:tcW w:w="4275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0BE120D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Screening Tool Measures </w:t>
            </w:r>
          </w:p>
        </w:tc>
      </w:tr>
      <w:tr w:rsidR="00E764F6" w:rsidRPr="00E764F6" w14:paraId="3F06161D" w14:textId="77777777" w:rsidTr="00A34B68">
        <w:tc>
          <w:tcPr>
            <w:tcW w:w="1976" w:type="dxa"/>
            <w:tcBorders>
              <w:left w:val="nil"/>
              <w:bottom w:val="nil"/>
              <w:right w:val="nil"/>
            </w:tcBorders>
          </w:tcPr>
          <w:p w14:paraId="4BD17BA2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>Processing Speed</w:t>
            </w:r>
          </w:p>
        </w:tc>
        <w:tc>
          <w:tcPr>
            <w:tcW w:w="2702" w:type="dxa"/>
            <w:tcBorders>
              <w:left w:val="nil"/>
              <w:bottom w:val="nil"/>
              <w:right w:val="nil"/>
            </w:tcBorders>
          </w:tcPr>
          <w:p w14:paraId="3E80E1D3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466" w:type="dxa"/>
            <w:tcBorders>
              <w:left w:val="nil"/>
              <w:bottom w:val="nil"/>
              <w:right w:val="nil"/>
            </w:tcBorders>
          </w:tcPr>
          <w:p w14:paraId="71642BAC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>RBANS Attention (composite)</w:t>
            </w:r>
          </w:p>
          <w:p w14:paraId="2AEC6563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>SDMT (total correct)</w:t>
            </w:r>
          </w:p>
          <w:p w14:paraId="49FA6334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>WAIS III Processing Speed Index (composite)</w:t>
            </w:r>
          </w:p>
          <w:p w14:paraId="25BC8C5F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>Trail Making Test Part A (completion time)</w:t>
            </w:r>
          </w:p>
        </w:tc>
        <w:tc>
          <w:tcPr>
            <w:tcW w:w="4275" w:type="dxa"/>
            <w:tcBorders>
              <w:left w:val="nil"/>
              <w:bottom w:val="nil"/>
              <w:right w:val="nil"/>
            </w:tcBorders>
          </w:tcPr>
          <w:p w14:paraId="4D61E11E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764F6" w:rsidRPr="00EF676D" w14:paraId="5B6A2F82" w14:textId="77777777" w:rsidTr="00A34B68"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14:paraId="678B24AF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14:paraId="600B38B8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>Visual Motor Speed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14:paraId="298BE14F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14:paraId="764F4DD7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>ImPACT</w:t>
            </w:r>
            <w:proofErr w:type="spellEnd"/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Visual Motor Speed (composite or reaction time)</w:t>
            </w:r>
          </w:p>
        </w:tc>
      </w:tr>
      <w:tr w:rsidR="00E764F6" w:rsidRPr="00EF676D" w14:paraId="337A844F" w14:textId="77777777" w:rsidTr="00A34B68">
        <w:tc>
          <w:tcPr>
            <w:tcW w:w="1976" w:type="dxa"/>
            <w:tcBorders>
              <w:top w:val="nil"/>
              <w:left w:val="nil"/>
              <w:right w:val="nil"/>
            </w:tcBorders>
          </w:tcPr>
          <w:p w14:paraId="13AD788E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right w:val="nil"/>
            </w:tcBorders>
          </w:tcPr>
          <w:p w14:paraId="00F68966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Reaction Time </w:t>
            </w:r>
          </w:p>
        </w:tc>
        <w:tc>
          <w:tcPr>
            <w:tcW w:w="4466" w:type="dxa"/>
            <w:tcBorders>
              <w:top w:val="nil"/>
              <w:left w:val="nil"/>
              <w:right w:val="nil"/>
            </w:tcBorders>
          </w:tcPr>
          <w:p w14:paraId="0D01CF2C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75" w:type="dxa"/>
            <w:tcBorders>
              <w:top w:val="nil"/>
              <w:left w:val="nil"/>
              <w:right w:val="nil"/>
            </w:tcBorders>
          </w:tcPr>
          <w:p w14:paraId="1975788B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>Cogstate</w:t>
            </w:r>
            <w:proofErr w:type="spellEnd"/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Detection (reaction time) </w:t>
            </w:r>
          </w:p>
          <w:p w14:paraId="4A9E3C42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>ImPACT</w:t>
            </w:r>
            <w:proofErr w:type="spellEnd"/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Reaction Time (composite or reaction time)</w:t>
            </w:r>
          </w:p>
        </w:tc>
      </w:tr>
      <w:tr w:rsidR="00E764F6" w:rsidRPr="00E764F6" w14:paraId="61ADAFF2" w14:textId="77777777" w:rsidTr="00A34B68">
        <w:tc>
          <w:tcPr>
            <w:tcW w:w="1976" w:type="dxa"/>
            <w:tcBorders>
              <w:left w:val="nil"/>
              <w:bottom w:val="nil"/>
              <w:right w:val="nil"/>
            </w:tcBorders>
          </w:tcPr>
          <w:p w14:paraId="7E32A210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>Attention</w:t>
            </w:r>
          </w:p>
        </w:tc>
        <w:tc>
          <w:tcPr>
            <w:tcW w:w="2702" w:type="dxa"/>
            <w:tcBorders>
              <w:left w:val="nil"/>
              <w:bottom w:val="nil"/>
              <w:right w:val="nil"/>
            </w:tcBorders>
          </w:tcPr>
          <w:p w14:paraId="77803812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>Alert</w:t>
            </w:r>
          </w:p>
        </w:tc>
        <w:tc>
          <w:tcPr>
            <w:tcW w:w="4466" w:type="dxa"/>
            <w:tcBorders>
              <w:left w:val="nil"/>
              <w:bottom w:val="nil"/>
              <w:right w:val="nil"/>
            </w:tcBorders>
          </w:tcPr>
          <w:p w14:paraId="0CF3F8E9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75" w:type="dxa"/>
            <w:tcBorders>
              <w:left w:val="nil"/>
              <w:bottom w:val="nil"/>
              <w:right w:val="nil"/>
            </w:tcBorders>
          </w:tcPr>
          <w:p w14:paraId="06A0CB8E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764F6" w:rsidRPr="00E764F6" w14:paraId="38C7AD73" w14:textId="77777777" w:rsidTr="00A34B68"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14:paraId="5F43BAF1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14:paraId="44679C32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>Sustained Attention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14:paraId="55E0128A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14:paraId="103412F3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>Cogstate</w:t>
            </w:r>
            <w:proofErr w:type="spellEnd"/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1-back (reaction time)</w:t>
            </w:r>
          </w:p>
        </w:tc>
      </w:tr>
      <w:tr w:rsidR="00E764F6" w:rsidRPr="00E764F6" w14:paraId="11EDDB93" w14:textId="77777777" w:rsidTr="00A34B68"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14:paraId="5F55DEF4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14:paraId="7C573019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>Selective Attention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14:paraId="37DD19C8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>PSU Cancellation Test (total correct)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14:paraId="3832DA4F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764F6" w:rsidRPr="00E764F6" w14:paraId="5F99B876" w14:textId="77777777" w:rsidTr="00A34B68">
        <w:tc>
          <w:tcPr>
            <w:tcW w:w="1976" w:type="dxa"/>
            <w:tcBorders>
              <w:top w:val="nil"/>
              <w:left w:val="nil"/>
              <w:right w:val="nil"/>
            </w:tcBorders>
          </w:tcPr>
          <w:p w14:paraId="6D0D45D4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right w:val="nil"/>
            </w:tcBorders>
          </w:tcPr>
          <w:p w14:paraId="313CD565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>Divided Attention</w:t>
            </w:r>
          </w:p>
        </w:tc>
        <w:tc>
          <w:tcPr>
            <w:tcW w:w="4466" w:type="dxa"/>
            <w:tcBorders>
              <w:top w:val="nil"/>
              <w:left w:val="nil"/>
              <w:right w:val="nil"/>
            </w:tcBorders>
          </w:tcPr>
          <w:p w14:paraId="05D35571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75" w:type="dxa"/>
            <w:tcBorders>
              <w:top w:val="nil"/>
              <w:left w:val="nil"/>
              <w:right w:val="nil"/>
            </w:tcBorders>
          </w:tcPr>
          <w:p w14:paraId="17818A0C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764F6" w:rsidRPr="00EF676D" w14:paraId="3A341DAB" w14:textId="77777777" w:rsidTr="00A34B68">
        <w:tc>
          <w:tcPr>
            <w:tcW w:w="1976" w:type="dxa"/>
            <w:tcBorders>
              <w:left w:val="nil"/>
              <w:bottom w:val="nil"/>
              <w:right w:val="nil"/>
            </w:tcBorders>
          </w:tcPr>
          <w:p w14:paraId="2746795C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>Episodic Memory</w:t>
            </w:r>
          </w:p>
        </w:tc>
        <w:tc>
          <w:tcPr>
            <w:tcW w:w="2702" w:type="dxa"/>
            <w:tcBorders>
              <w:left w:val="nil"/>
              <w:bottom w:val="nil"/>
              <w:right w:val="nil"/>
            </w:tcBorders>
          </w:tcPr>
          <w:p w14:paraId="55AA86E0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Encoding </w:t>
            </w:r>
            <w:r w:rsidRPr="00E764F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466" w:type="dxa"/>
            <w:tcBorders>
              <w:left w:val="nil"/>
              <w:bottom w:val="nil"/>
              <w:right w:val="nil"/>
            </w:tcBorders>
          </w:tcPr>
          <w:p w14:paraId="0A053205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>AVLT sum 1-5 (total correct)</w:t>
            </w:r>
          </w:p>
          <w:p w14:paraId="045C99D9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BVMT(-R) (total correct) </w:t>
            </w:r>
          </w:p>
          <w:p w14:paraId="6F86DDDD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HVLT(-R) (total correct) </w:t>
            </w:r>
          </w:p>
          <w:p w14:paraId="23FA64CB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>RAVLT (total correct)</w:t>
            </w:r>
          </w:p>
          <w:p w14:paraId="57F97CD0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>RBANS Immediate Memory (composite)</w:t>
            </w:r>
          </w:p>
        </w:tc>
        <w:tc>
          <w:tcPr>
            <w:tcW w:w="4275" w:type="dxa"/>
            <w:tcBorders>
              <w:left w:val="nil"/>
              <w:bottom w:val="nil"/>
              <w:right w:val="nil"/>
            </w:tcBorders>
          </w:tcPr>
          <w:p w14:paraId="193612D4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>Cogstate</w:t>
            </w:r>
            <w:proofErr w:type="spellEnd"/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One-Card Learning (accuracy)</w:t>
            </w:r>
          </w:p>
          <w:p w14:paraId="4A7D0BA2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764F6" w:rsidRPr="00EF676D" w14:paraId="314DB6A8" w14:textId="77777777" w:rsidTr="00A34B68"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14:paraId="7C62FE76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14:paraId="7CC8F0CC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Storage </w:t>
            </w:r>
            <w:r w:rsidRPr="00E764F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1</w:t>
            </w:r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14:paraId="43CAACBC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14:paraId="51516E0E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>ImPACT</w:t>
            </w:r>
            <w:proofErr w:type="spellEnd"/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Verbal Memory (composite or accuracy) </w:t>
            </w:r>
          </w:p>
          <w:p w14:paraId="3BF7ED0C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>ImPACT</w:t>
            </w:r>
            <w:proofErr w:type="spellEnd"/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Visual Memory (composite or accuracy) </w:t>
            </w:r>
          </w:p>
        </w:tc>
      </w:tr>
      <w:tr w:rsidR="00E764F6" w:rsidRPr="00E764F6" w14:paraId="0290109B" w14:textId="77777777" w:rsidTr="00A34B68">
        <w:tc>
          <w:tcPr>
            <w:tcW w:w="1976" w:type="dxa"/>
            <w:tcBorders>
              <w:top w:val="nil"/>
              <w:left w:val="nil"/>
              <w:right w:val="nil"/>
            </w:tcBorders>
          </w:tcPr>
          <w:p w14:paraId="0D6527F2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right w:val="nil"/>
            </w:tcBorders>
          </w:tcPr>
          <w:p w14:paraId="7CBA2B61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Retrieval </w:t>
            </w:r>
            <w:r w:rsidRPr="00E764F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right w:val="nil"/>
            </w:tcBorders>
          </w:tcPr>
          <w:p w14:paraId="0D1F187C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>AVLT Delayed (total correct)</w:t>
            </w:r>
          </w:p>
          <w:p w14:paraId="7CFB046A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BVMT(-R) Delayed (total correct) </w:t>
            </w:r>
          </w:p>
          <w:p w14:paraId="44E55FA0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>HVLT(-</w:t>
            </w:r>
            <w:proofErr w:type="gramStart"/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>R)  Delayed</w:t>
            </w:r>
            <w:proofErr w:type="gramEnd"/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(total correct) </w:t>
            </w:r>
          </w:p>
          <w:p w14:paraId="2E92668D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>RAVLT Delayed (total correct)</w:t>
            </w:r>
          </w:p>
          <w:p w14:paraId="4174F881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>RBANS Delayed Memory (composite)</w:t>
            </w:r>
          </w:p>
        </w:tc>
        <w:tc>
          <w:tcPr>
            <w:tcW w:w="4275" w:type="dxa"/>
            <w:tcBorders>
              <w:top w:val="nil"/>
              <w:left w:val="nil"/>
              <w:right w:val="nil"/>
            </w:tcBorders>
          </w:tcPr>
          <w:p w14:paraId="3F6E3911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764F6" w:rsidRPr="00E764F6" w14:paraId="6B510F1E" w14:textId="77777777" w:rsidTr="00A34B68">
        <w:tc>
          <w:tcPr>
            <w:tcW w:w="1976" w:type="dxa"/>
            <w:tcBorders>
              <w:left w:val="nil"/>
              <w:bottom w:val="nil"/>
              <w:right w:val="nil"/>
            </w:tcBorders>
          </w:tcPr>
          <w:p w14:paraId="6BD9AC19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>Executive Functions</w:t>
            </w:r>
          </w:p>
        </w:tc>
        <w:tc>
          <w:tcPr>
            <w:tcW w:w="2702" w:type="dxa"/>
            <w:tcBorders>
              <w:left w:val="nil"/>
              <w:bottom w:val="nil"/>
              <w:right w:val="nil"/>
            </w:tcBorders>
          </w:tcPr>
          <w:p w14:paraId="18AC3838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>Prospective Working Memory</w:t>
            </w:r>
          </w:p>
        </w:tc>
        <w:tc>
          <w:tcPr>
            <w:tcW w:w="4466" w:type="dxa"/>
            <w:tcBorders>
              <w:left w:val="nil"/>
              <w:bottom w:val="nil"/>
              <w:right w:val="nil"/>
            </w:tcBorders>
          </w:tcPr>
          <w:p w14:paraId="21F56D93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>Brown-Peterson Test (total correct)</w:t>
            </w:r>
          </w:p>
          <w:p w14:paraId="5F7960D7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>Digit Span Backward (total correct)</w:t>
            </w:r>
          </w:p>
          <w:p w14:paraId="5E79149E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>Operation-Span Letter recall (accuracy)</w:t>
            </w:r>
          </w:p>
        </w:tc>
        <w:tc>
          <w:tcPr>
            <w:tcW w:w="4275" w:type="dxa"/>
            <w:tcBorders>
              <w:left w:val="nil"/>
              <w:bottom w:val="nil"/>
              <w:right w:val="nil"/>
            </w:tcBorders>
          </w:tcPr>
          <w:p w14:paraId="6618DA12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>Cogstate</w:t>
            </w:r>
            <w:proofErr w:type="spellEnd"/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2-back (accuracy)</w:t>
            </w:r>
          </w:p>
          <w:p w14:paraId="6272DB39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764F6" w:rsidRPr="00E764F6" w14:paraId="4C117568" w14:textId="77777777" w:rsidTr="00A34B68"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14:paraId="1FBDE3F1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14:paraId="52DE59B5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Strategy Generation and Regulation 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14:paraId="372467B2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>COWAT (total correct)</w:t>
            </w:r>
          </w:p>
          <w:p w14:paraId="0AAAE392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>Ruff Figural Fluency (total correct)</w:t>
            </w:r>
          </w:p>
          <w:p w14:paraId="58E90B97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>Regensburger</w:t>
            </w:r>
            <w:proofErr w:type="spellEnd"/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 Words (total correct)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14:paraId="7F6E787E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764F6" w:rsidRPr="00E764F6" w14:paraId="3BAB6658" w14:textId="77777777" w:rsidTr="00A34B68"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14:paraId="54D1E588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14:paraId="135F6894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Set-Shifting and Interference Management </w:t>
            </w:r>
            <w:r w:rsidRPr="00E764F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14:paraId="4E3BA4E5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>Color Trail B (completion time)</w:t>
            </w:r>
          </w:p>
          <w:p w14:paraId="6131C8B2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>Color Trail 2 (completion time)</w:t>
            </w:r>
          </w:p>
          <w:p w14:paraId="4DED36E5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>D-KEFS Color-Word Interference – Switching condition (completion time)</w:t>
            </w:r>
          </w:p>
          <w:p w14:paraId="205FCE0E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>TMT-B (competition time)</w:t>
            </w:r>
          </w:p>
          <w:p w14:paraId="1670A0EB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>Regensburger</w:t>
            </w:r>
            <w:proofErr w:type="spellEnd"/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G/R Words (total correct)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14:paraId="79DA02D4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764F6" w:rsidRPr="00E764F6" w14:paraId="5E9FEE47" w14:textId="77777777" w:rsidTr="00A34B68"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14:paraId="39820407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14:paraId="4BE15403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>Task Analysis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14:paraId="1E60DE45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14:paraId="053BB51E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764F6" w:rsidRPr="00E764F6" w14:paraId="18FFD596" w14:textId="77777777" w:rsidTr="00A34B68"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14:paraId="38850457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14:paraId="620462AF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>Response Inhibition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14:paraId="5D4AAEB0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>Standard Stroop Color-Word Test (completion time)</w:t>
            </w:r>
          </w:p>
          <w:p w14:paraId="151C6AFC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>D-KEFS Color-Word Interference – Inhibition condition (completion time)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14:paraId="7E40FF3D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>ImPACT</w:t>
            </w:r>
            <w:proofErr w:type="spellEnd"/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Impulse Control (composite)</w:t>
            </w:r>
          </w:p>
          <w:p w14:paraId="1E8CC21F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764F6" w:rsidRPr="00E764F6" w14:paraId="5998C86C" w14:textId="77777777" w:rsidTr="00A34B68"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14:paraId="29B1A96B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14:paraId="1FBD441E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>Self-Monitoring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14:paraId="3AEAE8FF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14:paraId="60F95E05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764F6" w:rsidRPr="00E764F6" w14:paraId="7F715796" w14:textId="77777777" w:rsidTr="00A34B68">
        <w:tc>
          <w:tcPr>
            <w:tcW w:w="1976" w:type="dxa"/>
            <w:tcBorders>
              <w:top w:val="nil"/>
              <w:left w:val="nil"/>
              <w:right w:val="nil"/>
            </w:tcBorders>
          </w:tcPr>
          <w:p w14:paraId="554DB292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right w:val="nil"/>
            </w:tcBorders>
          </w:tcPr>
          <w:p w14:paraId="20C874FD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>Self-Maintenance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3CE19B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A7CD07" w14:textId="77777777" w:rsidR="00BE4612" w:rsidRPr="00E764F6" w:rsidRDefault="00BE4612" w:rsidP="00E05A3B">
            <w:pPr>
              <w:keepNext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14:paraId="3AE76042" w14:textId="77777777" w:rsidR="007D5BD3" w:rsidRPr="00E764F6" w:rsidRDefault="007D5BD3" w:rsidP="007D5BD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3D8EF526" w14:textId="7A1CB8B8" w:rsidR="007D5BD3" w:rsidRPr="00E764F6" w:rsidRDefault="007D5BD3" w:rsidP="007D5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764F6">
        <w:rPr>
          <w:rFonts w:ascii="Times New Roman" w:hAnsi="Times New Roman" w:cs="Times New Roman"/>
          <w:i/>
          <w:iCs/>
          <w:sz w:val="24"/>
          <w:szCs w:val="24"/>
          <w:lang w:val="en-US"/>
        </w:rPr>
        <w:t>Notes</w:t>
      </w:r>
      <w:r w:rsidRPr="00E764F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764F6">
        <w:rPr>
          <w:rFonts w:ascii="Times New Roman" w:hAnsi="Times New Roman" w:cs="Times New Roman"/>
          <w:sz w:val="24"/>
          <w:szCs w:val="24"/>
          <w:lang w:val="en-CA"/>
        </w:rPr>
        <w:t xml:space="preserve">AVLT = Auditory Verbal Learning Test; BVMT(-R) = Brief Visuospatial Memory Test (revised); COWAT = Controlled Oral Word Association Test; D-KEFS = Delis–Kaplan Executive Function System; HVLT = Hopkins Verbal Learning Test; </w:t>
      </w:r>
      <w:proofErr w:type="spellStart"/>
      <w:r w:rsidRPr="00E764F6">
        <w:rPr>
          <w:rFonts w:ascii="Times New Roman" w:hAnsi="Times New Roman" w:cs="Times New Roman"/>
          <w:sz w:val="24"/>
          <w:szCs w:val="24"/>
          <w:lang w:val="en-CA"/>
        </w:rPr>
        <w:t>ImPACT</w:t>
      </w:r>
      <w:proofErr w:type="spellEnd"/>
      <w:r w:rsidRPr="00E764F6">
        <w:rPr>
          <w:rFonts w:ascii="Times New Roman" w:hAnsi="Times New Roman" w:cs="Times New Roman"/>
          <w:sz w:val="24"/>
          <w:szCs w:val="24"/>
          <w:lang w:val="en-CA"/>
        </w:rPr>
        <w:t> = Immediate Post-Concussion Assessment and Cognitive Test; PASAT = Paced Auditory Serial Addition Test; PSU = Penn State Cancellation Test; RAVLT(-R) = Rey Auditory Verbal Learning Task (revised); RCFT = Rey Complex Figure Test; RBANS = Repeatable Battery for the Assessment of Neuropsychological Status; SDMT = Symbol Digit Modalities Test; TMT = Trail Making Test.</w:t>
      </w:r>
    </w:p>
    <w:p w14:paraId="6350A1A8" w14:textId="6C4A1E31" w:rsidR="00FC1F3E" w:rsidRPr="00E764F6" w:rsidRDefault="007D5BD3" w:rsidP="00AE67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764F6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1</w:t>
      </w:r>
      <w:r w:rsidRPr="00E764F6">
        <w:rPr>
          <w:rFonts w:ascii="Times New Roman" w:hAnsi="Times New Roman" w:cs="Times New Roman"/>
          <w:sz w:val="24"/>
          <w:szCs w:val="24"/>
          <w:lang w:val="en-CA"/>
        </w:rPr>
        <w:t xml:space="preserve"> These cognitive sub-domains were further separated into verbal and visual measures for the generation of forest plots</w:t>
      </w:r>
    </w:p>
    <w:p w14:paraId="2730217C" w14:textId="601404CC" w:rsidR="00FC1F3E" w:rsidRPr="00E764F6" w:rsidRDefault="00FC1F3E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23864546" w14:textId="77777777" w:rsidR="00FC1F3E" w:rsidRPr="00E764F6" w:rsidRDefault="00FC1F3E" w:rsidP="00AE67E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CA"/>
        </w:rPr>
        <w:sectPr w:rsidR="00FC1F3E" w:rsidRPr="00E764F6" w:rsidSect="00FC1F3E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93BEAE2" w14:textId="68FE394E" w:rsidR="007E530A" w:rsidRPr="00E764F6" w:rsidRDefault="00D809C0" w:rsidP="006E5B0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  <w:bookmarkStart w:id="0" w:name="_Hlk75186134"/>
      <w:r w:rsidRPr="00E764F6">
        <w:rPr>
          <w:rFonts w:ascii="Times New Roman" w:hAnsi="Times New Roman" w:cs="Times New Roman"/>
          <w:b/>
          <w:sz w:val="24"/>
          <w:szCs w:val="24"/>
          <w:lang w:val="en-CA"/>
        </w:rPr>
        <w:lastRenderedPageBreak/>
        <w:t xml:space="preserve">References </w:t>
      </w:r>
    </w:p>
    <w:p w14:paraId="109EFF54" w14:textId="19C21489" w:rsidR="00D809C0" w:rsidRPr="00EF676D" w:rsidRDefault="00816286" w:rsidP="00565DE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64F6">
        <w:rPr>
          <w:rFonts w:ascii="Times New Roman" w:hAnsi="Times New Roman" w:cs="Times New Roman"/>
          <w:sz w:val="24"/>
          <w:szCs w:val="24"/>
          <w:lang w:val="en-CA"/>
        </w:rPr>
        <w:t>1.</w:t>
      </w:r>
      <w:r w:rsidRPr="00E764F6">
        <w:rPr>
          <w:rFonts w:ascii="Times New Roman" w:hAnsi="Times New Roman" w:cs="Times New Roman"/>
          <w:sz w:val="24"/>
          <w:szCs w:val="24"/>
          <w:lang w:val="en-CA"/>
        </w:rPr>
        <w:tab/>
      </w:r>
      <w:r w:rsidR="00D809C0" w:rsidRPr="00E764F6">
        <w:rPr>
          <w:rFonts w:ascii="Times New Roman" w:hAnsi="Times New Roman" w:cs="Times New Roman"/>
          <w:sz w:val="24"/>
          <w:szCs w:val="24"/>
          <w:lang w:val="en-CA"/>
        </w:rPr>
        <w:t xml:space="preserve">Terry DP, </w:t>
      </w:r>
      <w:proofErr w:type="spellStart"/>
      <w:r w:rsidR="00D809C0" w:rsidRPr="00E764F6">
        <w:rPr>
          <w:rFonts w:ascii="Times New Roman" w:hAnsi="Times New Roman" w:cs="Times New Roman"/>
          <w:sz w:val="24"/>
          <w:szCs w:val="24"/>
          <w:lang w:val="en-CA"/>
        </w:rPr>
        <w:t>Faraco</w:t>
      </w:r>
      <w:proofErr w:type="spellEnd"/>
      <w:r w:rsidR="00D809C0" w:rsidRPr="00E764F6">
        <w:rPr>
          <w:rFonts w:ascii="Times New Roman" w:hAnsi="Times New Roman" w:cs="Times New Roman"/>
          <w:sz w:val="24"/>
          <w:szCs w:val="24"/>
          <w:lang w:val="en-CA"/>
        </w:rPr>
        <w:t xml:space="preserve"> CC, Smith D</w:t>
      </w:r>
      <w:r w:rsidR="00565DEC">
        <w:rPr>
          <w:rFonts w:ascii="Times New Roman" w:hAnsi="Times New Roman" w:cs="Times New Roman"/>
          <w:sz w:val="24"/>
          <w:szCs w:val="24"/>
          <w:lang w:val="en-CA"/>
        </w:rPr>
        <w:t>,</w:t>
      </w:r>
      <w:r w:rsidR="00D809C0" w:rsidRPr="00E764F6">
        <w:rPr>
          <w:rFonts w:ascii="Times New Roman" w:hAnsi="Times New Roman" w:cs="Times New Roman"/>
          <w:sz w:val="24"/>
          <w:szCs w:val="24"/>
          <w:lang w:val="en-CA"/>
        </w:rPr>
        <w:t xml:space="preserve"> et al. Lack of long-term fMRI differences after multiple sports-related concussions. </w:t>
      </w:r>
      <w:r w:rsidR="00D809C0" w:rsidRPr="00565DEC">
        <w:rPr>
          <w:rFonts w:ascii="Times New Roman" w:hAnsi="Times New Roman" w:cs="Times New Roman"/>
          <w:i/>
          <w:iCs/>
          <w:sz w:val="24"/>
          <w:szCs w:val="24"/>
          <w:lang w:val="en-US"/>
        </w:rPr>
        <w:t>Brain Inj</w:t>
      </w:r>
      <w:r w:rsidR="00D809C0" w:rsidRPr="00EF676D">
        <w:rPr>
          <w:rFonts w:ascii="Times New Roman" w:hAnsi="Times New Roman" w:cs="Times New Roman"/>
          <w:sz w:val="24"/>
          <w:szCs w:val="24"/>
          <w:lang w:val="en-US"/>
        </w:rPr>
        <w:t>. 2012;26(13-14):1684-</w:t>
      </w:r>
      <w:r w:rsidR="00565DEC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D809C0" w:rsidRPr="00EF676D">
        <w:rPr>
          <w:rFonts w:ascii="Times New Roman" w:hAnsi="Times New Roman" w:cs="Times New Roman"/>
          <w:sz w:val="24"/>
          <w:szCs w:val="24"/>
          <w:lang w:val="en-US"/>
        </w:rPr>
        <w:t xml:space="preserve">96. </w:t>
      </w:r>
    </w:p>
    <w:p w14:paraId="3EF717C7" w14:textId="15553318" w:rsidR="00816286" w:rsidRPr="00E764F6" w:rsidRDefault="00816286" w:rsidP="00565DE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F676D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EF676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E764F6">
        <w:rPr>
          <w:rFonts w:ascii="Times New Roman" w:hAnsi="Times New Roman" w:cs="Times New Roman"/>
          <w:sz w:val="24"/>
          <w:szCs w:val="24"/>
        </w:rPr>
        <w:t>Ellemberg</w:t>
      </w:r>
      <w:proofErr w:type="spellEnd"/>
      <w:r w:rsidRPr="00E764F6">
        <w:rPr>
          <w:rFonts w:ascii="Times New Roman" w:hAnsi="Times New Roman" w:cs="Times New Roman"/>
          <w:sz w:val="24"/>
          <w:szCs w:val="24"/>
        </w:rPr>
        <w:t xml:space="preserve"> D, Leclerc S, Couture S</w:t>
      </w:r>
      <w:r w:rsidR="00565DEC">
        <w:rPr>
          <w:rFonts w:ascii="Times New Roman" w:hAnsi="Times New Roman" w:cs="Times New Roman"/>
          <w:sz w:val="24"/>
          <w:szCs w:val="24"/>
        </w:rPr>
        <w:t>,</w:t>
      </w:r>
      <w:r w:rsidRPr="00E764F6">
        <w:rPr>
          <w:rFonts w:ascii="Times New Roman" w:hAnsi="Times New Roman" w:cs="Times New Roman"/>
          <w:sz w:val="24"/>
          <w:szCs w:val="24"/>
        </w:rPr>
        <w:t xml:space="preserve"> et al. </w:t>
      </w:r>
      <w:r w:rsidRPr="00E764F6">
        <w:rPr>
          <w:rFonts w:ascii="Times New Roman" w:hAnsi="Times New Roman" w:cs="Times New Roman"/>
          <w:sz w:val="24"/>
          <w:szCs w:val="24"/>
          <w:lang w:val="en-CA"/>
        </w:rPr>
        <w:t xml:space="preserve">Prolonged neuropsychological impairments following a first concussion in female university soccer athletes. </w:t>
      </w:r>
      <w:r w:rsidRPr="00565DEC">
        <w:rPr>
          <w:rFonts w:ascii="Times New Roman" w:hAnsi="Times New Roman" w:cs="Times New Roman"/>
          <w:i/>
          <w:iCs/>
          <w:sz w:val="24"/>
          <w:szCs w:val="24"/>
          <w:lang w:val="en-CA"/>
        </w:rPr>
        <w:t>Clin J Sport Med</w:t>
      </w:r>
      <w:r w:rsidRPr="00E764F6">
        <w:rPr>
          <w:rFonts w:ascii="Times New Roman" w:hAnsi="Times New Roman" w:cs="Times New Roman"/>
          <w:sz w:val="24"/>
          <w:szCs w:val="24"/>
          <w:lang w:val="en-CA"/>
        </w:rPr>
        <w:t>. 2007;17(5):368-</w:t>
      </w:r>
      <w:r w:rsidR="00565DEC">
        <w:rPr>
          <w:rFonts w:ascii="Times New Roman" w:hAnsi="Times New Roman" w:cs="Times New Roman"/>
          <w:sz w:val="24"/>
          <w:szCs w:val="24"/>
          <w:lang w:val="en-CA"/>
        </w:rPr>
        <w:t>3</w:t>
      </w:r>
      <w:r w:rsidRPr="00E764F6">
        <w:rPr>
          <w:rFonts w:ascii="Times New Roman" w:hAnsi="Times New Roman" w:cs="Times New Roman"/>
          <w:sz w:val="24"/>
          <w:szCs w:val="24"/>
          <w:lang w:val="en-CA"/>
        </w:rPr>
        <w:t xml:space="preserve">74. </w:t>
      </w:r>
    </w:p>
    <w:p w14:paraId="4AD92211" w14:textId="40175AB5" w:rsidR="00816286" w:rsidRPr="00E764F6" w:rsidRDefault="00816286" w:rsidP="00565DE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764F6">
        <w:rPr>
          <w:rFonts w:ascii="Times New Roman" w:hAnsi="Times New Roman" w:cs="Times New Roman"/>
          <w:sz w:val="24"/>
          <w:szCs w:val="24"/>
          <w:lang w:val="en-CA"/>
        </w:rPr>
        <w:t>3.</w:t>
      </w:r>
      <w:r w:rsidRPr="00E764F6">
        <w:rPr>
          <w:rFonts w:ascii="Times New Roman" w:hAnsi="Times New Roman" w:cs="Times New Roman"/>
          <w:sz w:val="24"/>
          <w:szCs w:val="24"/>
          <w:lang w:val="en-CA"/>
        </w:rPr>
        <w:tab/>
        <w:t xml:space="preserve">van </w:t>
      </w:r>
      <w:proofErr w:type="spellStart"/>
      <w:r w:rsidRPr="00E764F6">
        <w:rPr>
          <w:rFonts w:ascii="Times New Roman" w:hAnsi="Times New Roman" w:cs="Times New Roman"/>
          <w:sz w:val="24"/>
          <w:szCs w:val="24"/>
          <w:lang w:val="en-CA"/>
        </w:rPr>
        <w:t>Zomeren</w:t>
      </w:r>
      <w:proofErr w:type="spellEnd"/>
      <w:r w:rsidRPr="00E764F6">
        <w:rPr>
          <w:rFonts w:ascii="Times New Roman" w:hAnsi="Times New Roman" w:cs="Times New Roman"/>
          <w:sz w:val="24"/>
          <w:szCs w:val="24"/>
          <w:lang w:val="en-CA"/>
        </w:rPr>
        <w:t xml:space="preserve"> AH, Brouwer WM. </w:t>
      </w:r>
      <w:r w:rsidRPr="00565DEC">
        <w:rPr>
          <w:rFonts w:ascii="Times New Roman" w:hAnsi="Times New Roman" w:cs="Times New Roman"/>
          <w:i/>
          <w:iCs/>
          <w:sz w:val="24"/>
          <w:szCs w:val="24"/>
          <w:lang w:val="en-CA"/>
        </w:rPr>
        <w:t>Clinical neuropsychology of attention</w:t>
      </w:r>
      <w:r w:rsidRPr="00E764F6">
        <w:rPr>
          <w:rFonts w:ascii="Times New Roman" w:hAnsi="Times New Roman" w:cs="Times New Roman"/>
          <w:sz w:val="24"/>
          <w:szCs w:val="24"/>
          <w:lang w:val="en-CA"/>
        </w:rPr>
        <w:t>. New York: Oxford University Press</w:t>
      </w:r>
      <w:r w:rsidR="00565DEC">
        <w:rPr>
          <w:rFonts w:ascii="Times New Roman" w:hAnsi="Times New Roman" w:cs="Times New Roman"/>
          <w:sz w:val="24"/>
          <w:szCs w:val="24"/>
          <w:lang w:val="en-CA"/>
        </w:rPr>
        <w:t>; 1994. 250 p.</w:t>
      </w:r>
    </w:p>
    <w:p w14:paraId="28AA1346" w14:textId="7D3BD488" w:rsidR="00816286" w:rsidRPr="00E764F6" w:rsidRDefault="00816286" w:rsidP="00565DE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764F6">
        <w:rPr>
          <w:rFonts w:ascii="Times New Roman" w:hAnsi="Times New Roman" w:cs="Times New Roman"/>
          <w:sz w:val="24"/>
          <w:szCs w:val="24"/>
          <w:lang w:val="en-CA"/>
        </w:rPr>
        <w:t>4.</w:t>
      </w:r>
      <w:r w:rsidRPr="00E764F6">
        <w:rPr>
          <w:rFonts w:ascii="Times New Roman" w:hAnsi="Times New Roman" w:cs="Times New Roman"/>
          <w:sz w:val="24"/>
          <w:szCs w:val="24"/>
          <w:lang w:val="en-CA"/>
        </w:rPr>
        <w:tab/>
        <w:t xml:space="preserve">Tulving E. Organization of memory: Quo </w:t>
      </w:r>
      <w:proofErr w:type="spellStart"/>
      <w:r w:rsidRPr="00E764F6">
        <w:rPr>
          <w:rFonts w:ascii="Times New Roman" w:hAnsi="Times New Roman" w:cs="Times New Roman"/>
          <w:sz w:val="24"/>
          <w:szCs w:val="24"/>
          <w:lang w:val="en-CA"/>
        </w:rPr>
        <w:t>vadis</w:t>
      </w:r>
      <w:proofErr w:type="spellEnd"/>
      <w:r w:rsidRPr="00E764F6">
        <w:rPr>
          <w:rFonts w:ascii="Times New Roman" w:hAnsi="Times New Roman" w:cs="Times New Roman"/>
          <w:sz w:val="24"/>
          <w:szCs w:val="24"/>
          <w:lang w:val="en-CA"/>
        </w:rPr>
        <w:t>? In</w:t>
      </w:r>
      <w:r w:rsidR="00565DEC">
        <w:rPr>
          <w:rFonts w:ascii="Times New Roman" w:hAnsi="Times New Roman" w:cs="Times New Roman"/>
          <w:sz w:val="24"/>
          <w:szCs w:val="24"/>
          <w:lang w:val="en-CA"/>
        </w:rPr>
        <w:t>: Gazzaniga MS, editor.</w:t>
      </w:r>
      <w:r w:rsidRPr="00E764F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65DEC">
        <w:rPr>
          <w:rFonts w:ascii="Times New Roman" w:hAnsi="Times New Roman" w:cs="Times New Roman"/>
          <w:i/>
          <w:iCs/>
          <w:sz w:val="24"/>
          <w:szCs w:val="24"/>
          <w:lang w:val="en-CA"/>
        </w:rPr>
        <w:t>The cognitive neurosciences</w:t>
      </w:r>
      <w:r w:rsidRPr="00E764F6">
        <w:rPr>
          <w:rFonts w:ascii="Times New Roman" w:hAnsi="Times New Roman" w:cs="Times New Roman"/>
          <w:sz w:val="24"/>
          <w:szCs w:val="24"/>
          <w:lang w:val="en-CA"/>
        </w:rPr>
        <w:t>. Cambridge</w:t>
      </w:r>
      <w:r w:rsidR="00565DEC">
        <w:rPr>
          <w:rFonts w:ascii="Times New Roman" w:hAnsi="Times New Roman" w:cs="Times New Roman"/>
          <w:sz w:val="24"/>
          <w:szCs w:val="24"/>
          <w:lang w:val="en-CA"/>
        </w:rPr>
        <w:t xml:space="preserve"> (MA):</w:t>
      </w:r>
      <w:r w:rsidRPr="00E764F6">
        <w:rPr>
          <w:rFonts w:ascii="Times New Roman" w:hAnsi="Times New Roman" w:cs="Times New Roman"/>
          <w:sz w:val="24"/>
          <w:szCs w:val="24"/>
          <w:lang w:val="en-CA"/>
        </w:rPr>
        <w:t xml:space="preserve"> The MIT Press</w:t>
      </w:r>
      <w:r w:rsidR="00565DEC">
        <w:rPr>
          <w:rFonts w:ascii="Times New Roman" w:hAnsi="Times New Roman" w:cs="Times New Roman"/>
          <w:sz w:val="24"/>
          <w:szCs w:val="24"/>
          <w:lang w:val="en-CA"/>
        </w:rPr>
        <w:t>; 1995. p. 839-853.</w:t>
      </w:r>
    </w:p>
    <w:p w14:paraId="3549A817" w14:textId="41B99F73" w:rsidR="00816286" w:rsidRPr="00E764F6" w:rsidRDefault="00816286" w:rsidP="00565DE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764F6">
        <w:rPr>
          <w:rFonts w:ascii="Times New Roman" w:hAnsi="Times New Roman" w:cs="Times New Roman"/>
          <w:sz w:val="24"/>
          <w:szCs w:val="24"/>
          <w:lang w:val="en-CA"/>
        </w:rPr>
        <w:t>5.</w:t>
      </w:r>
      <w:r w:rsidRPr="00E764F6">
        <w:rPr>
          <w:rFonts w:ascii="Times New Roman" w:hAnsi="Times New Roman" w:cs="Times New Roman"/>
          <w:sz w:val="24"/>
          <w:szCs w:val="24"/>
          <w:lang w:val="en-CA"/>
        </w:rPr>
        <w:tab/>
        <w:t xml:space="preserve">Testa R., Bennett P, </w:t>
      </w:r>
      <w:proofErr w:type="spellStart"/>
      <w:r w:rsidRPr="00E764F6">
        <w:rPr>
          <w:rFonts w:ascii="Times New Roman" w:hAnsi="Times New Roman" w:cs="Times New Roman"/>
          <w:sz w:val="24"/>
          <w:szCs w:val="24"/>
          <w:lang w:val="en-CA"/>
        </w:rPr>
        <w:t>Ponsford</w:t>
      </w:r>
      <w:proofErr w:type="spellEnd"/>
      <w:r w:rsidRPr="00E764F6">
        <w:rPr>
          <w:rFonts w:ascii="Times New Roman" w:hAnsi="Times New Roman" w:cs="Times New Roman"/>
          <w:sz w:val="24"/>
          <w:szCs w:val="24"/>
          <w:lang w:val="en-CA"/>
        </w:rPr>
        <w:t xml:space="preserve"> J. Factor analysis of nineteen executive function tests in a healthy adult population. </w:t>
      </w:r>
      <w:r w:rsidRPr="00565DEC">
        <w:rPr>
          <w:rFonts w:ascii="Times New Roman" w:hAnsi="Times New Roman" w:cs="Times New Roman"/>
          <w:i/>
          <w:iCs/>
          <w:sz w:val="24"/>
          <w:szCs w:val="24"/>
          <w:lang w:val="en-CA"/>
        </w:rPr>
        <w:t xml:space="preserve">Arch Clin </w:t>
      </w:r>
      <w:proofErr w:type="spellStart"/>
      <w:r w:rsidRPr="00565DEC">
        <w:rPr>
          <w:rFonts w:ascii="Times New Roman" w:hAnsi="Times New Roman" w:cs="Times New Roman"/>
          <w:i/>
          <w:iCs/>
          <w:sz w:val="24"/>
          <w:szCs w:val="24"/>
          <w:lang w:val="en-CA"/>
        </w:rPr>
        <w:t>Neuropsychol</w:t>
      </w:r>
      <w:proofErr w:type="spellEnd"/>
      <w:r w:rsidRPr="00E764F6">
        <w:rPr>
          <w:rFonts w:ascii="Times New Roman" w:hAnsi="Times New Roman" w:cs="Times New Roman"/>
          <w:sz w:val="24"/>
          <w:szCs w:val="24"/>
          <w:lang w:val="en-CA"/>
        </w:rPr>
        <w:t>. 2012;27(2):213-</w:t>
      </w:r>
      <w:r w:rsidR="00565DEC">
        <w:rPr>
          <w:rFonts w:ascii="Times New Roman" w:hAnsi="Times New Roman" w:cs="Times New Roman"/>
          <w:sz w:val="24"/>
          <w:szCs w:val="24"/>
          <w:lang w:val="en-CA"/>
        </w:rPr>
        <w:t>2</w:t>
      </w:r>
      <w:r w:rsidRPr="00E764F6">
        <w:rPr>
          <w:rFonts w:ascii="Times New Roman" w:hAnsi="Times New Roman" w:cs="Times New Roman"/>
          <w:sz w:val="24"/>
          <w:szCs w:val="24"/>
          <w:lang w:val="en-CA"/>
        </w:rPr>
        <w:t xml:space="preserve">24. </w:t>
      </w:r>
    </w:p>
    <w:p w14:paraId="3EB5E8A5" w14:textId="0FB3BA12" w:rsidR="00D809C0" w:rsidRPr="00E764F6" w:rsidRDefault="00816286" w:rsidP="00565DE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764F6">
        <w:rPr>
          <w:rFonts w:ascii="Times New Roman" w:hAnsi="Times New Roman" w:cs="Times New Roman"/>
          <w:sz w:val="24"/>
          <w:szCs w:val="24"/>
          <w:lang w:val="en-CA"/>
        </w:rPr>
        <w:t>6</w:t>
      </w:r>
      <w:r w:rsidR="00D809C0" w:rsidRPr="00E764F6">
        <w:rPr>
          <w:rFonts w:ascii="Times New Roman" w:hAnsi="Times New Roman" w:cs="Times New Roman"/>
          <w:sz w:val="24"/>
          <w:szCs w:val="24"/>
          <w:lang w:val="en-CA"/>
        </w:rPr>
        <w:t>.</w:t>
      </w:r>
      <w:r w:rsidR="00D809C0" w:rsidRPr="00E764F6">
        <w:rPr>
          <w:rFonts w:ascii="Times New Roman" w:hAnsi="Times New Roman" w:cs="Times New Roman"/>
          <w:sz w:val="24"/>
          <w:szCs w:val="24"/>
          <w:lang w:val="en-CA"/>
        </w:rPr>
        <w:tab/>
        <w:t xml:space="preserve">Stephan RA, </w:t>
      </w:r>
      <w:proofErr w:type="spellStart"/>
      <w:r w:rsidR="00D809C0" w:rsidRPr="00E764F6">
        <w:rPr>
          <w:rFonts w:ascii="Times New Roman" w:hAnsi="Times New Roman" w:cs="Times New Roman"/>
          <w:sz w:val="24"/>
          <w:szCs w:val="24"/>
          <w:lang w:val="en-CA"/>
        </w:rPr>
        <w:t>Alhassoon</w:t>
      </w:r>
      <w:proofErr w:type="spellEnd"/>
      <w:r w:rsidR="00D809C0" w:rsidRPr="00E764F6">
        <w:rPr>
          <w:rFonts w:ascii="Times New Roman" w:hAnsi="Times New Roman" w:cs="Times New Roman"/>
          <w:sz w:val="24"/>
          <w:szCs w:val="24"/>
          <w:lang w:val="en-CA"/>
        </w:rPr>
        <w:t xml:space="preserve"> OM, </w:t>
      </w:r>
      <w:r w:rsidR="00565DEC">
        <w:rPr>
          <w:rFonts w:ascii="Times New Roman" w:hAnsi="Times New Roman" w:cs="Times New Roman"/>
          <w:sz w:val="24"/>
          <w:szCs w:val="24"/>
          <w:lang w:val="en-CA"/>
        </w:rPr>
        <w:t>A</w:t>
      </w:r>
      <w:r w:rsidR="00D809C0" w:rsidRPr="00E764F6">
        <w:rPr>
          <w:rFonts w:ascii="Times New Roman" w:hAnsi="Times New Roman" w:cs="Times New Roman"/>
          <w:sz w:val="24"/>
          <w:szCs w:val="24"/>
          <w:lang w:val="en-CA"/>
        </w:rPr>
        <w:t>llen KE</w:t>
      </w:r>
      <w:r w:rsidR="00565DEC">
        <w:rPr>
          <w:rFonts w:ascii="Times New Roman" w:hAnsi="Times New Roman" w:cs="Times New Roman"/>
          <w:sz w:val="24"/>
          <w:szCs w:val="24"/>
          <w:lang w:val="en-CA"/>
        </w:rPr>
        <w:t>,</w:t>
      </w:r>
      <w:r w:rsidR="00D809C0" w:rsidRPr="00E764F6">
        <w:rPr>
          <w:rFonts w:ascii="Times New Roman" w:hAnsi="Times New Roman" w:cs="Times New Roman"/>
          <w:sz w:val="24"/>
          <w:szCs w:val="24"/>
          <w:lang w:val="en-CA"/>
        </w:rPr>
        <w:t xml:space="preserve"> et al. Meta-analysis of clinical neuropsychological tests of executive dysfunction and impulsivity in alcohol use disorder. </w:t>
      </w:r>
      <w:r w:rsidR="00D809C0" w:rsidRPr="00565DEC">
        <w:rPr>
          <w:rFonts w:ascii="Times New Roman" w:hAnsi="Times New Roman" w:cs="Times New Roman"/>
          <w:i/>
          <w:iCs/>
          <w:sz w:val="24"/>
          <w:szCs w:val="24"/>
          <w:lang w:val="en-CA"/>
        </w:rPr>
        <w:t>Am J Drug Alcohol Abuse</w:t>
      </w:r>
      <w:r w:rsidR="00D809C0" w:rsidRPr="00E764F6">
        <w:rPr>
          <w:rFonts w:ascii="Times New Roman" w:hAnsi="Times New Roman" w:cs="Times New Roman"/>
          <w:sz w:val="24"/>
          <w:szCs w:val="24"/>
          <w:lang w:val="en-CA"/>
        </w:rPr>
        <w:t xml:space="preserve">. 2017;43(1):24-43. </w:t>
      </w:r>
    </w:p>
    <w:p w14:paraId="2663B786" w14:textId="0806DC9C" w:rsidR="00327286" w:rsidRPr="00E764F6" w:rsidRDefault="00816286" w:rsidP="00565DE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E5CD5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D809C0" w:rsidRPr="006E5CD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809C0" w:rsidRPr="006E5CD5">
        <w:rPr>
          <w:rFonts w:ascii="Times New Roman" w:hAnsi="Times New Roman" w:cs="Times New Roman"/>
          <w:sz w:val="24"/>
          <w:szCs w:val="24"/>
          <w:lang w:val="en-US"/>
        </w:rPr>
        <w:tab/>
        <w:t>Yang Y, Shields GS, Guo C</w:t>
      </w:r>
      <w:r w:rsidR="00565DE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809C0" w:rsidRPr="006E5CD5">
        <w:rPr>
          <w:rFonts w:ascii="Times New Roman" w:hAnsi="Times New Roman" w:cs="Times New Roman"/>
          <w:sz w:val="24"/>
          <w:szCs w:val="24"/>
          <w:lang w:val="en-US"/>
        </w:rPr>
        <w:t xml:space="preserve"> et al. </w:t>
      </w:r>
      <w:r w:rsidR="00D809C0" w:rsidRPr="00E764F6">
        <w:rPr>
          <w:rFonts w:ascii="Times New Roman" w:hAnsi="Times New Roman" w:cs="Times New Roman"/>
          <w:sz w:val="24"/>
          <w:szCs w:val="24"/>
          <w:lang w:val="en-CA"/>
        </w:rPr>
        <w:t xml:space="preserve">Executive function performance in obesity and overweight individuals: </w:t>
      </w:r>
      <w:r w:rsidR="00565DEC">
        <w:rPr>
          <w:rFonts w:ascii="Times New Roman" w:hAnsi="Times New Roman" w:cs="Times New Roman"/>
          <w:sz w:val="24"/>
          <w:szCs w:val="24"/>
          <w:lang w:val="en-CA"/>
        </w:rPr>
        <w:t>a</w:t>
      </w:r>
      <w:r w:rsidR="00D809C0" w:rsidRPr="00E764F6">
        <w:rPr>
          <w:rFonts w:ascii="Times New Roman" w:hAnsi="Times New Roman" w:cs="Times New Roman"/>
          <w:sz w:val="24"/>
          <w:szCs w:val="24"/>
          <w:lang w:val="en-CA"/>
        </w:rPr>
        <w:t xml:space="preserve"> meta-analysis and review. </w:t>
      </w:r>
      <w:proofErr w:type="spellStart"/>
      <w:r w:rsidR="00D809C0" w:rsidRPr="00565DEC">
        <w:rPr>
          <w:rFonts w:ascii="Times New Roman" w:hAnsi="Times New Roman" w:cs="Times New Roman"/>
          <w:i/>
          <w:iCs/>
          <w:sz w:val="24"/>
          <w:szCs w:val="24"/>
          <w:lang w:val="en-CA"/>
        </w:rPr>
        <w:t>Neurosci</w:t>
      </w:r>
      <w:proofErr w:type="spellEnd"/>
      <w:r w:rsidR="00D809C0" w:rsidRPr="00565DEC">
        <w:rPr>
          <w:rFonts w:ascii="Times New Roman" w:hAnsi="Times New Roman" w:cs="Times New Roman"/>
          <w:i/>
          <w:iCs/>
          <w:sz w:val="24"/>
          <w:szCs w:val="24"/>
          <w:lang w:val="en-CA"/>
        </w:rPr>
        <w:t xml:space="preserve"> </w:t>
      </w:r>
      <w:proofErr w:type="spellStart"/>
      <w:r w:rsidR="00D809C0" w:rsidRPr="00565DEC">
        <w:rPr>
          <w:rFonts w:ascii="Times New Roman" w:hAnsi="Times New Roman" w:cs="Times New Roman"/>
          <w:i/>
          <w:iCs/>
          <w:sz w:val="24"/>
          <w:szCs w:val="24"/>
          <w:lang w:val="en-CA"/>
        </w:rPr>
        <w:t>Biobehav</w:t>
      </w:r>
      <w:proofErr w:type="spellEnd"/>
      <w:r w:rsidR="00D809C0" w:rsidRPr="00565DEC">
        <w:rPr>
          <w:rFonts w:ascii="Times New Roman" w:hAnsi="Times New Roman" w:cs="Times New Roman"/>
          <w:i/>
          <w:iCs/>
          <w:sz w:val="24"/>
          <w:szCs w:val="24"/>
          <w:lang w:val="en-CA"/>
        </w:rPr>
        <w:t xml:space="preserve"> Rev</w:t>
      </w:r>
      <w:r w:rsidR="00D809C0" w:rsidRPr="00E764F6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  <w:proofErr w:type="gramStart"/>
      <w:r w:rsidR="00D809C0" w:rsidRPr="00E764F6">
        <w:rPr>
          <w:rFonts w:ascii="Times New Roman" w:hAnsi="Times New Roman" w:cs="Times New Roman"/>
          <w:sz w:val="24"/>
          <w:szCs w:val="24"/>
          <w:lang w:val="en-CA"/>
        </w:rPr>
        <w:t>2018;84:225</w:t>
      </w:r>
      <w:proofErr w:type="gramEnd"/>
      <w:r w:rsidR="00D809C0" w:rsidRPr="00E764F6">
        <w:rPr>
          <w:rFonts w:ascii="Times New Roman" w:hAnsi="Times New Roman" w:cs="Times New Roman"/>
          <w:sz w:val="24"/>
          <w:szCs w:val="24"/>
          <w:lang w:val="en-CA"/>
        </w:rPr>
        <w:t>-</w:t>
      </w:r>
      <w:r w:rsidR="00565DEC">
        <w:rPr>
          <w:rFonts w:ascii="Times New Roman" w:hAnsi="Times New Roman" w:cs="Times New Roman"/>
          <w:sz w:val="24"/>
          <w:szCs w:val="24"/>
          <w:lang w:val="en-CA"/>
        </w:rPr>
        <w:t>2</w:t>
      </w:r>
      <w:r w:rsidR="00D809C0" w:rsidRPr="00E764F6">
        <w:rPr>
          <w:rFonts w:ascii="Times New Roman" w:hAnsi="Times New Roman" w:cs="Times New Roman"/>
          <w:sz w:val="24"/>
          <w:szCs w:val="24"/>
          <w:lang w:val="en-CA"/>
        </w:rPr>
        <w:t xml:space="preserve">44. </w:t>
      </w:r>
      <w:bookmarkEnd w:id="0"/>
    </w:p>
    <w:sectPr w:rsidR="00327286" w:rsidRPr="00E764F6" w:rsidSect="00D06D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0D4A2" w14:textId="77777777" w:rsidR="00034B75" w:rsidRDefault="00034B75" w:rsidP="000276AF">
      <w:pPr>
        <w:spacing w:after="0" w:line="240" w:lineRule="auto"/>
      </w:pPr>
      <w:r>
        <w:separator/>
      </w:r>
    </w:p>
  </w:endnote>
  <w:endnote w:type="continuationSeparator" w:id="0">
    <w:p w14:paraId="5F2CC0EC" w14:textId="77777777" w:rsidR="00034B75" w:rsidRDefault="00034B75" w:rsidP="00027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EE7E5" w14:textId="77777777" w:rsidR="00034B75" w:rsidRDefault="00034B75" w:rsidP="000276AF">
      <w:pPr>
        <w:spacing w:after="0" w:line="240" w:lineRule="auto"/>
      </w:pPr>
      <w:r>
        <w:separator/>
      </w:r>
    </w:p>
  </w:footnote>
  <w:footnote w:type="continuationSeparator" w:id="0">
    <w:p w14:paraId="407FE476" w14:textId="77777777" w:rsidR="00034B75" w:rsidRDefault="00034B75" w:rsidP="00027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0BF5"/>
    <w:multiLevelType w:val="hybridMultilevel"/>
    <w:tmpl w:val="D1BA59B0"/>
    <w:lvl w:ilvl="0" w:tplc="0C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00B2C"/>
    <w:multiLevelType w:val="hybridMultilevel"/>
    <w:tmpl w:val="8C0C10C2"/>
    <w:lvl w:ilvl="0" w:tplc="0C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4E017BF"/>
    <w:multiLevelType w:val="hybridMultilevel"/>
    <w:tmpl w:val="85C41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645DC"/>
    <w:multiLevelType w:val="hybridMultilevel"/>
    <w:tmpl w:val="B16C20E8"/>
    <w:lvl w:ilvl="0" w:tplc="BDF85034">
      <w:start w:val="1"/>
      <w:numFmt w:val="decimal"/>
      <w:lvlText w:val="%1."/>
      <w:lvlJc w:val="left"/>
      <w:pPr>
        <w:ind w:left="1413" w:hanging="705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5F454F"/>
    <w:multiLevelType w:val="hybridMultilevel"/>
    <w:tmpl w:val="5184BEF4"/>
    <w:lvl w:ilvl="0" w:tplc="DDC67B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9660EF"/>
    <w:multiLevelType w:val="hybridMultilevel"/>
    <w:tmpl w:val="566A86C0"/>
    <w:lvl w:ilvl="0" w:tplc="DDC67B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25491"/>
    <w:multiLevelType w:val="hybridMultilevel"/>
    <w:tmpl w:val="F878B4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6224F"/>
    <w:multiLevelType w:val="hybridMultilevel"/>
    <w:tmpl w:val="27427166"/>
    <w:lvl w:ilvl="0" w:tplc="8CCE3E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C523F"/>
    <w:multiLevelType w:val="hybridMultilevel"/>
    <w:tmpl w:val="536CB54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41942"/>
    <w:multiLevelType w:val="hybridMultilevel"/>
    <w:tmpl w:val="F6EC6D82"/>
    <w:lvl w:ilvl="0" w:tplc="DDC67B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C2614A"/>
    <w:multiLevelType w:val="hybridMultilevel"/>
    <w:tmpl w:val="42F2BC4A"/>
    <w:lvl w:ilvl="0" w:tplc="DDC67B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E82992"/>
    <w:multiLevelType w:val="hybridMultilevel"/>
    <w:tmpl w:val="F42A97FC"/>
    <w:lvl w:ilvl="0" w:tplc="DDC67B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32D0F"/>
    <w:multiLevelType w:val="hybridMultilevel"/>
    <w:tmpl w:val="B81CA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92345"/>
    <w:multiLevelType w:val="hybridMultilevel"/>
    <w:tmpl w:val="B1EAE834"/>
    <w:lvl w:ilvl="0" w:tplc="DDC67B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2822ED"/>
    <w:multiLevelType w:val="hybridMultilevel"/>
    <w:tmpl w:val="4B7C20F0"/>
    <w:lvl w:ilvl="0" w:tplc="DDC67B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36971"/>
    <w:multiLevelType w:val="hybridMultilevel"/>
    <w:tmpl w:val="59F21644"/>
    <w:lvl w:ilvl="0" w:tplc="E2D0C7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799130F"/>
    <w:multiLevelType w:val="hybridMultilevel"/>
    <w:tmpl w:val="119A8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992468"/>
    <w:multiLevelType w:val="hybridMultilevel"/>
    <w:tmpl w:val="AE0EC000"/>
    <w:lvl w:ilvl="0" w:tplc="DDC67B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F13256"/>
    <w:multiLevelType w:val="hybridMultilevel"/>
    <w:tmpl w:val="87CE4DD8"/>
    <w:lvl w:ilvl="0" w:tplc="DDC67B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6B2638"/>
    <w:multiLevelType w:val="hybridMultilevel"/>
    <w:tmpl w:val="EFF4E4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484A3C"/>
    <w:multiLevelType w:val="hybridMultilevel"/>
    <w:tmpl w:val="49E8B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A116AD"/>
    <w:multiLevelType w:val="hybridMultilevel"/>
    <w:tmpl w:val="D27EC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D1253"/>
    <w:multiLevelType w:val="hybridMultilevel"/>
    <w:tmpl w:val="8C0C10C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A068D"/>
    <w:multiLevelType w:val="hybridMultilevel"/>
    <w:tmpl w:val="864ED2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20"/>
  </w:num>
  <w:num w:numId="4">
    <w:abstractNumId w:val="17"/>
  </w:num>
  <w:num w:numId="5">
    <w:abstractNumId w:val="5"/>
  </w:num>
  <w:num w:numId="6">
    <w:abstractNumId w:val="19"/>
  </w:num>
  <w:num w:numId="7">
    <w:abstractNumId w:val="18"/>
  </w:num>
  <w:num w:numId="8">
    <w:abstractNumId w:val="2"/>
  </w:num>
  <w:num w:numId="9">
    <w:abstractNumId w:val="9"/>
  </w:num>
  <w:num w:numId="10">
    <w:abstractNumId w:val="12"/>
  </w:num>
  <w:num w:numId="11">
    <w:abstractNumId w:val="11"/>
  </w:num>
  <w:num w:numId="12">
    <w:abstractNumId w:val="21"/>
  </w:num>
  <w:num w:numId="13">
    <w:abstractNumId w:val="4"/>
  </w:num>
  <w:num w:numId="14">
    <w:abstractNumId w:val="10"/>
  </w:num>
  <w:num w:numId="15">
    <w:abstractNumId w:val="14"/>
  </w:num>
  <w:num w:numId="16">
    <w:abstractNumId w:val="6"/>
  </w:num>
  <w:num w:numId="17">
    <w:abstractNumId w:val="13"/>
  </w:num>
  <w:num w:numId="18">
    <w:abstractNumId w:val="15"/>
  </w:num>
  <w:num w:numId="19">
    <w:abstractNumId w:val="7"/>
  </w:num>
  <w:num w:numId="20">
    <w:abstractNumId w:val="22"/>
  </w:num>
  <w:num w:numId="21">
    <w:abstractNumId w:val="1"/>
  </w:num>
  <w:num w:numId="22">
    <w:abstractNumId w:val="0"/>
  </w:num>
  <w:num w:numId="23">
    <w:abstractNumId w:val="1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O1NDUwNLY0NDMyMbFQ0lEKTi0uzszPAykwMq4FABSDtkstAAAA"/>
  </w:docVars>
  <w:rsids>
    <w:rsidRoot w:val="00CD5F63"/>
    <w:rsid w:val="00011F22"/>
    <w:rsid w:val="00012894"/>
    <w:rsid w:val="000276AF"/>
    <w:rsid w:val="00034B75"/>
    <w:rsid w:val="000415D7"/>
    <w:rsid w:val="00051A1F"/>
    <w:rsid w:val="00053BB0"/>
    <w:rsid w:val="0006581D"/>
    <w:rsid w:val="00075283"/>
    <w:rsid w:val="00087635"/>
    <w:rsid w:val="00091FFF"/>
    <w:rsid w:val="000A6D18"/>
    <w:rsid w:val="000C4287"/>
    <w:rsid w:val="000C527E"/>
    <w:rsid w:val="000C676F"/>
    <w:rsid w:val="000D2C22"/>
    <w:rsid w:val="000E2D3E"/>
    <w:rsid w:val="000F2ABD"/>
    <w:rsid w:val="00101203"/>
    <w:rsid w:val="00105D27"/>
    <w:rsid w:val="001063C9"/>
    <w:rsid w:val="00106BE9"/>
    <w:rsid w:val="00106DC1"/>
    <w:rsid w:val="00112DFD"/>
    <w:rsid w:val="00133CE8"/>
    <w:rsid w:val="0013459E"/>
    <w:rsid w:val="00135C0B"/>
    <w:rsid w:val="00146E08"/>
    <w:rsid w:val="00170AEC"/>
    <w:rsid w:val="00171F82"/>
    <w:rsid w:val="00187DE7"/>
    <w:rsid w:val="001964C2"/>
    <w:rsid w:val="001A0E33"/>
    <w:rsid w:val="001B2367"/>
    <w:rsid w:val="001B3BEB"/>
    <w:rsid w:val="001B5291"/>
    <w:rsid w:val="001C2D10"/>
    <w:rsid w:val="001C5FD2"/>
    <w:rsid w:val="001D0854"/>
    <w:rsid w:val="00205097"/>
    <w:rsid w:val="00205949"/>
    <w:rsid w:val="0021240C"/>
    <w:rsid w:val="0021308A"/>
    <w:rsid w:val="00222A76"/>
    <w:rsid w:val="002230CF"/>
    <w:rsid w:val="00263E37"/>
    <w:rsid w:val="00264C3E"/>
    <w:rsid w:val="00267ED5"/>
    <w:rsid w:val="00275F0F"/>
    <w:rsid w:val="00281577"/>
    <w:rsid w:val="0028245E"/>
    <w:rsid w:val="00286E27"/>
    <w:rsid w:val="002979FD"/>
    <w:rsid w:val="002A188B"/>
    <w:rsid w:val="002A3554"/>
    <w:rsid w:val="002A7DDD"/>
    <w:rsid w:val="002B204A"/>
    <w:rsid w:val="002B2671"/>
    <w:rsid w:val="002B6BEC"/>
    <w:rsid w:val="002D0CE8"/>
    <w:rsid w:val="002E0C8D"/>
    <w:rsid w:val="002E1609"/>
    <w:rsid w:val="002E1C94"/>
    <w:rsid w:val="002F023D"/>
    <w:rsid w:val="003208FC"/>
    <w:rsid w:val="00327286"/>
    <w:rsid w:val="00330804"/>
    <w:rsid w:val="00347257"/>
    <w:rsid w:val="00350101"/>
    <w:rsid w:val="00354983"/>
    <w:rsid w:val="00364804"/>
    <w:rsid w:val="0037626C"/>
    <w:rsid w:val="00381632"/>
    <w:rsid w:val="00386C9B"/>
    <w:rsid w:val="003B4F1E"/>
    <w:rsid w:val="003F588A"/>
    <w:rsid w:val="00405295"/>
    <w:rsid w:val="00410CF8"/>
    <w:rsid w:val="00414DA5"/>
    <w:rsid w:val="00416EA4"/>
    <w:rsid w:val="0042076A"/>
    <w:rsid w:val="00455324"/>
    <w:rsid w:val="004570B7"/>
    <w:rsid w:val="00461579"/>
    <w:rsid w:val="004617C6"/>
    <w:rsid w:val="00476058"/>
    <w:rsid w:val="00476A0E"/>
    <w:rsid w:val="004931FC"/>
    <w:rsid w:val="0049732A"/>
    <w:rsid w:val="004A37FC"/>
    <w:rsid w:val="004C03CD"/>
    <w:rsid w:val="004E5DC1"/>
    <w:rsid w:val="0050125C"/>
    <w:rsid w:val="00521FF4"/>
    <w:rsid w:val="005356B2"/>
    <w:rsid w:val="005460B2"/>
    <w:rsid w:val="00551C1C"/>
    <w:rsid w:val="00553470"/>
    <w:rsid w:val="0056264A"/>
    <w:rsid w:val="00562A94"/>
    <w:rsid w:val="00565DEC"/>
    <w:rsid w:val="00575A3C"/>
    <w:rsid w:val="00580537"/>
    <w:rsid w:val="0058422C"/>
    <w:rsid w:val="00591BBD"/>
    <w:rsid w:val="005B439F"/>
    <w:rsid w:val="005C2984"/>
    <w:rsid w:val="005D500C"/>
    <w:rsid w:val="005E038E"/>
    <w:rsid w:val="005E0632"/>
    <w:rsid w:val="005E576C"/>
    <w:rsid w:val="005E6ACA"/>
    <w:rsid w:val="00603B9A"/>
    <w:rsid w:val="00607B98"/>
    <w:rsid w:val="00613A75"/>
    <w:rsid w:val="006246C8"/>
    <w:rsid w:val="00627F87"/>
    <w:rsid w:val="006315EF"/>
    <w:rsid w:val="00633793"/>
    <w:rsid w:val="006465FF"/>
    <w:rsid w:val="0065308A"/>
    <w:rsid w:val="00660D2C"/>
    <w:rsid w:val="0066312E"/>
    <w:rsid w:val="00667FBA"/>
    <w:rsid w:val="006700A3"/>
    <w:rsid w:val="006764E9"/>
    <w:rsid w:val="00681919"/>
    <w:rsid w:val="006849F5"/>
    <w:rsid w:val="006863C9"/>
    <w:rsid w:val="006875DE"/>
    <w:rsid w:val="006E4EFF"/>
    <w:rsid w:val="006E5B03"/>
    <w:rsid w:val="006E5CD5"/>
    <w:rsid w:val="0071121A"/>
    <w:rsid w:val="00714EA1"/>
    <w:rsid w:val="00761620"/>
    <w:rsid w:val="00764B73"/>
    <w:rsid w:val="00766B6D"/>
    <w:rsid w:val="00782421"/>
    <w:rsid w:val="0078268B"/>
    <w:rsid w:val="007879F6"/>
    <w:rsid w:val="007977FE"/>
    <w:rsid w:val="00797F12"/>
    <w:rsid w:val="007D47C0"/>
    <w:rsid w:val="007D5BD3"/>
    <w:rsid w:val="007E530A"/>
    <w:rsid w:val="007F16CD"/>
    <w:rsid w:val="008011A7"/>
    <w:rsid w:val="008124D2"/>
    <w:rsid w:val="00816286"/>
    <w:rsid w:val="0082074B"/>
    <w:rsid w:val="00824F4D"/>
    <w:rsid w:val="00852CC4"/>
    <w:rsid w:val="0088480C"/>
    <w:rsid w:val="008934EE"/>
    <w:rsid w:val="00896FB5"/>
    <w:rsid w:val="008A16AC"/>
    <w:rsid w:val="008B080F"/>
    <w:rsid w:val="008B1C7D"/>
    <w:rsid w:val="008B6C64"/>
    <w:rsid w:val="008D73B7"/>
    <w:rsid w:val="008E0FB5"/>
    <w:rsid w:val="008F6B68"/>
    <w:rsid w:val="009039DE"/>
    <w:rsid w:val="0092363E"/>
    <w:rsid w:val="0093095E"/>
    <w:rsid w:val="009355FB"/>
    <w:rsid w:val="0096494B"/>
    <w:rsid w:val="00975D5A"/>
    <w:rsid w:val="0098467C"/>
    <w:rsid w:val="009A1F10"/>
    <w:rsid w:val="009A3F5B"/>
    <w:rsid w:val="009E4F2C"/>
    <w:rsid w:val="009F0976"/>
    <w:rsid w:val="00A149A2"/>
    <w:rsid w:val="00A312A9"/>
    <w:rsid w:val="00A31913"/>
    <w:rsid w:val="00A34B68"/>
    <w:rsid w:val="00A46FB5"/>
    <w:rsid w:val="00A86845"/>
    <w:rsid w:val="00A87176"/>
    <w:rsid w:val="00AA0BDD"/>
    <w:rsid w:val="00AA5662"/>
    <w:rsid w:val="00AB6BDC"/>
    <w:rsid w:val="00AC15C4"/>
    <w:rsid w:val="00AC1992"/>
    <w:rsid w:val="00AD261E"/>
    <w:rsid w:val="00AE67E6"/>
    <w:rsid w:val="00AF6139"/>
    <w:rsid w:val="00B02A20"/>
    <w:rsid w:val="00B107E9"/>
    <w:rsid w:val="00B116DB"/>
    <w:rsid w:val="00B167E2"/>
    <w:rsid w:val="00B16B4F"/>
    <w:rsid w:val="00B23E2B"/>
    <w:rsid w:val="00B2561F"/>
    <w:rsid w:val="00B31CDA"/>
    <w:rsid w:val="00B32299"/>
    <w:rsid w:val="00B461EC"/>
    <w:rsid w:val="00B52729"/>
    <w:rsid w:val="00B80F5D"/>
    <w:rsid w:val="00B81321"/>
    <w:rsid w:val="00B8396F"/>
    <w:rsid w:val="00BA50D4"/>
    <w:rsid w:val="00BB04ED"/>
    <w:rsid w:val="00BB3675"/>
    <w:rsid w:val="00BB4EA1"/>
    <w:rsid w:val="00BD0F0F"/>
    <w:rsid w:val="00BD2C87"/>
    <w:rsid w:val="00BE052E"/>
    <w:rsid w:val="00BE0968"/>
    <w:rsid w:val="00BE4612"/>
    <w:rsid w:val="00BF1B77"/>
    <w:rsid w:val="00BF4AE0"/>
    <w:rsid w:val="00C151D0"/>
    <w:rsid w:val="00C24B12"/>
    <w:rsid w:val="00C24C97"/>
    <w:rsid w:val="00C3755B"/>
    <w:rsid w:val="00C423CE"/>
    <w:rsid w:val="00C4494F"/>
    <w:rsid w:val="00C55AF7"/>
    <w:rsid w:val="00C66963"/>
    <w:rsid w:val="00C81B87"/>
    <w:rsid w:val="00C94DB2"/>
    <w:rsid w:val="00CA4340"/>
    <w:rsid w:val="00CB16F8"/>
    <w:rsid w:val="00CB1732"/>
    <w:rsid w:val="00CC5467"/>
    <w:rsid w:val="00CD5F63"/>
    <w:rsid w:val="00D06D53"/>
    <w:rsid w:val="00D34B6B"/>
    <w:rsid w:val="00D451E8"/>
    <w:rsid w:val="00D56B25"/>
    <w:rsid w:val="00D60B17"/>
    <w:rsid w:val="00D60F7A"/>
    <w:rsid w:val="00D66850"/>
    <w:rsid w:val="00D7733C"/>
    <w:rsid w:val="00D809C0"/>
    <w:rsid w:val="00D82492"/>
    <w:rsid w:val="00D84A95"/>
    <w:rsid w:val="00DA0C5D"/>
    <w:rsid w:val="00DA2688"/>
    <w:rsid w:val="00DC6ADF"/>
    <w:rsid w:val="00DC76A2"/>
    <w:rsid w:val="00DD291D"/>
    <w:rsid w:val="00DF4C5B"/>
    <w:rsid w:val="00DF590C"/>
    <w:rsid w:val="00E035F0"/>
    <w:rsid w:val="00E05A3B"/>
    <w:rsid w:val="00E07358"/>
    <w:rsid w:val="00E10E28"/>
    <w:rsid w:val="00E36232"/>
    <w:rsid w:val="00E44966"/>
    <w:rsid w:val="00E50105"/>
    <w:rsid w:val="00E764F6"/>
    <w:rsid w:val="00E80F87"/>
    <w:rsid w:val="00EA6796"/>
    <w:rsid w:val="00EA6EDB"/>
    <w:rsid w:val="00EB0502"/>
    <w:rsid w:val="00EC3CFA"/>
    <w:rsid w:val="00ED6CF1"/>
    <w:rsid w:val="00ED6D59"/>
    <w:rsid w:val="00EE12FB"/>
    <w:rsid w:val="00EF2D4C"/>
    <w:rsid w:val="00EF676D"/>
    <w:rsid w:val="00F11C90"/>
    <w:rsid w:val="00F245E4"/>
    <w:rsid w:val="00F348E9"/>
    <w:rsid w:val="00F3493D"/>
    <w:rsid w:val="00F35213"/>
    <w:rsid w:val="00F420E0"/>
    <w:rsid w:val="00F464BA"/>
    <w:rsid w:val="00F528D9"/>
    <w:rsid w:val="00F63244"/>
    <w:rsid w:val="00F64129"/>
    <w:rsid w:val="00F70AC5"/>
    <w:rsid w:val="00F81B27"/>
    <w:rsid w:val="00F82F3D"/>
    <w:rsid w:val="00F96C43"/>
    <w:rsid w:val="00F979FB"/>
    <w:rsid w:val="00FB0281"/>
    <w:rsid w:val="00FC1F3E"/>
    <w:rsid w:val="00FC3FA9"/>
    <w:rsid w:val="00FE0763"/>
    <w:rsid w:val="00FF2276"/>
    <w:rsid w:val="00FF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2266D"/>
  <w15:chartTrackingRefBased/>
  <w15:docId w15:val="{07F48CE1-18A9-4EA9-B197-7399D958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B439F"/>
  </w:style>
  <w:style w:type="paragraph" w:styleId="Heading1">
    <w:name w:val="heading 1"/>
    <w:basedOn w:val="Normal"/>
    <w:next w:val="Normal"/>
    <w:link w:val="Heading1Char"/>
    <w:uiPriority w:val="9"/>
    <w:qFormat/>
    <w:rsid w:val="005B439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439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439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439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439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439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439F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439F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439F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39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B439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B439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439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439F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439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439F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439F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439F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439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B439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B439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439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439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B439F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B439F"/>
    <w:rPr>
      <w:i/>
      <w:iCs/>
      <w:color w:val="auto"/>
    </w:rPr>
  </w:style>
  <w:style w:type="paragraph" w:styleId="NoSpacing">
    <w:name w:val="No Spacing"/>
    <w:uiPriority w:val="1"/>
    <w:qFormat/>
    <w:rsid w:val="005B43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439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439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B439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439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439F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B439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B439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B439F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B439F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B439F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439F"/>
    <w:pPr>
      <w:outlineLvl w:val="9"/>
    </w:pPr>
  </w:style>
  <w:style w:type="paragraph" w:customStyle="1" w:styleId="Vero">
    <w:name w:val="Vero"/>
    <w:basedOn w:val="Heading1"/>
    <w:link w:val="VeroChar"/>
    <w:qFormat/>
    <w:rsid w:val="00D7733C"/>
    <w:pPr>
      <w:spacing w:line="480" w:lineRule="auto"/>
    </w:pPr>
    <w:rPr>
      <w:rFonts w:ascii="Times New Roman" w:hAnsi="Times New Roman" w:cs="Times New Roman"/>
    </w:rPr>
  </w:style>
  <w:style w:type="character" w:customStyle="1" w:styleId="VeroChar">
    <w:name w:val="Vero Char"/>
    <w:basedOn w:val="Heading1Char"/>
    <w:link w:val="Vero"/>
    <w:rsid w:val="00D7733C"/>
    <w:rPr>
      <w:rFonts w:ascii="Times New Roman" w:eastAsiaTheme="majorEastAsia" w:hAnsi="Times New Roman" w:cs="Times New Roman"/>
      <w:b/>
      <w:bCs/>
      <w:caps/>
      <w:spacing w:val="4"/>
      <w:sz w:val="28"/>
      <w:szCs w:val="28"/>
      <w:lang w:val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A868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8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8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8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8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7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6AF"/>
  </w:style>
  <w:style w:type="paragraph" w:styleId="Footer">
    <w:name w:val="footer"/>
    <w:basedOn w:val="Normal"/>
    <w:link w:val="FooterChar"/>
    <w:uiPriority w:val="99"/>
    <w:unhideWhenUsed/>
    <w:rsid w:val="00027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6AF"/>
  </w:style>
  <w:style w:type="table" w:styleId="TableGrid">
    <w:name w:val="Table Grid"/>
    <w:basedOn w:val="TableNormal"/>
    <w:uiPriority w:val="59"/>
    <w:rsid w:val="00D56B2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F22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 Sicard</dc:creator>
  <cp:keywords/>
  <dc:description/>
  <cp:lastModifiedBy>Stephanie Custer</cp:lastModifiedBy>
  <cp:revision>2</cp:revision>
  <dcterms:created xsi:type="dcterms:W3CDTF">2021-12-03T15:21:00Z</dcterms:created>
  <dcterms:modified xsi:type="dcterms:W3CDTF">2021-12-03T15:21:00Z</dcterms:modified>
</cp:coreProperties>
</file>