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0FC9" w14:textId="1EA71CAE" w:rsidR="00111522" w:rsidRPr="00DD5FEF" w:rsidRDefault="009A5630" w:rsidP="00DD5FEF">
      <w:pPr>
        <w:spacing w:after="0" w:line="240" w:lineRule="auto"/>
        <w:rPr>
          <w:rFonts w:ascii="Arial" w:hAnsi="Arial" w:cs="Arial"/>
        </w:rPr>
      </w:pPr>
      <w:r w:rsidRPr="00DD5FEF">
        <w:rPr>
          <w:rFonts w:ascii="Arial" w:hAnsi="Arial" w:cs="Arial"/>
          <w:b/>
          <w:bCs/>
        </w:rPr>
        <w:t>Supplementa</w:t>
      </w:r>
      <w:r w:rsidR="00256592">
        <w:rPr>
          <w:rFonts w:ascii="Arial" w:hAnsi="Arial" w:cs="Arial"/>
          <w:b/>
          <w:bCs/>
        </w:rPr>
        <w:t>l Content 3</w:t>
      </w:r>
      <w:r w:rsidR="00111522" w:rsidRPr="00DD5FEF">
        <w:rPr>
          <w:rFonts w:ascii="Arial" w:hAnsi="Arial" w:cs="Arial"/>
          <w:b/>
          <w:bCs/>
        </w:rPr>
        <w:t>.</w:t>
      </w:r>
      <w:r w:rsidR="00111522" w:rsidRPr="00DD5FEF">
        <w:rPr>
          <w:rFonts w:ascii="Arial" w:hAnsi="Arial" w:cs="Arial"/>
        </w:rPr>
        <w:t xml:space="preserve"> Descriptions of variables</w:t>
      </w:r>
    </w:p>
    <w:tbl>
      <w:tblPr>
        <w:tblStyle w:val="TableGrid"/>
        <w:tblW w:w="49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7"/>
        <w:gridCol w:w="4864"/>
        <w:gridCol w:w="4151"/>
      </w:tblGrid>
      <w:tr w:rsidR="001C08A8" w:rsidRPr="007924C4" w14:paraId="44C63C6E" w14:textId="06453970" w:rsidTr="001C2B59">
        <w:trPr>
          <w:trHeight w:val="450"/>
          <w:tblHeader/>
        </w:trPr>
        <w:tc>
          <w:tcPr>
            <w:tcW w:w="1877" w:type="pct"/>
            <w:tcBorders>
              <w:bottom w:val="single" w:sz="4" w:space="0" w:color="auto"/>
            </w:tcBorders>
            <w:vAlign w:val="bottom"/>
          </w:tcPr>
          <w:p w14:paraId="5DC55FA5" w14:textId="2BB0CBED" w:rsidR="001C08A8" w:rsidRPr="007924C4" w:rsidRDefault="001C08A8" w:rsidP="001C08A8">
            <w:pPr>
              <w:spacing w:after="0" w:line="240" w:lineRule="auto"/>
              <w:rPr>
                <w:rFonts w:ascii="Arial" w:hAnsi="Arial" w:cs="Arial"/>
                <w:b/>
                <w:bCs/>
              </w:rPr>
            </w:pPr>
            <w:r w:rsidRPr="007924C4">
              <w:rPr>
                <w:rFonts w:ascii="Arial" w:hAnsi="Arial" w:cs="Arial"/>
                <w:b/>
                <w:bCs/>
              </w:rPr>
              <w:t>Variable(s)</w:t>
            </w:r>
          </w:p>
        </w:tc>
        <w:tc>
          <w:tcPr>
            <w:tcW w:w="1685" w:type="pct"/>
            <w:tcBorders>
              <w:bottom w:val="single" w:sz="4" w:space="0" w:color="auto"/>
            </w:tcBorders>
            <w:vAlign w:val="bottom"/>
          </w:tcPr>
          <w:p w14:paraId="77F31DAC" w14:textId="6E426B59" w:rsidR="001C08A8" w:rsidRPr="007924C4" w:rsidRDefault="001C08A8" w:rsidP="001C08A8">
            <w:pPr>
              <w:spacing w:after="0" w:line="240" w:lineRule="auto"/>
              <w:rPr>
                <w:rFonts w:ascii="Arial" w:hAnsi="Arial" w:cs="Arial"/>
                <w:b/>
                <w:bCs/>
              </w:rPr>
            </w:pPr>
            <w:r w:rsidRPr="007924C4">
              <w:rPr>
                <w:rFonts w:ascii="Arial" w:hAnsi="Arial" w:cs="Arial"/>
                <w:b/>
                <w:bCs/>
              </w:rPr>
              <w:t xml:space="preserve">Description </w:t>
            </w:r>
          </w:p>
        </w:tc>
        <w:tc>
          <w:tcPr>
            <w:tcW w:w="1438" w:type="pct"/>
            <w:tcBorders>
              <w:bottom w:val="single" w:sz="4" w:space="0" w:color="auto"/>
            </w:tcBorders>
            <w:vAlign w:val="bottom"/>
          </w:tcPr>
          <w:p w14:paraId="16E57E75" w14:textId="0C23F323" w:rsidR="001C08A8" w:rsidRPr="007924C4" w:rsidRDefault="001C08A8" w:rsidP="001C08A8">
            <w:pPr>
              <w:spacing w:after="0" w:line="240" w:lineRule="auto"/>
              <w:rPr>
                <w:rFonts w:ascii="Arial" w:hAnsi="Arial" w:cs="Arial"/>
                <w:b/>
                <w:bCs/>
              </w:rPr>
            </w:pPr>
            <w:r w:rsidRPr="007924C4">
              <w:rPr>
                <w:rFonts w:ascii="Arial" w:hAnsi="Arial" w:cs="Arial"/>
                <w:b/>
                <w:bCs/>
              </w:rPr>
              <w:t>Source</w:t>
            </w:r>
          </w:p>
        </w:tc>
      </w:tr>
      <w:tr w:rsidR="001C08A8" w:rsidRPr="007924C4" w14:paraId="174E99B6" w14:textId="5052E10D" w:rsidTr="001C2B59">
        <w:tc>
          <w:tcPr>
            <w:tcW w:w="1877" w:type="pct"/>
            <w:tcBorders>
              <w:top w:val="single" w:sz="4" w:space="0" w:color="auto"/>
              <w:bottom w:val="single" w:sz="4" w:space="0" w:color="auto"/>
            </w:tcBorders>
            <w:vAlign w:val="center"/>
          </w:tcPr>
          <w:p w14:paraId="04092600" w14:textId="0EF9FE44" w:rsidR="001C08A8" w:rsidRPr="007924C4" w:rsidRDefault="001C08A8" w:rsidP="001C08A8">
            <w:pPr>
              <w:spacing w:after="0" w:line="240" w:lineRule="auto"/>
              <w:rPr>
                <w:rFonts w:ascii="Arial" w:hAnsi="Arial" w:cs="Arial"/>
              </w:rPr>
            </w:pPr>
            <w:r w:rsidRPr="007924C4">
              <w:rPr>
                <w:rFonts w:ascii="Arial" w:hAnsi="Arial" w:cs="Arial"/>
              </w:rPr>
              <w:t>Respondent characteristics</w:t>
            </w:r>
          </w:p>
        </w:tc>
        <w:tc>
          <w:tcPr>
            <w:tcW w:w="1685" w:type="pct"/>
            <w:tcBorders>
              <w:top w:val="single" w:sz="4" w:space="0" w:color="auto"/>
              <w:bottom w:val="single" w:sz="4" w:space="0" w:color="auto"/>
            </w:tcBorders>
            <w:vAlign w:val="center"/>
          </w:tcPr>
          <w:p w14:paraId="6E037FE6" w14:textId="319501FA" w:rsidR="001C08A8" w:rsidRPr="007924C4" w:rsidRDefault="001C08A8" w:rsidP="001C08A8">
            <w:pPr>
              <w:spacing w:after="0" w:line="240" w:lineRule="auto"/>
              <w:rPr>
                <w:rFonts w:ascii="Arial" w:hAnsi="Arial" w:cs="Arial"/>
              </w:rPr>
            </w:pPr>
          </w:p>
        </w:tc>
        <w:tc>
          <w:tcPr>
            <w:tcW w:w="1438" w:type="pct"/>
            <w:tcBorders>
              <w:top w:val="single" w:sz="4" w:space="0" w:color="auto"/>
              <w:bottom w:val="single" w:sz="4" w:space="0" w:color="auto"/>
            </w:tcBorders>
            <w:vAlign w:val="center"/>
          </w:tcPr>
          <w:p w14:paraId="1A6E0721" w14:textId="2650551B"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2710A7">
              <w:rPr>
                <w:rFonts w:ascii="Arial" w:hAnsi="Arial" w:cs="Arial"/>
              </w:rPr>
              <w:fldChar w:fldCharType="begin"/>
            </w:r>
            <w:r w:rsidR="002710A7">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2710A7">
              <w:rPr>
                <w:rFonts w:ascii="Arial" w:hAnsi="Arial" w:cs="Arial"/>
              </w:rPr>
              <w:fldChar w:fldCharType="separate"/>
            </w:r>
            <w:r w:rsidR="002710A7">
              <w:rPr>
                <w:rFonts w:ascii="Arial" w:hAnsi="Arial" w:cs="Arial"/>
                <w:noProof/>
              </w:rPr>
              <w:t>(</w:t>
            </w:r>
            <w:r w:rsidR="00256592">
              <w:rPr>
                <w:rFonts w:ascii="Arial" w:hAnsi="Arial" w:cs="Arial"/>
                <w:noProof/>
              </w:rPr>
              <w:t>2</w:t>
            </w:r>
            <w:r w:rsidR="002710A7">
              <w:rPr>
                <w:rFonts w:ascii="Arial" w:hAnsi="Arial" w:cs="Arial"/>
                <w:noProof/>
              </w:rPr>
              <w:t>1)</w:t>
            </w:r>
            <w:r w:rsidR="002710A7">
              <w:rPr>
                <w:rFonts w:ascii="Arial" w:hAnsi="Arial" w:cs="Arial"/>
              </w:rPr>
              <w:fldChar w:fldCharType="end"/>
            </w:r>
          </w:p>
        </w:tc>
      </w:tr>
      <w:tr w:rsidR="001C08A8" w:rsidRPr="007924C4" w14:paraId="199DD872" w14:textId="63DA8BDA" w:rsidTr="001C2B59">
        <w:tc>
          <w:tcPr>
            <w:tcW w:w="1877" w:type="pct"/>
            <w:tcBorders>
              <w:top w:val="single" w:sz="4" w:space="0" w:color="auto"/>
            </w:tcBorders>
          </w:tcPr>
          <w:p w14:paraId="3D6B9809"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Age</w:t>
            </w:r>
          </w:p>
        </w:tc>
        <w:tc>
          <w:tcPr>
            <w:tcW w:w="1685" w:type="pct"/>
            <w:tcBorders>
              <w:top w:val="single" w:sz="4" w:space="0" w:color="auto"/>
            </w:tcBorders>
            <w:vAlign w:val="center"/>
          </w:tcPr>
          <w:p w14:paraId="63B45E98" w14:textId="651B23DD" w:rsidR="001C08A8" w:rsidRPr="007924C4" w:rsidRDefault="001C08A8" w:rsidP="001C08A8">
            <w:pPr>
              <w:spacing w:after="0" w:line="240" w:lineRule="auto"/>
              <w:rPr>
                <w:rFonts w:ascii="Arial" w:hAnsi="Arial" w:cs="Arial"/>
              </w:rPr>
            </w:pPr>
            <w:r w:rsidRPr="007924C4">
              <w:rPr>
                <w:rFonts w:ascii="Arial" w:hAnsi="Arial" w:cs="Arial"/>
              </w:rPr>
              <w:t>Numerical response</w:t>
            </w:r>
          </w:p>
        </w:tc>
        <w:tc>
          <w:tcPr>
            <w:tcW w:w="1438" w:type="pct"/>
            <w:tcBorders>
              <w:top w:val="single" w:sz="4" w:space="0" w:color="auto"/>
            </w:tcBorders>
            <w:vAlign w:val="center"/>
          </w:tcPr>
          <w:p w14:paraId="743ED822" w14:textId="77777777" w:rsidR="001C08A8" w:rsidRPr="007924C4" w:rsidRDefault="001C08A8" w:rsidP="001C08A8">
            <w:pPr>
              <w:spacing w:after="0" w:line="240" w:lineRule="auto"/>
              <w:rPr>
                <w:rFonts w:ascii="Arial" w:hAnsi="Arial" w:cs="Arial"/>
              </w:rPr>
            </w:pPr>
          </w:p>
        </w:tc>
      </w:tr>
      <w:tr w:rsidR="001C08A8" w:rsidRPr="007924C4" w14:paraId="5C4B85EF" w14:textId="100AF9EB" w:rsidTr="001C2B59">
        <w:tc>
          <w:tcPr>
            <w:tcW w:w="1877" w:type="pct"/>
          </w:tcPr>
          <w:p w14:paraId="57853E1E"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 xml:space="preserve">Sex </w:t>
            </w:r>
          </w:p>
        </w:tc>
        <w:tc>
          <w:tcPr>
            <w:tcW w:w="1685" w:type="pct"/>
            <w:vAlign w:val="center"/>
          </w:tcPr>
          <w:p w14:paraId="2DACE149" w14:textId="11EBBDF0" w:rsidR="001C08A8" w:rsidRPr="007924C4" w:rsidRDefault="001C08A8" w:rsidP="001C08A8">
            <w:pPr>
              <w:spacing w:after="0" w:line="240" w:lineRule="auto"/>
              <w:rPr>
                <w:rFonts w:ascii="Arial" w:hAnsi="Arial" w:cs="Arial"/>
              </w:rPr>
            </w:pPr>
            <w:r w:rsidRPr="007924C4">
              <w:rPr>
                <w:rFonts w:ascii="Arial" w:hAnsi="Arial" w:cs="Arial"/>
              </w:rPr>
              <w:t>Open-ended response</w:t>
            </w:r>
          </w:p>
        </w:tc>
        <w:tc>
          <w:tcPr>
            <w:tcW w:w="1438" w:type="pct"/>
            <w:vAlign w:val="center"/>
          </w:tcPr>
          <w:p w14:paraId="31295B70" w14:textId="77777777" w:rsidR="001C08A8" w:rsidRPr="007924C4" w:rsidRDefault="001C08A8" w:rsidP="001C08A8">
            <w:pPr>
              <w:spacing w:after="0" w:line="240" w:lineRule="auto"/>
              <w:rPr>
                <w:rFonts w:ascii="Arial" w:hAnsi="Arial" w:cs="Arial"/>
              </w:rPr>
            </w:pPr>
          </w:p>
        </w:tc>
      </w:tr>
      <w:tr w:rsidR="001C08A8" w:rsidRPr="007924C4" w14:paraId="4790CC8B" w14:textId="049637EE" w:rsidTr="001C2B59">
        <w:tc>
          <w:tcPr>
            <w:tcW w:w="1877" w:type="pct"/>
          </w:tcPr>
          <w:p w14:paraId="585E088D"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 xml:space="preserve">Race </w:t>
            </w:r>
          </w:p>
        </w:tc>
        <w:tc>
          <w:tcPr>
            <w:tcW w:w="1685" w:type="pct"/>
            <w:vAlign w:val="center"/>
          </w:tcPr>
          <w:p w14:paraId="2A7AE430" w14:textId="71BC126A" w:rsidR="001C08A8" w:rsidRPr="007924C4" w:rsidRDefault="001C08A8" w:rsidP="001C08A8">
            <w:pPr>
              <w:spacing w:after="0" w:line="240" w:lineRule="auto"/>
              <w:rPr>
                <w:rFonts w:ascii="Arial" w:hAnsi="Arial" w:cs="Arial"/>
              </w:rPr>
            </w:pPr>
            <w:r w:rsidRPr="007924C4">
              <w:rPr>
                <w:rFonts w:ascii="Arial" w:hAnsi="Arial" w:cs="Arial"/>
              </w:rPr>
              <w:t>Categorical response</w:t>
            </w:r>
          </w:p>
        </w:tc>
        <w:tc>
          <w:tcPr>
            <w:tcW w:w="1438" w:type="pct"/>
            <w:vAlign w:val="center"/>
          </w:tcPr>
          <w:p w14:paraId="2B310EDF" w14:textId="77777777" w:rsidR="001C08A8" w:rsidRPr="007924C4" w:rsidRDefault="001C08A8" w:rsidP="001C08A8">
            <w:pPr>
              <w:spacing w:after="0" w:line="240" w:lineRule="auto"/>
              <w:rPr>
                <w:rFonts w:ascii="Arial" w:hAnsi="Arial" w:cs="Arial"/>
              </w:rPr>
            </w:pPr>
          </w:p>
        </w:tc>
      </w:tr>
      <w:tr w:rsidR="001C08A8" w:rsidRPr="007924C4" w14:paraId="0D6FBD4C" w14:textId="74344135" w:rsidTr="001C2B59">
        <w:tc>
          <w:tcPr>
            <w:tcW w:w="1877" w:type="pct"/>
          </w:tcPr>
          <w:p w14:paraId="1903D8CD"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Education</w:t>
            </w:r>
          </w:p>
        </w:tc>
        <w:tc>
          <w:tcPr>
            <w:tcW w:w="1685" w:type="pct"/>
            <w:vAlign w:val="center"/>
          </w:tcPr>
          <w:p w14:paraId="43A0DDF4" w14:textId="3F9E8067" w:rsidR="001C08A8" w:rsidRPr="007924C4" w:rsidRDefault="001C08A8" w:rsidP="001C08A8">
            <w:pPr>
              <w:spacing w:after="0" w:line="240" w:lineRule="auto"/>
              <w:rPr>
                <w:rFonts w:ascii="Arial" w:hAnsi="Arial" w:cs="Arial"/>
              </w:rPr>
            </w:pPr>
            <w:r w:rsidRPr="007924C4">
              <w:rPr>
                <w:rFonts w:ascii="Arial" w:hAnsi="Arial" w:cs="Arial"/>
              </w:rPr>
              <w:t>Categorical response</w:t>
            </w:r>
          </w:p>
        </w:tc>
        <w:tc>
          <w:tcPr>
            <w:tcW w:w="1438" w:type="pct"/>
            <w:vAlign w:val="center"/>
          </w:tcPr>
          <w:p w14:paraId="2B14322C" w14:textId="77777777" w:rsidR="001C08A8" w:rsidRPr="007924C4" w:rsidRDefault="001C08A8" w:rsidP="001C08A8">
            <w:pPr>
              <w:spacing w:after="0" w:line="240" w:lineRule="auto"/>
              <w:rPr>
                <w:rFonts w:ascii="Arial" w:hAnsi="Arial" w:cs="Arial"/>
              </w:rPr>
            </w:pPr>
          </w:p>
        </w:tc>
      </w:tr>
      <w:tr w:rsidR="001C08A8" w:rsidRPr="007924C4" w14:paraId="4001DF91" w14:textId="7EBDAB99" w:rsidTr="001C2B59">
        <w:tc>
          <w:tcPr>
            <w:tcW w:w="1877" w:type="pct"/>
          </w:tcPr>
          <w:p w14:paraId="12BDD66B"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 xml:space="preserve">Years of experience </w:t>
            </w:r>
          </w:p>
        </w:tc>
        <w:tc>
          <w:tcPr>
            <w:tcW w:w="1685" w:type="pct"/>
            <w:vAlign w:val="center"/>
          </w:tcPr>
          <w:p w14:paraId="17D77721" w14:textId="5D3ED62F" w:rsidR="001C08A8" w:rsidRPr="007924C4" w:rsidRDefault="001C08A8" w:rsidP="001C08A8">
            <w:pPr>
              <w:spacing w:after="0" w:line="240" w:lineRule="auto"/>
              <w:rPr>
                <w:rFonts w:ascii="Arial" w:hAnsi="Arial" w:cs="Arial"/>
              </w:rPr>
            </w:pPr>
            <w:r w:rsidRPr="007924C4">
              <w:rPr>
                <w:rFonts w:ascii="Arial" w:hAnsi="Arial" w:cs="Arial"/>
              </w:rPr>
              <w:t>Numerical response</w:t>
            </w:r>
          </w:p>
        </w:tc>
        <w:tc>
          <w:tcPr>
            <w:tcW w:w="1438" w:type="pct"/>
            <w:vAlign w:val="center"/>
          </w:tcPr>
          <w:p w14:paraId="63947082" w14:textId="77777777" w:rsidR="001C08A8" w:rsidRPr="007924C4" w:rsidRDefault="001C08A8" w:rsidP="001C08A8">
            <w:pPr>
              <w:spacing w:after="0" w:line="240" w:lineRule="auto"/>
              <w:rPr>
                <w:rFonts w:ascii="Arial" w:hAnsi="Arial" w:cs="Arial"/>
              </w:rPr>
            </w:pPr>
          </w:p>
        </w:tc>
      </w:tr>
      <w:tr w:rsidR="001C08A8" w:rsidRPr="007924C4" w14:paraId="7C14D37D" w14:textId="43B83827" w:rsidTr="001C2B59">
        <w:tc>
          <w:tcPr>
            <w:tcW w:w="1877" w:type="pct"/>
            <w:tcBorders>
              <w:bottom w:val="single" w:sz="4" w:space="0" w:color="auto"/>
            </w:tcBorders>
          </w:tcPr>
          <w:p w14:paraId="22EA8875"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Prior or planned training in physical activity</w:t>
            </w:r>
          </w:p>
        </w:tc>
        <w:tc>
          <w:tcPr>
            <w:tcW w:w="1685" w:type="pct"/>
            <w:tcBorders>
              <w:bottom w:val="single" w:sz="4" w:space="0" w:color="auto"/>
            </w:tcBorders>
            <w:vAlign w:val="center"/>
          </w:tcPr>
          <w:p w14:paraId="1A81AE9F" w14:textId="7AEECE6D" w:rsidR="001C08A8" w:rsidRPr="007924C4" w:rsidRDefault="001C08A8" w:rsidP="001C08A8">
            <w:pPr>
              <w:spacing w:after="0" w:line="240" w:lineRule="auto"/>
              <w:rPr>
                <w:rFonts w:ascii="Arial" w:hAnsi="Arial" w:cs="Arial"/>
              </w:rPr>
            </w:pPr>
            <w:r w:rsidRPr="007924C4">
              <w:rPr>
                <w:rFonts w:ascii="Arial" w:hAnsi="Arial" w:cs="Arial"/>
              </w:rPr>
              <w:t>Categorical response</w:t>
            </w:r>
          </w:p>
        </w:tc>
        <w:tc>
          <w:tcPr>
            <w:tcW w:w="1438" w:type="pct"/>
            <w:tcBorders>
              <w:bottom w:val="single" w:sz="4" w:space="0" w:color="auto"/>
            </w:tcBorders>
            <w:vAlign w:val="center"/>
          </w:tcPr>
          <w:p w14:paraId="1AEC6D2D" w14:textId="77777777" w:rsidR="001C08A8" w:rsidRPr="007924C4" w:rsidRDefault="001C08A8" w:rsidP="001C08A8">
            <w:pPr>
              <w:spacing w:after="0" w:line="240" w:lineRule="auto"/>
              <w:rPr>
                <w:rFonts w:ascii="Arial" w:hAnsi="Arial" w:cs="Arial"/>
              </w:rPr>
            </w:pPr>
          </w:p>
        </w:tc>
      </w:tr>
      <w:tr w:rsidR="001C08A8" w:rsidRPr="007924C4" w14:paraId="1F3F81E3" w14:textId="5E5C607A" w:rsidTr="001C2B59">
        <w:tc>
          <w:tcPr>
            <w:tcW w:w="1877" w:type="pct"/>
            <w:tcBorders>
              <w:top w:val="single" w:sz="4" w:space="0" w:color="auto"/>
              <w:bottom w:val="single" w:sz="4" w:space="0" w:color="auto"/>
            </w:tcBorders>
          </w:tcPr>
          <w:p w14:paraId="4602586C" w14:textId="591EEC3C" w:rsidR="001C08A8" w:rsidRPr="007924C4" w:rsidRDefault="001C08A8" w:rsidP="001C08A8">
            <w:pPr>
              <w:spacing w:after="0" w:line="240" w:lineRule="auto"/>
              <w:rPr>
                <w:rFonts w:ascii="Arial" w:hAnsi="Arial" w:cs="Arial"/>
              </w:rPr>
            </w:pPr>
            <w:r w:rsidRPr="007924C4">
              <w:rPr>
                <w:rFonts w:ascii="Arial" w:hAnsi="Arial" w:cs="Arial"/>
              </w:rPr>
              <w:t>Program characteristics</w:t>
            </w:r>
          </w:p>
        </w:tc>
        <w:tc>
          <w:tcPr>
            <w:tcW w:w="1685" w:type="pct"/>
            <w:tcBorders>
              <w:top w:val="single" w:sz="4" w:space="0" w:color="auto"/>
              <w:bottom w:val="single" w:sz="4" w:space="0" w:color="auto"/>
            </w:tcBorders>
            <w:vAlign w:val="center"/>
          </w:tcPr>
          <w:p w14:paraId="6307045E" w14:textId="4E26AA14" w:rsidR="001C08A8" w:rsidRPr="007924C4" w:rsidRDefault="001C08A8" w:rsidP="001C08A8">
            <w:pPr>
              <w:spacing w:after="0" w:line="240" w:lineRule="auto"/>
              <w:rPr>
                <w:rFonts w:ascii="Arial" w:hAnsi="Arial" w:cs="Arial"/>
              </w:rPr>
            </w:pPr>
          </w:p>
        </w:tc>
        <w:tc>
          <w:tcPr>
            <w:tcW w:w="1438" w:type="pct"/>
            <w:tcBorders>
              <w:top w:val="single" w:sz="4" w:space="0" w:color="auto"/>
              <w:bottom w:val="single" w:sz="4" w:space="0" w:color="auto"/>
            </w:tcBorders>
            <w:vAlign w:val="center"/>
          </w:tcPr>
          <w:p w14:paraId="3CF11D72" w14:textId="72DDBDF4"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2710A7">
              <w:rPr>
                <w:rFonts w:ascii="Arial" w:hAnsi="Arial" w:cs="Arial"/>
              </w:rPr>
              <w:fldChar w:fldCharType="begin"/>
            </w:r>
            <w:r w:rsidR="002710A7">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2710A7">
              <w:rPr>
                <w:rFonts w:ascii="Arial" w:hAnsi="Arial" w:cs="Arial"/>
              </w:rPr>
              <w:fldChar w:fldCharType="separate"/>
            </w:r>
            <w:r w:rsidR="002710A7">
              <w:rPr>
                <w:rFonts w:ascii="Arial" w:hAnsi="Arial" w:cs="Arial"/>
                <w:noProof/>
              </w:rPr>
              <w:t>(</w:t>
            </w:r>
            <w:r w:rsidR="00256592">
              <w:rPr>
                <w:rFonts w:ascii="Arial" w:hAnsi="Arial" w:cs="Arial"/>
                <w:noProof/>
              </w:rPr>
              <w:t>2</w:t>
            </w:r>
            <w:r w:rsidR="002710A7">
              <w:rPr>
                <w:rFonts w:ascii="Arial" w:hAnsi="Arial" w:cs="Arial"/>
                <w:noProof/>
              </w:rPr>
              <w:t>1)</w:t>
            </w:r>
            <w:r w:rsidR="002710A7">
              <w:rPr>
                <w:rFonts w:ascii="Arial" w:hAnsi="Arial" w:cs="Arial"/>
              </w:rPr>
              <w:fldChar w:fldCharType="end"/>
            </w:r>
          </w:p>
        </w:tc>
      </w:tr>
      <w:tr w:rsidR="001C08A8" w:rsidRPr="007924C4" w14:paraId="61FFD872" w14:textId="435E1292" w:rsidTr="001C2B59">
        <w:tc>
          <w:tcPr>
            <w:tcW w:w="1877" w:type="pct"/>
            <w:tcBorders>
              <w:top w:val="single" w:sz="4" w:space="0" w:color="auto"/>
            </w:tcBorders>
          </w:tcPr>
          <w:p w14:paraId="62669EFB"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Years in operation</w:t>
            </w:r>
          </w:p>
        </w:tc>
        <w:tc>
          <w:tcPr>
            <w:tcW w:w="1685" w:type="pct"/>
            <w:tcBorders>
              <w:top w:val="single" w:sz="4" w:space="0" w:color="auto"/>
            </w:tcBorders>
            <w:vAlign w:val="center"/>
          </w:tcPr>
          <w:p w14:paraId="15EDE1E5" w14:textId="4B83C61D" w:rsidR="001C08A8" w:rsidRPr="007924C4" w:rsidRDefault="001C08A8" w:rsidP="001C08A8">
            <w:pPr>
              <w:spacing w:after="0" w:line="240" w:lineRule="auto"/>
              <w:rPr>
                <w:rFonts w:ascii="Arial" w:hAnsi="Arial" w:cs="Arial"/>
              </w:rPr>
            </w:pPr>
            <w:r w:rsidRPr="007924C4">
              <w:rPr>
                <w:rFonts w:ascii="Arial" w:hAnsi="Arial" w:cs="Arial"/>
              </w:rPr>
              <w:t>Numerical response</w:t>
            </w:r>
          </w:p>
        </w:tc>
        <w:tc>
          <w:tcPr>
            <w:tcW w:w="1438" w:type="pct"/>
            <w:tcBorders>
              <w:top w:val="single" w:sz="4" w:space="0" w:color="auto"/>
            </w:tcBorders>
            <w:vAlign w:val="center"/>
          </w:tcPr>
          <w:p w14:paraId="71614628" w14:textId="77777777" w:rsidR="001C08A8" w:rsidRPr="007924C4" w:rsidRDefault="001C08A8" w:rsidP="001C08A8">
            <w:pPr>
              <w:spacing w:after="0" w:line="240" w:lineRule="auto"/>
              <w:rPr>
                <w:rFonts w:ascii="Arial" w:hAnsi="Arial" w:cs="Arial"/>
              </w:rPr>
            </w:pPr>
          </w:p>
        </w:tc>
      </w:tr>
      <w:tr w:rsidR="001C08A8" w:rsidRPr="007924C4" w14:paraId="1E09D995" w14:textId="35281574" w:rsidTr="001C2B59">
        <w:tc>
          <w:tcPr>
            <w:tcW w:w="1877" w:type="pct"/>
          </w:tcPr>
          <w:p w14:paraId="2F1F677B"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 xml:space="preserve">How often new equipment or toys are purchased </w:t>
            </w:r>
          </w:p>
        </w:tc>
        <w:tc>
          <w:tcPr>
            <w:tcW w:w="1685" w:type="pct"/>
            <w:vAlign w:val="center"/>
          </w:tcPr>
          <w:p w14:paraId="62D199E5" w14:textId="5F786F51" w:rsidR="001C08A8" w:rsidRPr="007924C4" w:rsidRDefault="001C08A8" w:rsidP="001C08A8">
            <w:pPr>
              <w:spacing w:after="0" w:line="240" w:lineRule="auto"/>
              <w:rPr>
                <w:rFonts w:ascii="Arial" w:hAnsi="Arial" w:cs="Arial"/>
              </w:rPr>
            </w:pPr>
            <w:r w:rsidRPr="007924C4">
              <w:rPr>
                <w:rFonts w:ascii="Arial" w:hAnsi="Arial" w:cs="Arial"/>
              </w:rPr>
              <w:t xml:space="preserve">5 response options </w:t>
            </w:r>
          </w:p>
        </w:tc>
        <w:tc>
          <w:tcPr>
            <w:tcW w:w="1438" w:type="pct"/>
            <w:vAlign w:val="center"/>
          </w:tcPr>
          <w:p w14:paraId="4A3FDC3E" w14:textId="77777777" w:rsidR="001C08A8" w:rsidRPr="007924C4" w:rsidRDefault="001C08A8" w:rsidP="001C08A8">
            <w:pPr>
              <w:spacing w:after="0" w:line="240" w:lineRule="auto"/>
              <w:rPr>
                <w:rFonts w:ascii="Arial" w:hAnsi="Arial" w:cs="Arial"/>
              </w:rPr>
            </w:pPr>
          </w:p>
        </w:tc>
      </w:tr>
      <w:tr w:rsidR="001C08A8" w:rsidRPr="007924C4" w14:paraId="15A3110D" w14:textId="64D58E8C" w:rsidTr="001C2B59">
        <w:tc>
          <w:tcPr>
            <w:tcW w:w="1877" w:type="pct"/>
          </w:tcPr>
          <w:p w14:paraId="7AECF87A"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 xml:space="preserve">How often field trips are taken </w:t>
            </w:r>
          </w:p>
        </w:tc>
        <w:tc>
          <w:tcPr>
            <w:tcW w:w="1685" w:type="pct"/>
            <w:vAlign w:val="center"/>
          </w:tcPr>
          <w:p w14:paraId="700547DE" w14:textId="4137E684" w:rsidR="001C08A8" w:rsidRPr="007924C4" w:rsidRDefault="001C08A8" w:rsidP="001C08A8">
            <w:pPr>
              <w:spacing w:after="0" w:line="240" w:lineRule="auto"/>
              <w:rPr>
                <w:rFonts w:ascii="Arial" w:hAnsi="Arial" w:cs="Arial"/>
              </w:rPr>
            </w:pPr>
            <w:r w:rsidRPr="007924C4">
              <w:rPr>
                <w:rFonts w:ascii="Arial" w:hAnsi="Arial" w:cs="Arial"/>
              </w:rPr>
              <w:t>6 response options</w:t>
            </w:r>
          </w:p>
        </w:tc>
        <w:tc>
          <w:tcPr>
            <w:tcW w:w="1438" w:type="pct"/>
            <w:vAlign w:val="center"/>
          </w:tcPr>
          <w:p w14:paraId="34BB245E" w14:textId="77777777" w:rsidR="001C08A8" w:rsidRPr="007924C4" w:rsidRDefault="001C08A8" w:rsidP="001C08A8">
            <w:pPr>
              <w:spacing w:after="0" w:line="240" w:lineRule="auto"/>
              <w:rPr>
                <w:rFonts w:ascii="Arial" w:hAnsi="Arial" w:cs="Arial"/>
              </w:rPr>
            </w:pPr>
          </w:p>
        </w:tc>
      </w:tr>
      <w:tr w:rsidR="001C08A8" w:rsidRPr="007924C4" w14:paraId="127847FF" w14:textId="7D3D9864" w:rsidTr="001C2B59">
        <w:tc>
          <w:tcPr>
            <w:tcW w:w="1877" w:type="pct"/>
            <w:tcBorders>
              <w:bottom w:val="single" w:sz="4" w:space="0" w:color="auto"/>
            </w:tcBorders>
          </w:tcPr>
          <w:p w14:paraId="2BD1EDE0" w14:textId="77777777" w:rsidR="001C08A8" w:rsidRPr="007924C4" w:rsidRDefault="001C08A8" w:rsidP="001C08A8">
            <w:pPr>
              <w:spacing w:after="0" w:line="240" w:lineRule="auto"/>
              <w:ind w:firstLine="345"/>
              <w:rPr>
                <w:rFonts w:ascii="Arial" w:hAnsi="Arial" w:cs="Arial"/>
              </w:rPr>
            </w:pPr>
            <w:r w:rsidRPr="007924C4">
              <w:rPr>
                <w:rFonts w:ascii="Arial" w:hAnsi="Arial" w:cs="Arial"/>
              </w:rPr>
              <w:t>Average time children attend the program per day</w:t>
            </w:r>
          </w:p>
        </w:tc>
        <w:tc>
          <w:tcPr>
            <w:tcW w:w="1685" w:type="pct"/>
            <w:tcBorders>
              <w:bottom w:val="single" w:sz="4" w:space="0" w:color="auto"/>
            </w:tcBorders>
            <w:vAlign w:val="center"/>
          </w:tcPr>
          <w:p w14:paraId="2F9F6F29" w14:textId="53EE9525" w:rsidR="001C08A8" w:rsidRPr="007924C4" w:rsidRDefault="001C08A8" w:rsidP="001C08A8">
            <w:pPr>
              <w:spacing w:after="0" w:line="240" w:lineRule="auto"/>
              <w:rPr>
                <w:rFonts w:ascii="Arial" w:hAnsi="Arial" w:cs="Arial"/>
              </w:rPr>
            </w:pPr>
            <w:r w:rsidRPr="007924C4">
              <w:rPr>
                <w:rFonts w:ascii="Arial" w:hAnsi="Arial" w:cs="Arial"/>
              </w:rPr>
              <w:t>Numerical response</w:t>
            </w:r>
          </w:p>
        </w:tc>
        <w:tc>
          <w:tcPr>
            <w:tcW w:w="1438" w:type="pct"/>
            <w:tcBorders>
              <w:bottom w:val="single" w:sz="4" w:space="0" w:color="auto"/>
            </w:tcBorders>
            <w:vAlign w:val="center"/>
          </w:tcPr>
          <w:p w14:paraId="40481D92" w14:textId="77777777" w:rsidR="001C08A8" w:rsidRPr="007924C4" w:rsidRDefault="001C08A8" w:rsidP="001C08A8">
            <w:pPr>
              <w:spacing w:after="0" w:line="240" w:lineRule="auto"/>
              <w:rPr>
                <w:rFonts w:ascii="Arial" w:hAnsi="Arial" w:cs="Arial"/>
              </w:rPr>
            </w:pPr>
          </w:p>
        </w:tc>
      </w:tr>
      <w:tr w:rsidR="001C08A8" w:rsidRPr="007924C4" w14:paraId="3394F9EA" w14:textId="2A228AF8" w:rsidTr="001C2B59">
        <w:tc>
          <w:tcPr>
            <w:tcW w:w="1877" w:type="pct"/>
            <w:tcBorders>
              <w:top w:val="single" w:sz="4" w:space="0" w:color="auto"/>
              <w:bottom w:val="single" w:sz="4" w:space="0" w:color="auto"/>
            </w:tcBorders>
          </w:tcPr>
          <w:p w14:paraId="2B6EBBC8" w14:textId="15190652" w:rsidR="001C08A8" w:rsidRPr="007924C4" w:rsidRDefault="001C08A8" w:rsidP="001C08A8">
            <w:pPr>
              <w:spacing w:after="0" w:line="240" w:lineRule="auto"/>
              <w:rPr>
                <w:rFonts w:ascii="Arial" w:hAnsi="Arial" w:cs="Arial"/>
              </w:rPr>
            </w:pPr>
            <w:r w:rsidRPr="007924C4">
              <w:rPr>
                <w:rFonts w:ascii="Arial" w:hAnsi="Arial" w:cs="Arial"/>
              </w:rPr>
              <w:t>Availability of outdoor space</w:t>
            </w:r>
          </w:p>
        </w:tc>
        <w:tc>
          <w:tcPr>
            <w:tcW w:w="1685" w:type="pct"/>
            <w:tcBorders>
              <w:top w:val="single" w:sz="4" w:space="0" w:color="auto"/>
              <w:bottom w:val="single" w:sz="4" w:space="0" w:color="auto"/>
            </w:tcBorders>
            <w:vAlign w:val="center"/>
          </w:tcPr>
          <w:p w14:paraId="5226BFB2" w14:textId="048B864A" w:rsidR="001C08A8" w:rsidRPr="007924C4" w:rsidRDefault="001C08A8" w:rsidP="001C08A8">
            <w:pPr>
              <w:spacing w:after="0" w:line="240" w:lineRule="auto"/>
              <w:rPr>
                <w:rFonts w:ascii="Arial" w:hAnsi="Arial" w:cs="Arial"/>
              </w:rPr>
            </w:pPr>
            <w:r w:rsidRPr="007924C4">
              <w:rPr>
                <w:rFonts w:ascii="Arial" w:hAnsi="Arial" w:cs="Arial"/>
              </w:rPr>
              <w:t>4-point scale</w:t>
            </w:r>
          </w:p>
        </w:tc>
        <w:tc>
          <w:tcPr>
            <w:tcW w:w="1438" w:type="pct"/>
            <w:tcBorders>
              <w:top w:val="single" w:sz="4" w:space="0" w:color="auto"/>
              <w:bottom w:val="single" w:sz="4" w:space="0" w:color="auto"/>
            </w:tcBorders>
            <w:vAlign w:val="center"/>
          </w:tcPr>
          <w:p w14:paraId="4919C13A" w14:textId="3FCD2EFB"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021E2F88" w14:textId="6289E12D" w:rsidTr="001C2B59">
        <w:tc>
          <w:tcPr>
            <w:tcW w:w="1877" w:type="pct"/>
            <w:tcBorders>
              <w:top w:val="single" w:sz="4" w:space="0" w:color="auto"/>
              <w:bottom w:val="single" w:sz="4" w:space="0" w:color="auto"/>
            </w:tcBorders>
          </w:tcPr>
          <w:p w14:paraId="75444F36" w14:textId="1D001FDA" w:rsidR="001C08A8" w:rsidRPr="007924C4" w:rsidRDefault="001C08A8" w:rsidP="001C08A8">
            <w:pPr>
              <w:spacing w:after="0" w:line="240" w:lineRule="auto"/>
              <w:rPr>
                <w:rFonts w:ascii="Arial" w:hAnsi="Arial" w:cs="Arial"/>
              </w:rPr>
            </w:pPr>
            <w:r w:rsidRPr="007924C4">
              <w:rPr>
                <w:rFonts w:ascii="Arial" w:hAnsi="Arial" w:cs="Arial"/>
              </w:rPr>
              <w:t>Portable and fixed equipment</w:t>
            </w:r>
          </w:p>
        </w:tc>
        <w:tc>
          <w:tcPr>
            <w:tcW w:w="1685" w:type="pct"/>
            <w:tcBorders>
              <w:top w:val="single" w:sz="4" w:space="0" w:color="auto"/>
              <w:bottom w:val="single" w:sz="4" w:space="0" w:color="auto"/>
            </w:tcBorders>
            <w:vAlign w:val="center"/>
          </w:tcPr>
          <w:p w14:paraId="589FB637" w14:textId="147C1BC7" w:rsidR="001C08A8" w:rsidRPr="007924C4" w:rsidRDefault="001C08A8" w:rsidP="001C08A8">
            <w:pPr>
              <w:spacing w:after="0" w:line="240" w:lineRule="auto"/>
              <w:rPr>
                <w:rFonts w:ascii="Arial" w:hAnsi="Arial" w:cs="Arial"/>
              </w:rPr>
            </w:pPr>
            <w:r w:rsidRPr="007924C4">
              <w:rPr>
                <w:rFonts w:ascii="Arial" w:hAnsi="Arial" w:cs="Arial"/>
              </w:rPr>
              <w:t>Presence of 30 individual items, summed</w:t>
            </w:r>
          </w:p>
        </w:tc>
        <w:tc>
          <w:tcPr>
            <w:tcW w:w="1438" w:type="pct"/>
            <w:tcBorders>
              <w:top w:val="single" w:sz="4" w:space="0" w:color="auto"/>
              <w:bottom w:val="single" w:sz="4" w:space="0" w:color="auto"/>
            </w:tcBorders>
            <w:vAlign w:val="center"/>
          </w:tcPr>
          <w:p w14:paraId="58986BDA" w14:textId="3D90180B"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19DC1EAD" w14:textId="4F6F52FA" w:rsidTr="001C2B59">
        <w:tc>
          <w:tcPr>
            <w:tcW w:w="1877" w:type="pct"/>
            <w:tcBorders>
              <w:top w:val="single" w:sz="4" w:space="0" w:color="auto"/>
            </w:tcBorders>
          </w:tcPr>
          <w:p w14:paraId="5B1215D3" w14:textId="6FC38B4B" w:rsidR="001C08A8" w:rsidRPr="007924C4" w:rsidRDefault="001C08A8" w:rsidP="001C08A8">
            <w:pPr>
              <w:spacing w:after="0" w:line="240" w:lineRule="auto"/>
              <w:ind w:firstLine="345"/>
              <w:rPr>
                <w:rFonts w:ascii="Arial" w:hAnsi="Arial" w:cs="Arial"/>
              </w:rPr>
            </w:pPr>
            <w:r w:rsidRPr="007924C4">
              <w:rPr>
                <w:rFonts w:ascii="Arial" w:hAnsi="Arial" w:cs="Arial"/>
              </w:rPr>
              <w:t>Portable variety</w:t>
            </w:r>
          </w:p>
        </w:tc>
        <w:tc>
          <w:tcPr>
            <w:tcW w:w="1685" w:type="pct"/>
            <w:tcBorders>
              <w:top w:val="single" w:sz="4" w:space="0" w:color="auto"/>
            </w:tcBorders>
            <w:vAlign w:val="center"/>
          </w:tcPr>
          <w:p w14:paraId="5FDC19F1" w14:textId="535D6E10" w:rsidR="001C08A8" w:rsidRPr="007924C4" w:rsidRDefault="001C08A8" w:rsidP="001C08A8">
            <w:pPr>
              <w:spacing w:after="0" w:line="240" w:lineRule="auto"/>
              <w:rPr>
                <w:rFonts w:ascii="Arial" w:hAnsi="Arial" w:cs="Arial"/>
              </w:rPr>
            </w:pPr>
            <w:r w:rsidRPr="007924C4">
              <w:rPr>
                <w:rFonts w:ascii="Arial" w:hAnsi="Arial" w:cs="Arial"/>
              </w:rPr>
              <w:t>Presence of 6 individual items (e.g., push-pull toys), summed</w:t>
            </w:r>
          </w:p>
        </w:tc>
        <w:tc>
          <w:tcPr>
            <w:tcW w:w="1438" w:type="pct"/>
            <w:tcBorders>
              <w:top w:val="single" w:sz="4" w:space="0" w:color="auto"/>
            </w:tcBorders>
            <w:vAlign w:val="center"/>
          </w:tcPr>
          <w:p w14:paraId="69982E0A" w14:textId="75A513F1" w:rsidR="001C08A8" w:rsidRPr="007924C4" w:rsidRDefault="001C08A8" w:rsidP="001C08A8">
            <w:pPr>
              <w:spacing w:after="0" w:line="240" w:lineRule="auto"/>
              <w:rPr>
                <w:rFonts w:ascii="Arial" w:hAnsi="Arial" w:cs="Arial"/>
              </w:rPr>
            </w:pPr>
            <w:proofErr w:type="spellStart"/>
            <w:r w:rsidRPr="007924C4">
              <w:rPr>
                <w:rFonts w:ascii="Arial" w:hAnsi="Arial" w:cs="Arial"/>
              </w:rPr>
              <w:t>Neshteruk</w:t>
            </w:r>
            <w:proofErr w:type="spellEnd"/>
            <w:r w:rsidRPr="007924C4">
              <w:rPr>
                <w:rFonts w:ascii="Arial" w:hAnsi="Arial" w:cs="Arial"/>
              </w:rPr>
              <w:t xml:space="preserve"> et al. </w:t>
            </w:r>
            <w:r w:rsidR="007B7664">
              <w:rPr>
                <w:rFonts w:ascii="Arial" w:hAnsi="Arial" w:cs="Arial"/>
              </w:rPr>
              <w:fldChar w:fldCharType="begin"/>
            </w:r>
            <w:r w:rsidR="007B7664">
              <w:rPr>
                <w:rFonts w:ascii="Arial" w:hAnsi="Arial" w:cs="Arial"/>
              </w:rPr>
              <w:instrText xml:space="preserve"> ADDIN EN.CITE &lt;EndNote&gt;&lt;Cite&gt;&lt;Author&gt;Neshteruk&lt;/Author&gt;&lt;Year&gt;2018&lt;/Year&gt;&lt;RecNum&gt;551&lt;/RecNum&gt;&lt;DisplayText&gt;(2)&lt;/DisplayText&gt;&lt;record&gt;&lt;rec-number&gt;551&lt;/rec-number&gt;&lt;foreign-keys&gt;&lt;key app="EN" db-id="r5xrsdxw8zspxqeexe6vwa5f5x22wpas2zez" timestamp="1645133097"&gt;551&lt;/key&gt;&lt;/foreign-keys&gt;&lt;ref-type name="Journal Article"&gt;17&lt;/ref-type&gt;&lt;contributors&gt;&lt;authors&gt;&lt;author&gt;Neshteruk, CD&lt;/author&gt;&lt;author&gt;Mazzucca, S&lt;/author&gt;&lt;author&gt;Østbye, T&lt;/author&gt;&lt;author&gt;Ward, DS&lt;/author&gt;&lt;/authors&gt;&lt;/contributors&gt;&lt;titles&gt;&lt;title&gt;The physical environment in family childcare homes and children&amp;apos;s physical activity&lt;/title&gt;&lt;secondary-title&gt;Child: care, health and development&lt;/secondary-title&gt;&lt;/titles&gt;&lt;periodical&gt;&lt;full-title&gt;Child: care, health and development&lt;/full-title&gt;&lt;/periodical&gt;&lt;dates&gt;&lt;year&gt;2018&lt;/year&gt;&lt;/dates&gt;&lt;isbn&gt;0305-1862&lt;/isbn&gt;&lt;urls&gt;&lt;/urls&gt;&lt;/record&gt;&lt;/Cite&gt;&lt;/EndNote&gt;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17</w:t>
            </w:r>
            <w:r w:rsidR="007B7664">
              <w:rPr>
                <w:rFonts w:ascii="Arial" w:hAnsi="Arial" w:cs="Arial"/>
                <w:noProof/>
              </w:rPr>
              <w:t>)</w:t>
            </w:r>
            <w:r w:rsidR="007B7664">
              <w:rPr>
                <w:rFonts w:ascii="Arial" w:hAnsi="Arial" w:cs="Arial"/>
              </w:rPr>
              <w:fldChar w:fldCharType="end"/>
            </w:r>
          </w:p>
        </w:tc>
      </w:tr>
      <w:tr w:rsidR="001C08A8" w:rsidRPr="007924C4" w14:paraId="4C500B07" w14:textId="45A185EA" w:rsidTr="001C2B59">
        <w:trPr>
          <w:cantSplit/>
        </w:trPr>
        <w:tc>
          <w:tcPr>
            <w:tcW w:w="1877" w:type="pct"/>
          </w:tcPr>
          <w:p w14:paraId="2C918A72" w14:textId="085C9CFD" w:rsidR="001C08A8" w:rsidRPr="007924C4" w:rsidRDefault="001C08A8" w:rsidP="001C08A8">
            <w:pPr>
              <w:spacing w:after="0" w:line="240" w:lineRule="auto"/>
              <w:ind w:firstLine="345"/>
              <w:rPr>
                <w:rFonts w:ascii="Arial" w:hAnsi="Arial" w:cs="Arial"/>
              </w:rPr>
            </w:pPr>
            <w:r w:rsidRPr="007924C4">
              <w:rPr>
                <w:rFonts w:ascii="Arial" w:hAnsi="Arial" w:cs="Arial"/>
              </w:rPr>
              <w:t>Activity-promoting fixed</w:t>
            </w:r>
          </w:p>
        </w:tc>
        <w:tc>
          <w:tcPr>
            <w:tcW w:w="1685" w:type="pct"/>
            <w:vAlign w:val="center"/>
          </w:tcPr>
          <w:p w14:paraId="667908B6" w14:textId="1E5EA128" w:rsidR="001C08A8" w:rsidRPr="007924C4" w:rsidRDefault="001C08A8" w:rsidP="001C08A8">
            <w:pPr>
              <w:spacing w:after="0" w:line="240" w:lineRule="auto"/>
              <w:rPr>
                <w:rFonts w:ascii="Arial" w:hAnsi="Arial" w:cs="Arial"/>
              </w:rPr>
            </w:pPr>
            <w:r w:rsidRPr="007924C4">
              <w:rPr>
                <w:rFonts w:ascii="Arial" w:hAnsi="Arial" w:cs="Arial"/>
              </w:rPr>
              <w:t>Presence of 11 individual items (e.g., tricycle track), summed</w:t>
            </w:r>
          </w:p>
        </w:tc>
        <w:tc>
          <w:tcPr>
            <w:tcW w:w="1438" w:type="pct"/>
            <w:vAlign w:val="center"/>
          </w:tcPr>
          <w:p w14:paraId="086CBCD7" w14:textId="60EB0274" w:rsidR="001C08A8" w:rsidRPr="007924C4" w:rsidRDefault="001C08A8" w:rsidP="001C08A8">
            <w:pPr>
              <w:spacing w:after="0" w:line="240" w:lineRule="auto"/>
              <w:rPr>
                <w:rFonts w:ascii="Arial" w:hAnsi="Arial" w:cs="Arial"/>
              </w:rPr>
            </w:pPr>
            <w:proofErr w:type="spellStart"/>
            <w:r w:rsidRPr="007924C4">
              <w:rPr>
                <w:rFonts w:ascii="Arial" w:hAnsi="Arial" w:cs="Arial"/>
              </w:rPr>
              <w:t>Neshteruk</w:t>
            </w:r>
            <w:proofErr w:type="spellEnd"/>
            <w:r w:rsidRPr="007924C4">
              <w:rPr>
                <w:rFonts w:ascii="Arial" w:hAnsi="Arial" w:cs="Arial"/>
              </w:rPr>
              <w:t xml:space="preserve"> et al. </w:t>
            </w:r>
            <w:r w:rsidR="007B7664">
              <w:rPr>
                <w:rFonts w:ascii="Arial" w:hAnsi="Arial" w:cs="Arial"/>
              </w:rPr>
              <w:fldChar w:fldCharType="begin"/>
            </w:r>
            <w:r w:rsidR="007B7664">
              <w:rPr>
                <w:rFonts w:ascii="Arial" w:hAnsi="Arial" w:cs="Arial"/>
              </w:rPr>
              <w:instrText xml:space="preserve"> ADDIN EN.CITE &lt;EndNote&gt;&lt;Cite&gt;&lt;Author&gt;Neshteruk&lt;/Author&gt;&lt;Year&gt;2018&lt;/Year&gt;&lt;RecNum&gt;551&lt;/RecNum&gt;&lt;DisplayText&gt;(2)&lt;/DisplayText&gt;&lt;record&gt;&lt;rec-number&gt;551&lt;/rec-number&gt;&lt;foreign-keys&gt;&lt;key app="EN" db-id="r5xrsdxw8zspxqeexe6vwa5f5x22wpas2zez" timestamp="1645133097"&gt;551&lt;/key&gt;&lt;/foreign-keys&gt;&lt;ref-type name="Journal Article"&gt;17&lt;/ref-type&gt;&lt;contributors&gt;&lt;authors&gt;&lt;author&gt;Neshteruk, CD&lt;/author&gt;&lt;author&gt;Mazzucca, S&lt;/author&gt;&lt;author&gt;Østbye, T&lt;/author&gt;&lt;author&gt;Ward, DS&lt;/author&gt;&lt;/authors&gt;&lt;/contributors&gt;&lt;titles&gt;&lt;title&gt;The physical environment in family childcare homes and children&amp;apos;s physical activity&lt;/title&gt;&lt;secondary-title&gt;Child: care, health and development&lt;/secondary-title&gt;&lt;/titles&gt;&lt;periodical&gt;&lt;full-title&gt;Child: care, health and development&lt;/full-title&gt;&lt;/periodical&gt;&lt;dates&gt;&lt;year&gt;2018&lt;/year&gt;&lt;/dates&gt;&lt;isbn&gt;0305-1862&lt;/isbn&gt;&lt;urls&gt;&lt;/urls&gt;&lt;/record&gt;&lt;/Cite&gt;&lt;/EndNote&gt;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17</w:t>
            </w:r>
            <w:r w:rsidR="007B7664">
              <w:rPr>
                <w:rFonts w:ascii="Arial" w:hAnsi="Arial" w:cs="Arial"/>
                <w:noProof/>
              </w:rPr>
              <w:t>)</w:t>
            </w:r>
            <w:r w:rsidR="007B7664">
              <w:rPr>
                <w:rFonts w:ascii="Arial" w:hAnsi="Arial" w:cs="Arial"/>
              </w:rPr>
              <w:fldChar w:fldCharType="end"/>
            </w:r>
          </w:p>
        </w:tc>
      </w:tr>
      <w:tr w:rsidR="001C08A8" w:rsidRPr="007924C4" w14:paraId="6C1CA3B2" w14:textId="695BF553" w:rsidTr="001C2B59">
        <w:tc>
          <w:tcPr>
            <w:tcW w:w="1877" w:type="pct"/>
            <w:tcBorders>
              <w:bottom w:val="single" w:sz="4" w:space="0" w:color="auto"/>
            </w:tcBorders>
          </w:tcPr>
          <w:p w14:paraId="35C3EE60" w14:textId="2202618C" w:rsidR="001C08A8" w:rsidRPr="007924C4" w:rsidRDefault="001C08A8" w:rsidP="001C08A8">
            <w:pPr>
              <w:spacing w:after="0" w:line="240" w:lineRule="auto"/>
              <w:ind w:firstLine="345"/>
              <w:rPr>
                <w:rFonts w:ascii="Arial" w:hAnsi="Arial" w:cs="Arial"/>
              </w:rPr>
            </w:pPr>
            <w:r w:rsidRPr="007924C4">
              <w:rPr>
                <w:rFonts w:ascii="Arial" w:hAnsi="Arial" w:cs="Arial"/>
              </w:rPr>
              <w:t>Creativity-promoting fixed</w:t>
            </w:r>
          </w:p>
        </w:tc>
        <w:tc>
          <w:tcPr>
            <w:tcW w:w="1685" w:type="pct"/>
            <w:tcBorders>
              <w:bottom w:val="single" w:sz="4" w:space="0" w:color="auto"/>
            </w:tcBorders>
            <w:vAlign w:val="center"/>
          </w:tcPr>
          <w:p w14:paraId="389CA2C1" w14:textId="439E9E58" w:rsidR="001C08A8" w:rsidRPr="007924C4" w:rsidRDefault="001C08A8" w:rsidP="001C08A8">
            <w:pPr>
              <w:spacing w:after="0" w:line="240" w:lineRule="auto"/>
              <w:rPr>
                <w:rFonts w:ascii="Arial" w:hAnsi="Arial" w:cs="Arial"/>
              </w:rPr>
            </w:pPr>
            <w:r w:rsidRPr="007924C4">
              <w:rPr>
                <w:rFonts w:ascii="Arial" w:hAnsi="Arial" w:cs="Arial"/>
              </w:rPr>
              <w:t>Presence of 5 individual items (e.g., sand box), summed</w:t>
            </w:r>
          </w:p>
        </w:tc>
        <w:tc>
          <w:tcPr>
            <w:tcW w:w="1438" w:type="pct"/>
            <w:tcBorders>
              <w:bottom w:val="single" w:sz="4" w:space="0" w:color="auto"/>
            </w:tcBorders>
            <w:vAlign w:val="center"/>
          </w:tcPr>
          <w:p w14:paraId="6752246C" w14:textId="303B12DC" w:rsidR="001C08A8" w:rsidRPr="007924C4" w:rsidRDefault="001C08A8" w:rsidP="001C08A8">
            <w:pPr>
              <w:spacing w:after="0" w:line="240" w:lineRule="auto"/>
              <w:rPr>
                <w:rFonts w:ascii="Arial" w:hAnsi="Arial" w:cs="Arial"/>
              </w:rPr>
            </w:pPr>
            <w:proofErr w:type="spellStart"/>
            <w:r w:rsidRPr="007924C4">
              <w:rPr>
                <w:rFonts w:ascii="Arial" w:hAnsi="Arial" w:cs="Arial"/>
              </w:rPr>
              <w:t>Neshteruk</w:t>
            </w:r>
            <w:proofErr w:type="spellEnd"/>
            <w:r w:rsidRPr="007924C4">
              <w:rPr>
                <w:rFonts w:ascii="Arial" w:hAnsi="Arial" w:cs="Arial"/>
              </w:rPr>
              <w:t xml:space="preserve"> et al. </w:t>
            </w:r>
            <w:r w:rsidR="007B7664">
              <w:rPr>
                <w:rFonts w:ascii="Arial" w:hAnsi="Arial" w:cs="Arial"/>
              </w:rPr>
              <w:fldChar w:fldCharType="begin"/>
            </w:r>
            <w:r w:rsidR="007B7664">
              <w:rPr>
                <w:rFonts w:ascii="Arial" w:hAnsi="Arial" w:cs="Arial"/>
              </w:rPr>
              <w:instrText xml:space="preserve"> ADDIN EN.CITE &lt;EndNote&gt;&lt;Cite&gt;&lt;Author&gt;Neshteruk&lt;/Author&gt;&lt;Year&gt;2018&lt;/Year&gt;&lt;RecNum&gt;551&lt;/RecNum&gt;&lt;DisplayText&gt;(2)&lt;/DisplayText&gt;&lt;record&gt;&lt;rec-number&gt;551&lt;/rec-number&gt;&lt;foreign-keys&gt;&lt;key app="EN" db-id="r5xrsdxw8zspxqeexe6vwa5f5x22wpas2zez" timestamp="1645133097"&gt;551&lt;/key&gt;&lt;/foreign-keys&gt;&lt;ref-type name="Journal Article"&gt;17&lt;/ref-type&gt;&lt;contributors&gt;&lt;authors&gt;&lt;author&gt;Neshteruk, CD&lt;/author&gt;&lt;author&gt;Mazzucca, S&lt;/author&gt;&lt;author&gt;Østbye, T&lt;/author&gt;&lt;author&gt;Ward, DS&lt;/author&gt;&lt;/authors&gt;&lt;/contributors&gt;&lt;titles&gt;&lt;title&gt;The physical environment in family childcare homes and children&amp;apos;s physical activity&lt;/title&gt;&lt;secondary-title&gt;Child: care, health and development&lt;/secondary-title&gt;&lt;/titles&gt;&lt;periodical&gt;&lt;full-title&gt;Child: care, health and development&lt;/full-title&gt;&lt;/periodical&gt;&lt;dates&gt;&lt;year&gt;2018&lt;/year&gt;&lt;/dates&gt;&lt;isbn&gt;0305-1862&lt;/isbn&gt;&lt;urls&gt;&lt;/urls&gt;&lt;/record&gt;&lt;/Cite&gt;&lt;/EndNote&gt;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17</w:t>
            </w:r>
            <w:r w:rsidR="007B7664">
              <w:rPr>
                <w:rFonts w:ascii="Arial" w:hAnsi="Arial" w:cs="Arial"/>
                <w:noProof/>
              </w:rPr>
              <w:t>)</w:t>
            </w:r>
            <w:r w:rsidR="007B7664">
              <w:rPr>
                <w:rFonts w:ascii="Arial" w:hAnsi="Arial" w:cs="Arial"/>
              </w:rPr>
              <w:fldChar w:fldCharType="end"/>
            </w:r>
          </w:p>
        </w:tc>
      </w:tr>
      <w:tr w:rsidR="001C08A8" w:rsidRPr="007924C4" w14:paraId="3AB6A581" w14:textId="3D99AABF" w:rsidTr="001C2B59">
        <w:tc>
          <w:tcPr>
            <w:tcW w:w="1877" w:type="pct"/>
            <w:tcBorders>
              <w:top w:val="single" w:sz="4" w:space="0" w:color="auto"/>
              <w:bottom w:val="single" w:sz="4" w:space="0" w:color="auto"/>
            </w:tcBorders>
          </w:tcPr>
          <w:p w14:paraId="21C0DED9" w14:textId="615D5A10" w:rsidR="001C08A8" w:rsidRPr="007924C4" w:rsidRDefault="001C08A8" w:rsidP="001C08A8">
            <w:pPr>
              <w:spacing w:after="0" w:line="240" w:lineRule="auto"/>
              <w:rPr>
                <w:rFonts w:ascii="Arial" w:hAnsi="Arial" w:cs="Arial"/>
              </w:rPr>
            </w:pPr>
            <w:r w:rsidRPr="007924C4">
              <w:rPr>
                <w:rFonts w:ascii="Arial" w:hAnsi="Arial" w:cs="Arial"/>
              </w:rPr>
              <w:t>Natural elements</w:t>
            </w:r>
          </w:p>
        </w:tc>
        <w:tc>
          <w:tcPr>
            <w:tcW w:w="1685" w:type="pct"/>
            <w:tcBorders>
              <w:top w:val="single" w:sz="4" w:space="0" w:color="auto"/>
              <w:bottom w:val="single" w:sz="4" w:space="0" w:color="auto"/>
            </w:tcBorders>
            <w:vAlign w:val="center"/>
          </w:tcPr>
          <w:p w14:paraId="7F31F5FB" w14:textId="391651A6" w:rsidR="001C08A8" w:rsidRPr="007924C4" w:rsidRDefault="001C08A8" w:rsidP="001C08A8">
            <w:pPr>
              <w:spacing w:after="0" w:line="240" w:lineRule="auto"/>
              <w:rPr>
                <w:rFonts w:ascii="Arial" w:hAnsi="Arial" w:cs="Arial"/>
              </w:rPr>
            </w:pPr>
            <w:r w:rsidRPr="007924C4">
              <w:rPr>
                <w:rFonts w:ascii="Arial" w:hAnsi="Arial" w:cs="Arial"/>
              </w:rPr>
              <w:t>Presence of 10 individual items, summed</w:t>
            </w:r>
          </w:p>
        </w:tc>
        <w:tc>
          <w:tcPr>
            <w:tcW w:w="1438" w:type="pct"/>
            <w:tcBorders>
              <w:top w:val="single" w:sz="4" w:space="0" w:color="auto"/>
              <w:bottom w:val="single" w:sz="4" w:space="0" w:color="auto"/>
            </w:tcBorders>
            <w:vAlign w:val="center"/>
          </w:tcPr>
          <w:p w14:paraId="017677A1" w14:textId="654F5D7B"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6CF34293" w14:textId="76322EDD" w:rsidTr="001C2B59">
        <w:tc>
          <w:tcPr>
            <w:tcW w:w="1877" w:type="pct"/>
            <w:tcBorders>
              <w:top w:val="single" w:sz="4" w:space="0" w:color="auto"/>
            </w:tcBorders>
          </w:tcPr>
          <w:p w14:paraId="0BF82181" w14:textId="57BB9D36" w:rsidR="001C08A8" w:rsidRPr="007924C4" w:rsidRDefault="001C08A8" w:rsidP="001C08A8">
            <w:pPr>
              <w:spacing w:after="0" w:line="240" w:lineRule="auto"/>
              <w:ind w:firstLine="345"/>
              <w:rPr>
                <w:rFonts w:ascii="Arial" w:hAnsi="Arial" w:cs="Arial"/>
              </w:rPr>
            </w:pPr>
            <w:r w:rsidRPr="007924C4">
              <w:rPr>
                <w:rFonts w:ascii="Arial" w:hAnsi="Arial" w:cs="Arial"/>
              </w:rPr>
              <w:t>Activity-promoting</w:t>
            </w:r>
          </w:p>
        </w:tc>
        <w:tc>
          <w:tcPr>
            <w:tcW w:w="1685" w:type="pct"/>
            <w:tcBorders>
              <w:top w:val="single" w:sz="4" w:space="0" w:color="auto"/>
            </w:tcBorders>
            <w:vAlign w:val="center"/>
          </w:tcPr>
          <w:p w14:paraId="492A0AF5" w14:textId="273336B3" w:rsidR="001C08A8" w:rsidRPr="007924C4" w:rsidRDefault="001C08A8" w:rsidP="001C08A8">
            <w:pPr>
              <w:spacing w:after="0" w:line="240" w:lineRule="auto"/>
              <w:rPr>
                <w:rFonts w:ascii="Arial" w:hAnsi="Arial" w:cs="Arial"/>
              </w:rPr>
            </w:pPr>
            <w:r w:rsidRPr="007924C4">
              <w:rPr>
                <w:rFonts w:ascii="Arial" w:hAnsi="Arial" w:cs="Arial"/>
              </w:rPr>
              <w:t>Presence of 5 individual items (e.g., trees children can climb), summed</w:t>
            </w:r>
          </w:p>
        </w:tc>
        <w:tc>
          <w:tcPr>
            <w:tcW w:w="1438" w:type="pct"/>
            <w:tcBorders>
              <w:top w:val="single" w:sz="4" w:space="0" w:color="auto"/>
            </w:tcBorders>
            <w:vAlign w:val="center"/>
          </w:tcPr>
          <w:p w14:paraId="66015E1A" w14:textId="61FE9312" w:rsidR="001C08A8" w:rsidRPr="007924C4" w:rsidRDefault="001C08A8" w:rsidP="001C08A8">
            <w:pPr>
              <w:spacing w:after="0" w:line="240" w:lineRule="auto"/>
              <w:rPr>
                <w:rFonts w:ascii="Arial" w:hAnsi="Arial" w:cs="Arial"/>
              </w:rPr>
            </w:pPr>
            <w:proofErr w:type="spellStart"/>
            <w:r w:rsidRPr="007924C4">
              <w:rPr>
                <w:rFonts w:ascii="Arial" w:hAnsi="Arial" w:cs="Arial"/>
              </w:rPr>
              <w:t>Neshteruk</w:t>
            </w:r>
            <w:proofErr w:type="spellEnd"/>
            <w:r w:rsidRPr="007924C4">
              <w:rPr>
                <w:rFonts w:ascii="Arial" w:hAnsi="Arial" w:cs="Arial"/>
              </w:rPr>
              <w:t xml:space="preserve"> et al. </w:t>
            </w:r>
            <w:r w:rsidR="007B7664">
              <w:rPr>
                <w:rFonts w:ascii="Arial" w:hAnsi="Arial" w:cs="Arial"/>
              </w:rPr>
              <w:fldChar w:fldCharType="begin"/>
            </w:r>
            <w:r w:rsidR="007B7664">
              <w:rPr>
                <w:rFonts w:ascii="Arial" w:hAnsi="Arial" w:cs="Arial"/>
              </w:rPr>
              <w:instrText xml:space="preserve"> ADDIN EN.CITE &lt;EndNote&gt;&lt;Cite&gt;&lt;Author&gt;Neshteruk&lt;/Author&gt;&lt;Year&gt;2018&lt;/Year&gt;&lt;RecNum&gt;551&lt;/RecNum&gt;&lt;DisplayText&gt;(2)&lt;/DisplayText&gt;&lt;record&gt;&lt;rec-number&gt;551&lt;/rec-number&gt;&lt;foreign-keys&gt;&lt;key app="EN" db-id="r5xrsdxw8zspxqeexe6vwa5f5x22wpas2zez" timestamp="1645133097"&gt;551&lt;/key&gt;&lt;/foreign-keys&gt;&lt;ref-type name="Journal Article"&gt;17&lt;/ref-type&gt;&lt;contributors&gt;&lt;authors&gt;&lt;author&gt;Neshteruk, CD&lt;/author&gt;&lt;author&gt;Mazzucca, S&lt;/author&gt;&lt;author&gt;Østbye, T&lt;/author&gt;&lt;author&gt;Ward, DS&lt;/author&gt;&lt;/authors&gt;&lt;/contributors&gt;&lt;titles&gt;&lt;title&gt;The physical environment in family childcare homes and children&amp;apos;s physical activity&lt;/title&gt;&lt;secondary-title&gt;Child: care, health and development&lt;/secondary-title&gt;&lt;/titles&gt;&lt;periodical&gt;&lt;full-title&gt;Child: care, health and development&lt;/full-title&gt;&lt;/periodical&gt;&lt;dates&gt;&lt;year&gt;2018&lt;/year&gt;&lt;/dates&gt;&lt;isbn&gt;0305-1862&lt;/isbn&gt;&lt;urls&gt;&lt;/urls&gt;&lt;/record&gt;&lt;/Cite&gt;&lt;/EndNote&gt;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17</w:t>
            </w:r>
            <w:r w:rsidR="007B7664">
              <w:rPr>
                <w:rFonts w:ascii="Arial" w:hAnsi="Arial" w:cs="Arial"/>
                <w:noProof/>
              </w:rPr>
              <w:t>)</w:t>
            </w:r>
            <w:r w:rsidR="007B7664">
              <w:rPr>
                <w:rFonts w:ascii="Arial" w:hAnsi="Arial" w:cs="Arial"/>
              </w:rPr>
              <w:fldChar w:fldCharType="end"/>
            </w:r>
          </w:p>
        </w:tc>
      </w:tr>
      <w:tr w:rsidR="001C08A8" w:rsidRPr="007924C4" w14:paraId="3347C467" w14:textId="2BA502D9" w:rsidTr="001C2B59">
        <w:tc>
          <w:tcPr>
            <w:tcW w:w="1877" w:type="pct"/>
            <w:tcBorders>
              <w:bottom w:val="single" w:sz="4" w:space="0" w:color="auto"/>
            </w:tcBorders>
          </w:tcPr>
          <w:p w14:paraId="4B4DFEFB" w14:textId="6D362F99" w:rsidR="001C08A8" w:rsidRPr="007924C4" w:rsidRDefault="001C08A8" w:rsidP="001C08A8">
            <w:pPr>
              <w:spacing w:after="0" w:line="240" w:lineRule="auto"/>
              <w:ind w:firstLine="345"/>
              <w:rPr>
                <w:rFonts w:ascii="Arial" w:hAnsi="Arial" w:cs="Arial"/>
              </w:rPr>
            </w:pPr>
            <w:r w:rsidRPr="007924C4">
              <w:rPr>
                <w:rFonts w:ascii="Arial" w:hAnsi="Arial" w:cs="Arial"/>
              </w:rPr>
              <w:t>Attractive</w:t>
            </w:r>
          </w:p>
        </w:tc>
        <w:tc>
          <w:tcPr>
            <w:tcW w:w="1685" w:type="pct"/>
            <w:tcBorders>
              <w:bottom w:val="single" w:sz="4" w:space="0" w:color="auto"/>
            </w:tcBorders>
            <w:vAlign w:val="center"/>
          </w:tcPr>
          <w:p w14:paraId="0A3BCD83" w14:textId="11556AC0" w:rsidR="001C08A8" w:rsidRPr="007924C4" w:rsidRDefault="001C08A8" w:rsidP="001C08A8">
            <w:pPr>
              <w:spacing w:after="0" w:line="240" w:lineRule="auto"/>
              <w:rPr>
                <w:rFonts w:ascii="Arial" w:hAnsi="Arial" w:cs="Arial"/>
              </w:rPr>
            </w:pPr>
            <w:r w:rsidRPr="007924C4">
              <w:rPr>
                <w:rFonts w:ascii="Arial" w:hAnsi="Arial" w:cs="Arial"/>
              </w:rPr>
              <w:t>Presence of 4 individual items (e.g., flowering plants), summed</w:t>
            </w:r>
          </w:p>
        </w:tc>
        <w:tc>
          <w:tcPr>
            <w:tcW w:w="1438" w:type="pct"/>
            <w:tcBorders>
              <w:bottom w:val="single" w:sz="4" w:space="0" w:color="auto"/>
            </w:tcBorders>
            <w:vAlign w:val="center"/>
          </w:tcPr>
          <w:p w14:paraId="25C675F9" w14:textId="2A4DB1EB" w:rsidR="001C08A8" w:rsidRPr="007924C4" w:rsidRDefault="001C08A8" w:rsidP="001C08A8">
            <w:pPr>
              <w:spacing w:after="0" w:line="240" w:lineRule="auto"/>
              <w:rPr>
                <w:rFonts w:ascii="Arial" w:hAnsi="Arial" w:cs="Arial"/>
              </w:rPr>
            </w:pPr>
            <w:proofErr w:type="spellStart"/>
            <w:r w:rsidRPr="007924C4">
              <w:rPr>
                <w:rFonts w:ascii="Arial" w:hAnsi="Arial" w:cs="Arial"/>
              </w:rPr>
              <w:t>Neshteruk</w:t>
            </w:r>
            <w:proofErr w:type="spellEnd"/>
            <w:r w:rsidRPr="007924C4">
              <w:rPr>
                <w:rFonts w:ascii="Arial" w:hAnsi="Arial" w:cs="Arial"/>
              </w:rPr>
              <w:t xml:space="preserve"> et al. </w:t>
            </w:r>
            <w:r w:rsidR="007B7664">
              <w:rPr>
                <w:rFonts w:ascii="Arial" w:hAnsi="Arial" w:cs="Arial"/>
              </w:rPr>
              <w:fldChar w:fldCharType="begin"/>
            </w:r>
            <w:r w:rsidR="007B7664">
              <w:rPr>
                <w:rFonts w:ascii="Arial" w:hAnsi="Arial" w:cs="Arial"/>
              </w:rPr>
              <w:instrText xml:space="preserve"> ADDIN EN.CITE &lt;EndNote&gt;&lt;Cite&gt;&lt;Author&gt;Neshteruk&lt;/Author&gt;&lt;Year&gt;2018&lt;/Year&gt;&lt;RecNum&gt;551&lt;/RecNum&gt;&lt;DisplayText&gt;(2)&lt;/DisplayText&gt;&lt;record&gt;&lt;rec-number&gt;551&lt;/rec-number&gt;&lt;foreign-keys&gt;&lt;key app="EN" db-id="r5xrsdxw8zspxqeexe6vwa5f5x22wpas2zez" timestamp="1645133097"&gt;551&lt;/key&gt;&lt;/foreign-keys&gt;&lt;ref-type name="Journal Article"&gt;17&lt;/ref-type&gt;&lt;contributors&gt;&lt;authors&gt;&lt;author&gt;Neshteruk, CD&lt;/author&gt;&lt;author&gt;Mazzucca, S&lt;/author&gt;&lt;author&gt;Østbye, T&lt;/author&gt;&lt;author&gt;Ward, DS&lt;/author&gt;&lt;/authors&gt;&lt;/contributors&gt;&lt;titles&gt;&lt;title&gt;The physical environment in family childcare homes and children&amp;apos;s physical activity&lt;/title&gt;&lt;secondary-title&gt;Child: care, health and development&lt;/secondary-title&gt;&lt;/titles&gt;&lt;periodical&gt;&lt;full-title&gt;Child: care, health and development&lt;/full-title&gt;&lt;/periodical&gt;&lt;dates&gt;&lt;year&gt;2018&lt;/year&gt;&lt;/dates&gt;&lt;isbn&gt;0305-1862&lt;/isbn&gt;&lt;urls&gt;&lt;/urls&gt;&lt;/record&gt;&lt;/Cite&gt;&lt;/EndNote&gt;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17</w:t>
            </w:r>
            <w:r w:rsidR="007B7664">
              <w:rPr>
                <w:rFonts w:ascii="Arial" w:hAnsi="Arial" w:cs="Arial"/>
                <w:noProof/>
              </w:rPr>
              <w:t>)</w:t>
            </w:r>
            <w:r w:rsidR="007B7664">
              <w:rPr>
                <w:rFonts w:ascii="Arial" w:hAnsi="Arial" w:cs="Arial"/>
              </w:rPr>
              <w:fldChar w:fldCharType="end"/>
            </w:r>
          </w:p>
        </w:tc>
      </w:tr>
      <w:tr w:rsidR="001C08A8" w:rsidRPr="007924C4" w14:paraId="6A201FC6" w14:textId="66FA2B6B" w:rsidTr="001C2B59">
        <w:tc>
          <w:tcPr>
            <w:tcW w:w="1877" w:type="pct"/>
            <w:tcBorders>
              <w:top w:val="single" w:sz="4" w:space="0" w:color="auto"/>
              <w:bottom w:val="single" w:sz="4" w:space="0" w:color="auto"/>
            </w:tcBorders>
          </w:tcPr>
          <w:p w14:paraId="63466487" w14:textId="4C99A18E" w:rsidR="001C08A8" w:rsidRPr="007924C4" w:rsidRDefault="001C08A8" w:rsidP="001C08A8">
            <w:pPr>
              <w:spacing w:after="0" w:line="240" w:lineRule="auto"/>
              <w:rPr>
                <w:rFonts w:ascii="Arial" w:hAnsi="Arial" w:cs="Arial"/>
              </w:rPr>
            </w:pPr>
            <w:r w:rsidRPr="007924C4">
              <w:rPr>
                <w:rFonts w:ascii="Arial" w:hAnsi="Arial" w:cs="Arial"/>
              </w:rPr>
              <w:t>Availability of indoor space</w:t>
            </w:r>
          </w:p>
        </w:tc>
        <w:tc>
          <w:tcPr>
            <w:tcW w:w="1685" w:type="pct"/>
            <w:tcBorders>
              <w:top w:val="single" w:sz="4" w:space="0" w:color="auto"/>
              <w:bottom w:val="single" w:sz="4" w:space="0" w:color="auto"/>
            </w:tcBorders>
            <w:vAlign w:val="center"/>
          </w:tcPr>
          <w:p w14:paraId="1E8B8954" w14:textId="5DFA5EAE" w:rsidR="001C08A8" w:rsidRPr="007924C4" w:rsidRDefault="001C08A8" w:rsidP="001C08A8">
            <w:pPr>
              <w:spacing w:after="0" w:line="240" w:lineRule="auto"/>
              <w:rPr>
                <w:rFonts w:ascii="Arial" w:hAnsi="Arial" w:cs="Arial"/>
              </w:rPr>
            </w:pPr>
            <w:r w:rsidRPr="007924C4">
              <w:rPr>
                <w:rFonts w:ascii="Arial" w:hAnsi="Arial" w:cs="Arial"/>
              </w:rPr>
              <w:t>5-point scale</w:t>
            </w:r>
          </w:p>
        </w:tc>
        <w:tc>
          <w:tcPr>
            <w:tcW w:w="1438" w:type="pct"/>
            <w:tcBorders>
              <w:top w:val="single" w:sz="4" w:space="0" w:color="auto"/>
              <w:bottom w:val="single" w:sz="4" w:space="0" w:color="auto"/>
            </w:tcBorders>
            <w:vAlign w:val="center"/>
          </w:tcPr>
          <w:p w14:paraId="555FE572" w14:textId="2F069A08"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21</w:t>
            </w:r>
            <w:r w:rsidR="007B7664">
              <w:rPr>
                <w:rFonts w:ascii="Arial" w:hAnsi="Arial" w:cs="Arial"/>
                <w:noProof/>
              </w:rPr>
              <w:t>)</w:t>
            </w:r>
            <w:r w:rsidR="007B7664">
              <w:rPr>
                <w:rFonts w:ascii="Arial" w:hAnsi="Arial" w:cs="Arial"/>
              </w:rPr>
              <w:fldChar w:fldCharType="end"/>
            </w:r>
          </w:p>
        </w:tc>
      </w:tr>
      <w:tr w:rsidR="001C08A8" w:rsidRPr="007924C4" w14:paraId="1AA4240F" w14:textId="34CB9FF4" w:rsidTr="001C2B59">
        <w:tc>
          <w:tcPr>
            <w:tcW w:w="1877" w:type="pct"/>
            <w:tcBorders>
              <w:top w:val="single" w:sz="4" w:space="0" w:color="auto"/>
              <w:bottom w:val="single" w:sz="4" w:space="0" w:color="auto"/>
            </w:tcBorders>
          </w:tcPr>
          <w:p w14:paraId="6D6FDAF9" w14:textId="72AF4063" w:rsidR="001C08A8" w:rsidRPr="007924C4" w:rsidRDefault="001C08A8" w:rsidP="001C08A8">
            <w:pPr>
              <w:spacing w:after="0" w:line="240" w:lineRule="auto"/>
              <w:rPr>
                <w:rFonts w:ascii="Arial" w:hAnsi="Arial" w:cs="Arial"/>
              </w:rPr>
            </w:pPr>
            <w:r w:rsidRPr="007924C4">
              <w:rPr>
                <w:rFonts w:ascii="Arial" w:hAnsi="Arial" w:cs="Arial"/>
              </w:rPr>
              <w:t>Screen time equipment</w:t>
            </w:r>
          </w:p>
        </w:tc>
        <w:tc>
          <w:tcPr>
            <w:tcW w:w="1685" w:type="pct"/>
            <w:tcBorders>
              <w:top w:val="single" w:sz="4" w:space="0" w:color="auto"/>
              <w:bottom w:val="single" w:sz="4" w:space="0" w:color="auto"/>
            </w:tcBorders>
            <w:vAlign w:val="center"/>
          </w:tcPr>
          <w:p w14:paraId="77307FCF" w14:textId="6F362902" w:rsidR="001C08A8" w:rsidRPr="007924C4" w:rsidRDefault="001C08A8" w:rsidP="001C08A8">
            <w:pPr>
              <w:spacing w:after="0" w:line="240" w:lineRule="auto"/>
              <w:rPr>
                <w:rFonts w:ascii="Arial" w:hAnsi="Arial" w:cs="Arial"/>
              </w:rPr>
            </w:pPr>
            <w:r w:rsidRPr="007924C4">
              <w:rPr>
                <w:rFonts w:ascii="Arial" w:hAnsi="Arial" w:cs="Arial"/>
              </w:rPr>
              <w:t>Presence of 4 individual items, summed</w:t>
            </w:r>
          </w:p>
        </w:tc>
        <w:tc>
          <w:tcPr>
            <w:tcW w:w="1438" w:type="pct"/>
            <w:tcBorders>
              <w:top w:val="single" w:sz="4" w:space="0" w:color="auto"/>
              <w:bottom w:val="single" w:sz="4" w:space="0" w:color="auto"/>
            </w:tcBorders>
            <w:vAlign w:val="center"/>
          </w:tcPr>
          <w:p w14:paraId="538D5253" w14:textId="2B4FF455"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6AD3BBBD" w14:textId="1E1BF9BB" w:rsidTr="001C2B59">
        <w:tc>
          <w:tcPr>
            <w:tcW w:w="1877" w:type="pct"/>
            <w:tcBorders>
              <w:top w:val="single" w:sz="4" w:space="0" w:color="auto"/>
              <w:bottom w:val="single" w:sz="4" w:space="0" w:color="auto"/>
            </w:tcBorders>
          </w:tcPr>
          <w:p w14:paraId="260810AB" w14:textId="6ABAD6E7" w:rsidR="001C08A8" w:rsidRPr="007924C4" w:rsidRDefault="001C08A8" w:rsidP="001C08A8">
            <w:pPr>
              <w:spacing w:after="0" w:line="240" w:lineRule="auto"/>
              <w:rPr>
                <w:rFonts w:ascii="Arial" w:hAnsi="Arial" w:cs="Arial"/>
              </w:rPr>
            </w:pPr>
            <w:r w:rsidRPr="007924C4">
              <w:rPr>
                <w:rFonts w:ascii="Arial" w:hAnsi="Arial" w:cs="Arial"/>
              </w:rPr>
              <w:t>Indoor time for physical activity</w:t>
            </w:r>
          </w:p>
        </w:tc>
        <w:tc>
          <w:tcPr>
            <w:tcW w:w="1685" w:type="pct"/>
            <w:tcBorders>
              <w:top w:val="single" w:sz="4" w:space="0" w:color="auto"/>
              <w:bottom w:val="single" w:sz="4" w:space="0" w:color="auto"/>
            </w:tcBorders>
            <w:vAlign w:val="center"/>
          </w:tcPr>
          <w:p w14:paraId="1E7432F6" w14:textId="229C822A" w:rsidR="001C08A8" w:rsidRPr="007924C4" w:rsidRDefault="001C08A8" w:rsidP="001C08A8">
            <w:pPr>
              <w:spacing w:after="0" w:line="240" w:lineRule="auto"/>
              <w:rPr>
                <w:rFonts w:ascii="Arial" w:hAnsi="Arial" w:cs="Arial"/>
              </w:rPr>
            </w:pPr>
            <w:r w:rsidRPr="007924C4">
              <w:rPr>
                <w:rFonts w:ascii="Arial" w:hAnsi="Arial" w:cs="Arial"/>
              </w:rPr>
              <w:t>Numerical response, corrected for average time in the program per day</w:t>
            </w:r>
          </w:p>
        </w:tc>
        <w:tc>
          <w:tcPr>
            <w:tcW w:w="1438" w:type="pct"/>
            <w:tcBorders>
              <w:top w:val="single" w:sz="4" w:space="0" w:color="auto"/>
              <w:bottom w:val="single" w:sz="4" w:space="0" w:color="auto"/>
            </w:tcBorders>
            <w:vAlign w:val="center"/>
          </w:tcPr>
          <w:p w14:paraId="12A4EA5E" w14:textId="355D2909"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1DEA23FF" w14:textId="2F539778" w:rsidTr="001C2B59">
        <w:tc>
          <w:tcPr>
            <w:tcW w:w="1877" w:type="pct"/>
            <w:tcBorders>
              <w:top w:val="single" w:sz="4" w:space="0" w:color="auto"/>
              <w:bottom w:val="single" w:sz="4" w:space="0" w:color="auto"/>
            </w:tcBorders>
          </w:tcPr>
          <w:p w14:paraId="57D64096" w14:textId="05BCFF3E" w:rsidR="001C08A8" w:rsidRPr="007924C4" w:rsidRDefault="001C08A8" w:rsidP="001C08A8">
            <w:pPr>
              <w:spacing w:after="0" w:line="240" w:lineRule="auto"/>
              <w:rPr>
                <w:rFonts w:ascii="Arial" w:hAnsi="Arial" w:cs="Arial"/>
              </w:rPr>
            </w:pPr>
            <w:r w:rsidRPr="007924C4">
              <w:rPr>
                <w:rFonts w:ascii="Arial" w:hAnsi="Arial" w:cs="Arial"/>
              </w:rPr>
              <w:t>Outdoor time for physical activity</w:t>
            </w:r>
          </w:p>
        </w:tc>
        <w:tc>
          <w:tcPr>
            <w:tcW w:w="1685" w:type="pct"/>
            <w:tcBorders>
              <w:top w:val="single" w:sz="4" w:space="0" w:color="auto"/>
              <w:bottom w:val="single" w:sz="4" w:space="0" w:color="auto"/>
            </w:tcBorders>
            <w:vAlign w:val="center"/>
          </w:tcPr>
          <w:p w14:paraId="5178AF4E" w14:textId="5D963D27" w:rsidR="001C08A8" w:rsidRPr="007924C4" w:rsidRDefault="001C08A8" w:rsidP="001C08A8">
            <w:pPr>
              <w:spacing w:after="0" w:line="240" w:lineRule="auto"/>
              <w:rPr>
                <w:rFonts w:ascii="Arial" w:hAnsi="Arial" w:cs="Arial"/>
              </w:rPr>
            </w:pPr>
            <w:r w:rsidRPr="007924C4">
              <w:rPr>
                <w:rFonts w:ascii="Arial" w:hAnsi="Arial" w:cs="Arial"/>
              </w:rPr>
              <w:t>Numerical response, corrected for average time in the program per day</w:t>
            </w:r>
          </w:p>
        </w:tc>
        <w:tc>
          <w:tcPr>
            <w:tcW w:w="1438" w:type="pct"/>
            <w:tcBorders>
              <w:top w:val="single" w:sz="4" w:space="0" w:color="auto"/>
              <w:bottom w:val="single" w:sz="4" w:space="0" w:color="auto"/>
            </w:tcBorders>
            <w:vAlign w:val="center"/>
          </w:tcPr>
          <w:p w14:paraId="6743B758" w14:textId="51FC1509"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26C277EF" w14:textId="44BEA756" w:rsidTr="001C2B59">
        <w:tc>
          <w:tcPr>
            <w:tcW w:w="1877" w:type="pct"/>
            <w:tcBorders>
              <w:top w:val="single" w:sz="4" w:space="0" w:color="auto"/>
              <w:bottom w:val="single" w:sz="4" w:space="0" w:color="auto"/>
            </w:tcBorders>
          </w:tcPr>
          <w:p w14:paraId="3A73AD40" w14:textId="2C98DDB2" w:rsidR="001C08A8" w:rsidRPr="007924C4" w:rsidRDefault="001C08A8" w:rsidP="001C08A8">
            <w:pPr>
              <w:spacing w:after="0" w:line="240" w:lineRule="auto"/>
              <w:rPr>
                <w:rFonts w:ascii="Arial" w:hAnsi="Arial" w:cs="Arial"/>
              </w:rPr>
            </w:pPr>
            <w:r w:rsidRPr="007924C4">
              <w:rPr>
                <w:rFonts w:ascii="Arial" w:hAnsi="Arial" w:cs="Arial"/>
              </w:rPr>
              <w:t>Time for nap</w:t>
            </w:r>
          </w:p>
        </w:tc>
        <w:tc>
          <w:tcPr>
            <w:tcW w:w="1685" w:type="pct"/>
            <w:tcBorders>
              <w:top w:val="single" w:sz="4" w:space="0" w:color="auto"/>
              <w:bottom w:val="single" w:sz="4" w:space="0" w:color="auto"/>
            </w:tcBorders>
            <w:vAlign w:val="center"/>
          </w:tcPr>
          <w:p w14:paraId="02CA5243" w14:textId="2DB48831" w:rsidR="001C08A8" w:rsidRPr="007924C4" w:rsidRDefault="001C08A8" w:rsidP="001C08A8">
            <w:pPr>
              <w:spacing w:after="0" w:line="240" w:lineRule="auto"/>
              <w:rPr>
                <w:rFonts w:ascii="Arial" w:hAnsi="Arial" w:cs="Arial"/>
              </w:rPr>
            </w:pPr>
            <w:r w:rsidRPr="007924C4">
              <w:rPr>
                <w:rFonts w:ascii="Arial" w:hAnsi="Arial" w:cs="Arial"/>
              </w:rPr>
              <w:t>Numerical response, corrected for average time in the program per day</w:t>
            </w:r>
          </w:p>
        </w:tc>
        <w:tc>
          <w:tcPr>
            <w:tcW w:w="1438" w:type="pct"/>
            <w:tcBorders>
              <w:top w:val="single" w:sz="4" w:space="0" w:color="auto"/>
              <w:bottom w:val="single" w:sz="4" w:space="0" w:color="auto"/>
            </w:tcBorders>
            <w:vAlign w:val="center"/>
          </w:tcPr>
          <w:p w14:paraId="58FFA8FD" w14:textId="4EBFE125"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179837FF" w14:textId="3AC9381F" w:rsidTr="001C2B59">
        <w:tc>
          <w:tcPr>
            <w:tcW w:w="1877" w:type="pct"/>
            <w:tcBorders>
              <w:top w:val="single" w:sz="4" w:space="0" w:color="auto"/>
              <w:bottom w:val="single" w:sz="4" w:space="0" w:color="auto"/>
            </w:tcBorders>
          </w:tcPr>
          <w:p w14:paraId="0D7FCA05" w14:textId="1D41D0D9" w:rsidR="001C08A8" w:rsidRPr="007924C4" w:rsidRDefault="001C08A8" w:rsidP="001C08A8">
            <w:pPr>
              <w:spacing w:after="0" w:line="240" w:lineRule="auto"/>
              <w:rPr>
                <w:rFonts w:ascii="Arial" w:hAnsi="Arial" w:cs="Arial"/>
              </w:rPr>
            </w:pPr>
            <w:r w:rsidRPr="007924C4">
              <w:rPr>
                <w:rFonts w:ascii="Arial" w:hAnsi="Arial" w:cs="Arial"/>
              </w:rPr>
              <w:t>Time for television</w:t>
            </w:r>
          </w:p>
        </w:tc>
        <w:tc>
          <w:tcPr>
            <w:tcW w:w="1685" w:type="pct"/>
            <w:tcBorders>
              <w:top w:val="single" w:sz="4" w:space="0" w:color="auto"/>
              <w:bottom w:val="single" w:sz="4" w:space="0" w:color="auto"/>
            </w:tcBorders>
            <w:vAlign w:val="center"/>
          </w:tcPr>
          <w:p w14:paraId="7A75E327" w14:textId="13A8DA67" w:rsidR="001C08A8" w:rsidRPr="007924C4" w:rsidRDefault="001C08A8" w:rsidP="001C08A8">
            <w:pPr>
              <w:spacing w:after="0" w:line="240" w:lineRule="auto"/>
              <w:rPr>
                <w:rFonts w:ascii="Arial" w:hAnsi="Arial" w:cs="Arial"/>
              </w:rPr>
            </w:pPr>
            <w:r w:rsidRPr="007924C4">
              <w:rPr>
                <w:rFonts w:ascii="Arial" w:hAnsi="Arial" w:cs="Arial"/>
              </w:rPr>
              <w:t>Numerical response, corrected for average time in the program per day</w:t>
            </w:r>
          </w:p>
        </w:tc>
        <w:tc>
          <w:tcPr>
            <w:tcW w:w="1438" w:type="pct"/>
            <w:tcBorders>
              <w:top w:val="single" w:sz="4" w:space="0" w:color="auto"/>
              <w:bottom w:val="single" w:sz="4" w:space="0" w:color="auto"/>
            </w:tcBorders>
            <w:vAlign w:val="center"/>
          </w:tcPr>
          <w:p w14:paraId="44638362" w14:textId="322D3158"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12BAAB16" w14:textId="2DDEA2BE" w:rsidTr="001C2B59">
        <w:tc>
          <w:tcPr>
            <w:tcW w:w="1877" w:type="pct"/>
            <w:tcBorders>
              <w:top w:val="single" w:sz="4" w:space="0" w:color="auto"/>
              <w:bottom w:val="single" w:sz="4" w:space="0" w:color="auto"/>
            </w:tcBorders>
          </w:tcPr>
          <w:p w14:paraId="45A8E99C" w14:textId="4CABE1E8" w:rsidR="001C08A8" w:rsidRPr="007924C4" w:rsidRDefault="001C08A8" w:rsidP="001C08A8">
            <w:pPr>
              <w:spacing w:after="0" w:line="240" w:lineRule="auto"/>
              <w:rPr>
                <w:rFonts w:ascii="Arial" w:hAnsi="Arial" w:cs="Arial"/>
              </w:rPr>
            </w:pPr>
            <w:r w:rsidRPr="007924C4">
              <w:rPr>
                <w:rFonts w:ascii="Arial" w:hAnsi="Arial" w:cs="Arial"/>
              </w:rPr>
              <w:t>Instances of indoor teacher-led activity</w:t>
            </w:r>
          </w:p>
        </w:tc>
        <w:tc>
          <w:tcPr>
            <w:tcW w:w="1685" w:type="pct"/>
            <w:tcBorders>
              <w:top w:val="single" w:sz="4" w:space="0" w:color="auto"/>
              <w:bottom w:val="single" w:sz="4" w:space="0" w:color="auto"/>
            </w:tcBorders>
            <w:vAlign w:val="center"/>
          </w:tcPr>
          <w:p w14:paraId="7C16D372" w14:textId="5CAF77DE" w:rsidR="001C08A8" w:rsidRPr="007924C4" w:rsidRDefault="001C08A8" w:rsidP="001C08A8">
            <w:pPr>
              <w:spacing w:after="0" w:line="240" w:lineRule="auto"/>
              <w:rPr>
                <w:rFonts w:ascii="Arial" w:hAnsi="Arial" w:cs="Arial"/>
              </w:rPr>
            </w:pPr>
            <w:r w:rsidRPr="007924C4">
              <w:rPr>
                <w:rFonts w:ascii="Arial" w:hAnsi="Arial" w:cs="Arial"/>
              </w:rPr>
              <w:t>Numerical response</w:t>
            </w:r>
          </w:p>
        </w:tc>
        <w:tc>
          <w:tcPr>
            <w:tcW w:w="1438" w:type="pct"/>
            <w:tcBorders>
              <w:top w:val="single" w:sz="4" w:space="0" w:color="auto"/>
              <w:bottom w:val="single" w:sz="4" w:space="0" w:color="auto"/>
            </w:tcBorders>
            <w:vAlign w:val="center"/>
          </w:tcPr>
          <w:p w14:paraId="3A985844" w14:textId="0ACABBD6"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5FED7521" w14:textId="04A8A43C" w:rsidTr="001C2B59">
        <w:tc>
          <w:tcPr>
            <w:tcW w:w="1877" w:type="pct"/>
            <w:tcBorders>
              <w:top w:val="single" w:sz="4" w:space="0" w:color="auto"/>
              <w:bottom w:val="single" w:sz="4" w:space="0" w:color="auto"/>
            </w:tcBorders>
          </w:tcPr>
          <w:p w14:paraId="1E422969" w14:textId="37E2EA3D" w:rsidR="001C08A8" w:rsidRPr="007924C4" w:rsidRDefault="001C08A8" w:rsidP="001C08A8">
            <w:pPr>
              <w:spacing w:after="0" w:line="240" w:lineRule="auto"/>
              <w:rPr>
                <w:rFonts w:ascii="Arial" w:hAnsi="Arial" w:cs="Arial"/>
              </w:rPr>
            </w:pPr>
            <w:r w:rsidRPr="007924C4">
              <w:rPr>
                <w:rFonts w:ascii="Arial" w:hAnsi="Arial" w:cs="Arial"/>
              </w:rPr>
              <w:t>Duration of indoor teacher-led activity</w:t>
            </w:r>
          </w:p>
        </w:tc>
        <w:tc>
          <w:tcPr>
            <w:tcW w:w="1685" w:type="pct"/>
            <w:tcBorders>
              <w:top w:val="single" w:sz="4" w:space="0" w:color="auto"/>
              <w:bottom w:val="single" w:sz="4" w:space="0" w:color="auto"/>
            </w:tcBorders>
            <w:vAlign w:val="center"/>
          </w:tcPr>
          <w:p w14:paraId="6B3B6062" w14:textId="55DEB6A8" w:rsidR="001C08A8" w:rsidRPr="007924C4" w:rsidRDefault="001C08A8" w:rsidP="001C08A8">
            <w:pPr>
              <w:spacing w:after="0" w:line="240" w:lineRule="auto"/>
              <w:rPr>
                <w:rFonts w:ascii="Arial" w:hAnsi="Arial" w:cs="Arial"/>
              </w:rPr>
            </w:pPr>
            <w:r w:rsidRPr="007924C4">
              <w:rPr>
                <w:rFonts w:ascii="Arial" w:hAnsi="Arial" w:cs="Arial"/>
              </w:rPr>
              <w:t>Numerical response</w:t>
            </w:r>
          </w:p>
        </w:tc>
        <w:tc>
          <w:tcPr>
            <w:tcW w:w="1438" w:type="pct"/>
            <w:tcBorders>
              <w:top w:val="single" w:sz="4" w:space="0" w:color="auto"/>
              <w:bottom w:val="single" w:sz="4" w:space="0" w:color="auto"/>
            </w:tcBorders>
            <w:vAlign w:val="center"/>
          </w:tcPr>
          <w:p w14:paraId="3E461520" w14:textId="1E94C36E"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551ADC54" w14:textId="710997C1" w:rsidTr="001C2B59">
        <w:tc>
          <w:tcPr>
            <w:tcW w:w="1877" w:type="pct"/>
            <w:tcBorders>
              <w:top w:val="single" w:sz="4" w:space="0" w:color="auto"/>
              <w:bottom w:val="single" w:sz="4" w:space="0" w:color="auto"/>
            </w:tcBorders>
          </w:tcPr>
          <w:p w14:paraId="33B351A0" w14:textId="2160EF12" w:rsidR="001C08A8" w:rsidRPr="007924C4" w:rsidRDefault="001C08A8" w:rsidP="001C08A8">
            <w:pPr>
              <w:spacing w:after="0" w:line="240" w:lineRule="auto"/>
              <w:rPr>
                <w:rFonts w:ascii="Arial" w:hAnsi="Arial" w:cs="Arial"/>
              </w:rPr>
            </w:pPr>
            <w:r w:rsidRPr="007924C4">
              <w:rPr>
                <w:rFonts w:ascii="Arial" w:hAnsi="Arial" w:cs="Arial"/>
              </w:rPr>
              <w:t>Instances of outdoor teacher-led activity</w:t>
            </w:r>
          </w:p>
        </w:tc>
        <w:tc>
          <w:tcPr>
            <w:tcW w:w="1685" w:type="pct"/>
            <w:tcBorders>
              <w:top w:val="single" w:sz="4" w:space="0" w:color="auto"/>
              <w:bottom w:val="single" w:sz="4" w:space="0" w:color="auto"/>
            </w:tcBorders>
            <w:vAlign w:val="center"/>
          </w:tcPr>
          <w:p w14:paraId="014F2A6A" w14:textId="1D3E3B5A" w:rsidR="001C08A8" w:rsidRPr="007924C4" w:rsidRDefault="001C08A8" w:rsidP="001C08A8">
            <w:pPr>
              <w:spacing w:after="0" w:line="240" w:lineRule="auto"/>
              <w:rPr>
                <w:rFonts w:ascii="Arial" w:hAnsi="Arial" w:cs="Arial"/>
              </w:rPr>
            </w:pPr>
            <w:r w:rsidRPr="007924C4">
              <w:rPr>
                <w:rFonts w:ascii="Arial" w:hAnsi="Arial" w:cs="Arial"/>
              </w:rPr>
              <w:t>Numerical response</w:t>
            </w:r>
          </w:p>
        </w:tc>
        <w:tc>
          <w:tcPr>
            <w:tcW w:w="1438" w:type="pct"/>
            <w:tcBorders>
              <w:top w:val="single" w:sz="4" w:space="0" w:color="auto"/>
              <w:bottom w:val="single" w:sz="4" w:space="0" w:color="auto"/>
            </w:tcBorders>
            <w:vAlign w:val="center"/>
          </w:tcPr>
          <w:p w14:paraId="2FB3D252" w14:textId="4C1A1FC3"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0E264B80" w14:textId="0648A464" w:rsidTr="001C2B59">
        <w:tc>
          <w:tcPr>
            <w:tcW w:w="1877" w:type="pct"/>
            <w:tcBorders>
              <w:top w:val="single" w:sz="4" w:space="0" w:color="auto"/>
              <w:bottom w:val="single" w:sz="4" w:space="0" w:color="auto"/>
            </w:tcBorders>
          </w:tcPr>
          <w:p w14:paraId="028368B9" w14:textId="1D90EF64" w:rsidR="001C08A8" w:rsidRPr="007924C4" w:rsidRDefault="001C08A8" w:rsidP="001C08A8">
            <w:pPr>
              <w:spacing w:after="0" w:line="240" w:lineRule="auto"/>
              <w:rPr>
                <w:rFonts w:ascii="Arial" w:hAnsi="Arial" w:cs="Arial"/>
              </w:rPr>
            </w:pPr>
            <w:r w:rsidRPr="007924C4">
              <w:rPr>
                <w:rFonts w:ascii="Arial" w:hAnsi="Arial" w:cs="Arial"/>
              </w:rPr>
              <w:t>Duration of outdoor teacher-led activity</w:t>
            </w:r>
          </w:p>
        </w:tc>
        <w:tc>
          <w:tcPr>
            <w:tcW w:w="1685" w:type="pct"/>
            <w:tcBorders>
              <w:top w:val="single" w:sz="4" w:space="0" w:color="auto"/>
              <w:bottom w:val="single" w:sz="4" w:space="0" w:color="auto"/>
            </w:tcBorders>
            <w:vAlign w:val="center"/>
          </w:tcPr>
          <w:p w14:paraId="065536DC" w14:textId="4621DDCD" w:rsidR="001C08A8" w:rsidRPr="007924C4" w:rsidRDefault="001C08A8" w:rsidP="001C08A8">
            <w:pPr>
              <w:spacing w:after="0" w:line="240" w:lineRule="auto"/>
              <w:rPr>
                <w:rFonts w:ascii="Arial" w:hAnsi="Arial" w:cs="Arial"/>
              </w:rPr>
            </w:pPr>
            <w:r w:rsidRPr="007924C4">
              <w:rPr>
                <w:rFonts w:ascii="Arial" w:hAnsi="Arial" w:cs="Arial"/>
              </w:rPr>
              <w:t>Numerical response</w:t>
            </w:r>
          </w:p>
        </w:tc>
        <w:tc>
          <w:tcPr>
            <w:tcW w:w="1438" w:type="pct"/>
            <w:tcBorders>
              <w:top w:val="single" w:sz="4" w:space="0" w:color="auto"/>
              <w:bottom w:val="single" w:sz="4" w:space="0" w:color="auto"/>
            </w:tcBorders>
            <w:vAlign w:val="center"/>
          </w:tcPr>
          <w:p w14:paraId="3916A3B5" w14:textId="21415CA6"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5A57AB90" w14:textId="48C994A7" w:rsidTr="001C2B59">
        <w:tc>
          <w:tcPr>
            <w:tcW w:w="1877" w:type="pct"/>
            <w:tcBorders>
              <w:top w:val="single" w:sz="4" w:space="0" w:color="auto"/>
              <w:bottom w:val="single" w:sz="4" w:space="0" w:color="auto"/>
            </w:tcBorders>
          </w:tcPr>
          <w:p w14:paraId="6E2B3319" w14:textId="57846E0A" w:rsidR="001C08A8" w:rsidRPr="007924C4" w:rsidRDefault="001C08A8" w:rsidP="001C08A8">
            <w:pPr>
              <w:spacing w:after="0" w:line="240" w:lineRule="auto"/>
              <w:rPr>
                <w:rFonts w:ascii="Arial" w:hAnsi="Arial" w:cs="Arial"/>
              </w:rPr>
            </w:pPr>
            <w:r w:rsidRPr="007924C4">
              <w:rPr>
                <w:rFonts w:ascii="Arial" w:hAnsi="Arial" w:cs="Arial"/>
              </w:rPr>
              <w:lastRenderedPageBreak/>
              <w:t>Estimated outdoor activity level</w:t>
            </w:r>
          </w:p>
        </w:tc>
        <w:tc>
          <w:tcPr>
            <w:tcW w:w="1685" w:type="pct"/>
            <w:tcBorders>
              <w:top w:val="single" w:sz="4" w:space="0" w:color="auto"/>
              <w:bottom w:val="single" w:sz="4" w:space="0" w:color="auto"/>
            </w:tcBorders>
            <w:vAlign w:val="center"/>
          </w:tcPr>
          <w:p w14:paraId="0A542D39" w14:textId="33645389" w:rsidR="001C08A8" w:rsidRPr="007924C4" w:rsidRDefault="001C08A8" w:rsidP="001C08A8">
            <w:pPr>
              <w:spacing w:after="0" w:line="240" w:lineRule="auto"/>
              <w:rPr>
                <w:rFonts w:ascii="Arial" w:hAnsi="Arial" w:cs="Arial"/>
              </w:rPr>
            </w:pPr>
            <w:r w:rsidRPr="007924C4">
              <w:rPr>
                <w:rFonts w:ascii="Arial" w:hAnsi="Arial" w:cs="Arial"/>
              </w:rPr>
              <w:t>Scale from mostly sitting (1) to mostly vigorous activities (7)</w:t>
            </w:r>
          </w:p>
        </w:tc>
        <w:tc>
          <w:tcPr>
            <w:tcW w:w="1438" w:type="pct"/>
            <w:tcBorders>
              <w:top w:val="single" w:sz="4" w:space="0" w:color="auto"/>
              <w:bottom w:val="single" w:sz="4" w:space="0" w:color="auto"/>
            </w:tcBorders>
            <w:vAlign w:val="center"/>
          </w:tcPr>
          <w:p w14:paraId="7662B513" w14:textId="638C19DB"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58D21EBF" w14:textId="539074C2" w:rsidTr="001C2B59">
        <w:tc>
          <w:tcPr>
            <w:tcW w:w="1877" w:type="pct"/>
            <w:tcBorders>
              <w:top w:val="single" w:sz="4" w:space="0" w:color="auto"/>
              <w:bottom w:val="single" w:sz="4" w:space="0" w:color="auto"/>
            </w:tcBorders>
          </w:tcPr>
          <w:p w14:paraId="705D9491" w14:textId="7D30E957" w:rsidR="001C08A8" w:rsidRPr="007924C4" w:rsidRDefault="001C08A8" w:rsidP="001C08A8">
            <w:pPr>
              <w:spacing w:after="0" w:line="240" w:lineRule="auto"/>
              <w:rPr>
                <w:rFonts w:ascii="Arial" w:hAnsi="Arial" w:cs="Arial"/>
              </w:rPr>
            </w:pPr>
            <w:r w:rsidRPr="007924C4">
              <w:rPr>
                <w:rFonts w:ascii="Arial" w:hAnsi="Arial" w:cs="Arial"/>
              </w:rPr>
              <w:t>Estimated indoor activity level</w:t>
            </w:r>
          </w:p>
        </w:tc>
        <w:tc>
          <w:tcPr>
            <w:tcW w:w="1685" w:type="pct"/>
            <w:tcBorders>
              <w:top w:val="single" w:sz="4" w:space="0" w:color="auto"/>
              <w:bottom w:val="single" w:sz="4" w:space="0" w:color="auto"/>
            </w:tcBorders>
            <w:vAlign w:val="center"/>
          </w:tcPr>
          <w:p w14:paraId="51197609" w14:textId="76687745" w:rsidR="001C08A8" w:rsidRPr="007924C4" w:rsidRDefault="001C08A8" w:rsidP="001C08A8">
            <w:pPr>
              <w:spacing w:after="0" w:line="240" w:lineRule="auto"/>
              <w:rPr>
                <w:rFonts w:ascii="Arial" w:hAnsi="Arial" w:cs="Arial"/>
              </w:rPr>
            </w:pPr>
            <w:r w:rsidRPr="007924C4">
              <w:rPr>
                <w:rFonts w:ascii="Arial" w:hAnsi="Arial" w:cs="Arial"/>
              </w:rPr>
              <w:t>Scale from mostly sitting (1) to mostly vigorous activities (7)</w:t>
            </w:r>
          </w:p>
        </w:tc>
        <w:tc>
          <w:tcPr>
            <w:tcW w:w="1438" w:type="pct"/>
            <w:tcBorders>
              <w:top w:val="single" w:sz="4" w:space="0" w:color="auto"/>
              <w:bottom w:val="single" w:sz="4" w:space="0" w:color="auto"/>
            </w:tcBorders>
            <w:vAlign w:val="center"/>
          </w:tcPr>
          <w:p w14:paraId="225AE01F" w14:textId="10C8C053"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71FA760C" w14:textId="19796633" w:rsidTr="001C2B59">
        <w:tc>
          <w:tcPr>
            <w:tcW w:w="1877" w:type="pct"/>
            <w:tcBorders>
              <w:top w:val="single" w:sz="4" w:space="0" w:color="auto"/>
              <w:bottom w:val="single" w:sz="4" w:space="0" w:color="auto"/>
            </w:tcBorders>
          </w:tcPr>
          <w:p w14:paraId="0FF2594F" w14:textId="0F1E100E" w:rsidR="001C08A8" w:rsidRPr="007924C4" w:rsidRDefault="001C08A8" w:rsidP="001C08A8">
            <w:pPr>
              <w:spacing w:after="0" w:line="240" w:lineRule="auto"/>
              <w:rPr>
                <w:rFonts w:ascii="Arial" w:hAnsi="Arial" w:cs="Arial"/>
              </w:rPr>
            </w:pPr>
            <w:r w:rsidRPr="007924C4">
              <w:rPr>
                <w:rFonts w:ascii="Arial" w:hAnsi="Arial" w:cs="Arial"/>
              </w:rPr>
              <w:t>Barriers</w:t>
            </w:r>
          </w:p>
        </w:tc>
        <w:tc>
          <w:tcPr>
            <w:tcW w:w="1685" w:type="pct"/>
            <w:tcBorders>
              <w:top w:val="single" w:sz="4" w:space="0" w:color="auto"/>
              <w:bottom w:val="single" w:sz="4" w:space="0" w:color="auto"/>
            </w:tcBorders>
            <w:vAlign w:val="center"/>
          </w:tcPr>
          <w:p w14:paraId="5F58EFF5" w14:textId="773853C9" w:rsidR="001C08A8" w:rsidRPr="007924C4" w:rsidRDefault="001C08A8" w:rsidP="001C08A8">
            <w:pPr>
              <w:spacing w:after="0" w:line="240" w:lineRule="auto"/>
              <w:rPr>
                <w:rFonts w:ascii="Arial" w:hAnsi="Arial" w:cs="Arial"/>
              </w:rPr>
            </w:pPr>
            <w:r w:rsidRPr="007924C4">
              <w:rPr>
                <w:rFonts w:ascii="Arial" w:hAnsi="Arial" w:cs="Arial"/>
              </w:rPr>
              <w:t>11 barriers, each with 3 response options</w:t>
            </w:r>
          </w:p>
        </w:tc>
        <w:tc>
          <w:tcPr>
            <w:tcW w:w="1438" w:type="pct"/>
            <w:tcBorders>
              <w:top w:val="single" w:sz="4" w:space="0" w:color="auto"/>
              <w:bottom w:val="single" w:sz="4" w:space="0" w:color="auto"/>
            </w:tcBorders>
            <w:vAlign w:val="center"/>
          </w:tcPr>
          <w:p w14:paraId="663E23D8" w14:textId="0086FADC" w:rsidR="001C08A8" w:rsidRPr="007924C4" w:rsidRDefault="001C08A8" w:rsidP="001C08A8">
            <w:pPr>
              <w:spacing w:after="0" w:line="240" w:lineRule="auto"/>
              <w:rPr>
                <w:rFonts w:ascii="Arial" w:hAnsi="Arial" w:cs="Arial"/>
              </w:rPr>
            </w:pPr>
            <w:r w:rsidRPr="007924C4">
              <w:rPr>
                <w:rFonts w:ascii="Arial" w:hAnsi="Arial" w:cs="Arial"/>
              </w:rPr>
              <w:t xml:space="preserve">Ward et al. </w:t>
            </w:r>
            <w:r w:rsidR="007B7664">
              <w:rPr>
                <w:rFonts w:ascii="Arial" w:hAnsi="Arial" w:cs="Arial"/>
              </w:rPr>
              <w:fldChar w:fldCharType="begin"/>
            </w:r>
            <w:r w:rsidR="007B7664">
              <w:rPr>
                <w:rFonts w:ascii="Arial" w:hAnsi="Arial" w:cs="Arial"/>
              </w:rPr>
              <w:instrText xml:space="preserve"> ADDIN EN.CITE &lt;EndNote&gt;&lt;Cite&gt;&lt;Author&gt;Ward&lt;/Author&gt;&lt;Year&gt;2015&lt;/Year&gt;&lt;RecNum&gt;555&lt;/RecNum&gt;&lt;DisplayText&gt;(1)&lt;/DisplayText&gt;&lt;record&gt;&lt;rec-number&gt;555&lt;/rec-number&gt;&lt;foreign-keys&gt;&lt;key app="EN" db-id="r5xrsdxw8zspxqeexe6vwa5f5x22wpas2zez" timestamp="1645133097"&gt;555&lt;/key&gt;&lt;/foreign-keys&gt;&lt;ref-type name="Journal Article"&gt;17&lt;/ref-type&gt;&lt;contributors&gt;&lt;authors&gt;&lt;author&gt;Ward, Dianne S&lt;/author&gt;&lt;author&gt;Mazzucca, Stephanie&lt;/author&gt;&lt;author&gt;McWilliams, Christina&lt;/author&gt;&lt;author&gt;Hales, Derek&lt;/author&gt;&lt;/authors&gt;&lt;/contributors&gt;&lt;titles&gt;&lt;title&gt;Use of the Environment and Policy Evaluation and Observation as a Self-Report Instrument (EPAO-SR) to measure nutrition and physical activity environments in child care settings: validity and reliability evidence&lt;/title&gt;&lt;secondary-title&gt;International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w:t>
            </w:r>
            <w:r w:rsidR="007B7664">
              <w:rPr>
                <w:rFonts w:ascii="Arial" w:hAnsi="Arial" w:cs="Arial"/>
                <w:noProof/>
              </w:rPr>
              <w:t>1)</w:t>
            </w:r>
            <w:r w:rsidR="007B7664">
              <w:rPr>
                <w:rFonts w:ascii="Arial" w:hAnsi="Arial" w:cs="Arial"/>
              </w:rPr>
              <w:fldChar w:fldCharType="end"/>
            </w:r>
          </w:p>
        </w:tc>
      </w:tr>
      <w:tr w:rsidR="001C08A8" w:rsidRPr="007924C4" w14:paraId="3A8CEFF6" w14:textId="5970D2B0" w:rsidTr="001C2B59">
        <w:tc>
          <w:tcPr>
            <w:tcW w:w="1877" w:type="pct"/>
            <w:tcBorders>
              <w:top w:val="single" w:sz="4" w:space="0" w:color="auto"/>
            </w:tcBorders>
          </w:tcPr>
          <w:p w14:paraId="308FA7B7" w14:textId="20C2AA30" w:rsidR="001C08A8" w:rsidRPr="007924C4" w:rsidRDefault="001C08A8" w:rsidP="001C08A8">
            <w:pPr>
              <w:spacing w:after="0" w:line="240" w:lineRule="auto"/>
              <w:rPr>
                <w:rFonts w:ascii="Arial" w:hAnsi="Arial" w:cs="Arial"/>
              </w:rPr>
            </w:pPr>
            <w:r w:rsidRPr="007924C4">
              <w:rPr>
                <w:rFonts w:ascii="Arial" w:hAnsi="Arial" w:cs="Arial"/>
              </w:rPr>
              <w:t>Quality</w:t>
            </w:r>
          </w:p>
        </w:tc>
        <w:tc>
          <w:tcPr>
            <w:tcW w:w="1685" w:type="pct"/>
            <w:tcBorders>
              <w:top w:val="single" w:sz="4" w:space="0" w:color="auto"/>
            </w:tcBorders>
            <w:vAlign w:val="center"/>
          </w:tcPr>
          <w:p w14:paraId="1221ECFA" w14:textId="576F2214" w:rsidR="001C08A8" w:rsidRPr="007924C4" w:rsidRDefault="001C08A8" w:rsidP="001C08A8">
            <w:pPr>
              <w:spacing w:after="0" w:line="240" w:lineRule="auto"/>
              <w:rPr>
                <w:rFonts w:ascii="Arial" w:hAnsi="Arial" w:cs="Arial"/>
              </w:rPr>
            </w:pPr>
            <w:r w:rsidRPr="007924C4">
              <w:rPr>
                <w:rFonts w:ascii="Arial" w:hAnsi="Arial" w:cs="Arial"/>
              </w:rPr>
              <w:t>A subset of programs (n=61) had been rated for quality by the GSQ program, which includes an in-person, unscheduled evaluation by a GSQ assessor (not affiliated with the research team) of over 40 items on staff quality, family and community partnerships, administration and management, environment, and curriculum and instruction. Each program then receives a score out of a total possible 50 points</w:t>
            </w:r>
            <w:r>
              <w:rPr>
                <w:rFonts w:ascii="Arial" w:hAnsi="Arial" w:cs="Arial"/>
              </w:rPr>
              <w:t>.</w:t>
            </w:r>
          </w:p>
        </w:tc>
        <w:tc>
          <w:tcPr>
            <w:tcW w:w="1438" w:type="pct"/>
            <w:tcBorders>
              <w:top w:val="single" w:sz="4" w:space="0" w:color="auto"/>
            </w:tcBorders>
            <w:vAlign w:val="center"/>
          </w:tcPr>
          <w:p w14:paraId="7CF134C9" w14:textId="62C1A011" w:rsidR="001C08A8" w:rsidRPr="007924C4" w:rsidRDefault="001C08A8" w:rsidP="001C08A8">
            <w:pPr>
              <w:spacing w:after="0" w:line="240" w:lineRule="auto"/>
              <w:rPr>
                <w:rFonts w:ascii="Arial" w:hAnsi="Arial" w:cs="Arial"/>
              </w:rPr>
            </w:pPr>
            <w:r w:rsidRPr="007924C4">
              <w:rPr>
                <w:rFonts w:ascii="Arial" w:hAnsi="Arial" w:cs="Arial"/>
              </w:rPr>
              <w:t>Great Start to Quality program, GSQ</w:t>
            </w:r>
            <w:r w:rsidR="007B7664">
              <w:rPr>
                <w:rFonts w:ascii="Arial" w:hAnsi="Arial" w:cs="Arial"/>
              </w:rPr>
              <w:t xml:space="preserve"> </w:t>
            </w:r>
            <w:r w:rsidR="007B7664">
              <w:rPr>
                <w:rFonts w:ascii="Arial" w:hAnsi="Arial" w:cs="Arial"/>
              </w:rPr>
              <w:fldChar w:fldCharType="begin"/>
            </w:r>
            <w:r w:rsidR="007B7664">
              <w:rPr>
                <w:rFonts w:ascii="Arial" w:hAnsi="Arial" w:cs="Arial"/>
              </w:rPr>
              <w:instrText xml:space="preserve"> ADDIN EN.CITE &lt;EndNote&gt;&lt;Cite&gt;&lt;RecNum&gt;554&lt;/RecNum&gt;&lt;DisplayText&gt;(3)&lt;/DisplayText&gt;&lt;record&gt;&lt;rec-number&gt;554&lt;/rec-number&gt;&lt;foreign-keys&gt;&lt;key app="EN" db-id="r5xrsdxw8zspxqeexe6vwa5f5x22wpas2zez" timestamp="1645133097"&gt;554&lt;/key&gt;&lt;/foreign-keys&gt;&lt;ref-type name="Web Page"&gt;12&lt;/ref-type&gt;&lt;contributors&gt;&lt;/contributors&gt;&lt;titles&gt;&lt;title&gt;Great Start to Quality&lt;/title&gt;&lt;/titles&gt;&lt;volume&gt;2018&lt;/volume&gt;&lt;dates&gt;&lt;/dates&gt;&lt;urls&gt;&lt;related-urls&gt;&lt;url&gt;https://stage.worklifesystems.com/parent/4&lt;/url&gt;&lt;/related-urls&gt;&lt;/urls&gt;&lt;/record&gt;&lt;/Cite&gt;&lt;/EndNote&gt;</w:instrText>
            </w:r>
            <w:r w:rsidR="007B7664">
              <w:rPr>
                <w:rFonts w:ascii="Arial" w:hAnsi="Arial" w:cs="Arial"/>
              </w:rPr>
              <w:fldChar w:fldCharType="separate"/>
            </w:r>
            <w:r w:rsidR="007B7664">
              <w:rPr>
                <w:rFonts w:ascii="Arial" w:hAnsi="Arial" w:cs="Arial"/>
                <w:noProof/>
              </w:rPr>
              <w:t>(</w:t>
            </w:r>
            <w:r w:rsidR="00256592">
              <w:rPr>
                <w:rFonts w:ascii="Arial" w:hAnsi="Arial" w:cs="Arial"/>
                <w:noProof/>
              </w:rPr>
              <w:t>20</w:t>
            </w:r>
            <w:r w:rsidR="007B7664">
              <w:rPr>
                <w:rFonts w:ascii="Arial" w:hAnsi="Arial" w:cs="Arial"/>
                <w:noProof/>
              </w:rPr>
              <w:t>)</w:t>
            </w:r>
            <w:r w:rsidR="007B7664">
              <w:rPr>
                <w:rFonts w:ascii="Arial" w:hAnsi="Arial" w:cs="Arial"/>
              </w:rPr>
              <w:fldChar w:fldCharType="end"/>
            </w:r>
          </w:p>
        </w:tc>
      </w:tr>
    </w:tbl>
    <w:p w14:paraId="5728E8BD" w14:textId="759D158A" w:rsidR="00037A84" w:rsidRPr="00DD5FEF" w:rsidRDefault="00037A84" w:rsidP="004867A8">
      <w:pPr>
        <w:spacing w:after="0" w:line="240" w:lineRule="auto"/>
        <w:rPr>
          <w:rFonts w:ascii="Arial" w:hAnsi="Arial" w:cs="Arial"/>
        </w:rPr>
      </w:pPr>
    </w:p>
    <w:sectPr w:rsidR="00037A84" w:rsidRPr="00DD5FEF" w:rsidSect="005F6D2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5xrsdxw8zspxqeexe6vwa5f5x22wpas2zez&quot;&gt;LibraryConverted&lt;record-ids&gt;&lt;item&gt;551&lt;/item&gt;&lt;item&gt;554&lt;/item&gt;&lt;item&gt;555&lt;/item&gt;&lt;/record-ids&gt;&lt;/item&gt;&lt;/Libraries&gt;"/>
  </w:docVars>
  <w:rsids>
    <w:rsidRoot w:val="00111522"/>
    <w:rsid w:val="00003FE2"/>
    <w:rsid w:val="00037A84"/>
    <w:rsid w:val="0006475D"/>
    <w:rsid w:val="00071DCF"/>
    <w:rsid w:val="00086590"/>
    <w:rsid w:val="000C73D5"/>
    <w:rsid w:val="0010498D"/>
    <w:rsid w:val="00111522"/>
    <w:rsid w:val="00117024"/>
    <w:rsid w:val="001A6239"/>
    <w:rsid w:val="001B21B0"/>
    <w:rsid w:val="001C08A8"/>
    <w:rsid w:val="001C2B59"/>
    <w:rsid w:val="001E4DD8"/>
    <w:rsid w:val="00200CFB"/>
    <w:rsid w:val="00251C8F"/>
    <w:rsid w:val="00255828"/>
    <w:rsid w:val="00256592"/>
    <w:rsid w:val="002710A7"/>
    <w:rsid w:val="002816DB"/>
    <w:rsid w:val="002A0F57"/>
    <w:rsid w:val="002B6CF7"/>
    <w:rsid w:val="002C2D72"/>
    <w:rsid w:val="002D59D8"/>
    <w:rsid w:val="003379C0"/>
    <w:rsid w:val="0034057A"/>
    <w:rsid w:val="0037703C"/>
    <w:rsid w:val="003B7757"/>
    <w:rsid w:val="003E6DFD"/>
    <w:rsid w:val="003F4763"/>
    <w:rsid w:val="00417F72"/>
    <w:rsid w:val="004224B0"/>
    <w:rsid w:val="00464C34"/>
    <w:rsid w:val="004867A8"/>
    <w:rsid w:val="00490C40"/>
    <w:rsid w:val="004F4FF4"/>
    <w:rsid w:val="0050382D"/>
    <w:rsid w:val="00515010"/>
    <w:rsid w:val="00547ED6"/>
    <w:rsid w:val="00584599"/>
    <w:rsid w:val="005E68C6"/>
    <w:rsid w:val="005F6D24"/>
    <w:rsid w:val="00614C40"/>
    <w:rsid w:val="00640B20"/>
    <w:rsid w:val="00693030"/>
    <w:rsid w:val="007006EF"/>
    <w:rsid w:val="00734594"/>
    <w:rsid w:val="00742E09"/>
    <w:rsid w:val="00755DA0"/>
    <w:rsid w:val="007924C4"/>
    <w:rsid w:val="007B7664"/>
    <w:rsid w:val="007D7C9D"/>
    <w:rsid w:val="007F39B6"/>
    <w:rsid w:val="00866408"/>
    <w:rsid w:val="00871E7B"/>
    <w:rsid w:val="008721FC"/>
    <w:rsid w:val="008852BD"/>
    <w:rsid w:val="009162BC"/>
    <w:rsid w:val="009629D7"/>
    <w:rsid w:val="00971E6D"/>
    <w:rsid w:val="00972F7D"/>
    <w:rsid w:val="009A5630"/>
    <w:rsid w:val="009B0000"/>
    <w:rsid w:val="00A40748"/>
    <w:rsid w:val="00A600A9"/>
    <w:rsid w:val="00A83182"/>
    <w:rsid w:val="00B02338"/>
    <w:rsid w:val="00B06793"/>
    <w:rsid w:val="00B07F16"/>
    <w:rsid w:val="00B66064"/>
    <w:rsid w:val="00B6790E"/>
    <w:rsid w:val="00BD66C6"/>
    <w:rsid w:val="00BE230F"/>
    <w:rsid w:val="00BF56F0"/>
    <w:rsid w:val="00C03A14"/>
    <w:rsid w:val="00C376A4"/>
    <w:rsid w:val="00C5046A"/>
    <w:rsid w:val="00C5309B"/>
    <w:rsid w:val="00CA440D"/>
    <w:rsid w:val="00D252BD"/>
    <w:rsid w:val="00D82C8C"/>
    <w:rsid w:val="00DD5FEF"/>
    <w:rsid w:val="00DE3583"/>
    <w:rsid w:val="00DE4582"/>
    <w:rsid w:val="00E27103"/>
    <w:rsid w:val="00E47496"/>
    <w:rsid w:val="00E5756D"/>
    <w:rsid w:val="00E7492D"/>
    <w:rsid w:val="00E94C93"/>
    <w:rsid w:val="00EA4683"/>
    <w:rsid w:val="00EA540E"/>
    <w:rsid w:val="00F16D73"/>
    <w:rsid w:val="00FB0EE5"/>
    <w:rsid w:val="00FE7FF5"/>
    <w:rsid w:val="00FF0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1853E"/>
  <w14:defaultImageDpi w14:val="300"/>
  <w15:docId w15:val="{834B6748-BD09-446C-B118-C24415D5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22"/>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52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710A7"/>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2710A7"/>
    <w:rPr>
      <w:rFonts w:ascii="Arial" w:eastAsiaTheme="minorHAnsi" w:hAnsi="Arial" w:cs="Arial"/>
      <w:noProof/>
      <w:sz w:val="22"/>
      <w:szCs w:val="22"/>
    </w:rPr>
  </w:style>
  <w:style w:type="paragraph" w:customStyle="1" w:styleId="EndNoteBibliography">
    <w:name w:val="EndNote Bibliography"/>
    <w:basedOn w:val="Normal"/>
    <w:link w:val="EndNoteBibliographyChar"/>
    <w:rsid w:val="002710A7"/>
    <w:pPr>
      <w:spacing w:line="480" w:lineRule="auto"/>
    </w:pPr>
    <w:rPr>
      <w:rFonts w:ascii="Arial" w:hAnsi="Arial" w:cs="Arial"/>
      <w:noProof/>
    </w:rPr>
  </w:style>
  <w:style w:type="character" w:customStyle="1" w:styleId="EndNoteBibliographyChar">
    <w:name w:val="EndNote Bibliography Char"/>
    <w:basedOn w:val="DefaultParagraphFont"/>
    <w:link w:val="EndNoteBibliography"/>
    <w:rsid w:val="002710A7"/>
    <w:rPr>
      <w:rFonts w:ascii="Arial" w:eastAsiaTheme="minorHAnsi" w:hAnsi="Arial" w:cs="Arial"/>
      <w:noProof/>
      <w:sz w:val="22"/>
      <w:szCs w:val="22"/>
    </w:rPr>
  </w:style>
  <w:style w:type="character" w:styleId="Hyperlink">
    <w:name w:val="Hyperlink"/>
    <w:basedOn w:val="DefaultParagraphFont"/>
    <w:uiPriority w:val="99"/>
    <w:unhideWhenUsed/>
    <w:rsid w:val="007B7664"/>
    <w:rPr>
      <w:color w:val="0000FF" w:themeColor="hyperlink"/>
      <w:u w:val="single"/>
    </w:rPr>
  </w:style>
  <w:style w:type="character" w:styleId="UnresolvedMention">
    <w:name w:val="Unresolved Mention"/>
    <w:basedOn w:val="DefaultParagraphFont"/>
    <w:uiPriority w:val="99"/>
    <w:semiHidden/>
    <w:unhideWhenUsed/>
    <w:rsid w:val="007B7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57349">
      <w:bodyDiv w:val="1"/>
      <w:marLeft w:val="0"/>
      <w:marRight w:val="0"/>
      <w:marTop w:val="0"/>
      <w:marBottom w:val="0"/>
      <w:divBdr>
        <w:top w:val="none" w:sz="0" w:space="0" w:color="auto"/>
        <w:left w:val="none" w:sz="0" w:space="0" w:color="auto"/>
        <w:bottom w:val="none" w:sz="0" w:space="0" w:color="auto"/>
        <w:right w:val="none" w:sz="0" w:space="0" w:color="auto"/>
      </w:divBdr>
    </w:div>
    <w:div w:id="888227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Stephanie Custer</cp:lastModifiedBy>
  <cp:revision>2</cp:revision>
  <dcterms:created xsi:type="dcterms:W3CDTF">2022-02-21T13:43:00Z</dcterms:created>
  <dcterms:modified xsi:type="dcterms:W3CDTF">2022-02-21T13:43:00Z</dcterms:modified>
</cp:coreProperties>
</file>