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A59" w:rsidRDefault="00AC4A59" w:rsidP="00AC4A59">
      <w:pPr>
        <w:spacing w:line="480" w:lineRule="auto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b/>
          <w:noProof/>
          <w:sz w:val="20"/>
          <w:szCs w:val="20"/>
          <w:lang w:val="en-US" w:eastAsia="cs-CZ"/>
        </w:rPr>
        <w:t>SDC 1 - Supplemental Figure 1.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  <w:lang w:val="en-US"/>
        </w:rPr>
        <w:t>Supervised hierarchical clustering analysis of all studied genes.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</w:rPr>
        <w:t>Supervised hierarchical clustering analysis distinguishes the ATG-F group from the Thymoglobulin and control groups. Gene expression analysis of a renal allograft with normal histological findings three months post-transplantation identified 18 genes that are differentially expressed between the Thymoglobulin and ATG-F groups (p &lt; 0.05)</w:t>
      </w:r>
      <w:r>
        <w:rPr>
          <w:rFonts w:ascii="Times New Roman" w:hAnsi="Times New Roman"/>
          <w:sz w:val="20"/>
          <w:szCs w:val="20"/>
          <w:lang w:val="en-US"/>
        </w:rPr>
        <w:t>.</w:t>
      </w:r>
    </w:p>
    <w:p w:rsidR="00BA3BCA" w:rsidRDefault="00AC4A59">
      <w:r>
        <w:rPr>
          <w:noProof/>
          <w:lang w:val="en-US"/>
        </w:rPr>
        <w:drawing>
          <wp:inline distT="0" distB="0" distL="0" distR="0">
            <wp:extent cx="6666758" cy="4718035"/>
            <wp:effectExtent l="19050" t="0" r="742" b="0"/>
            <wp:docPr id="1" name="Picture 1" descr="C:\Documents and Settings\KMyers\My Documents\TP Stuff\TP SDC\202488\Suppl_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Myers\My Documents\TP Stuff\TP SDC\202488\Suppl_a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363" cy="471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BCA" w:rsidSect="00AC4A5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C4A59"/>
    <w:rsid w:val="00AC4A59"/>
    <w:rsid w:val="00BA3BCA"/>
    <w:rsid w:val="00C071FF"/>
    <w:rsid w:val="00E96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A59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A59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3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374</Characters>
  <Application>Microsoft Office Word</Application>
  <DocSecurity>0</DocSecurity>
  <Lines>3</Lines>
  <Paragraphs>1</Paragraphs>
  <ScaleCrop>false</ScaleCrop>
  <Company>Wolters Kluwer</Company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KMyers</dc:creator>
  <cp:keywords/>
  <dc:description/>
  <cp:lastModifiedBy>KMyers</cp:lastModifiedBy>
  <cp:revision>1</cp:revision>
  <dcterms:created xsi:type="dcterms:W3CDTF">2011-12-15T16:50:00Z</dcterms:created>
  <dcterms:modified xsi:type="dcterms:W3CDTF">2011-12-15T16:51:00Z</dcterms:modified>
</cp:coreProperties>
</file>